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AB45" w14:textId="77777777" w:rsidR="00D66E8B" w:rsidRPr="00AC6FC5" w:rsidRDefault="00A04C81" w:rsidP="00AC6FC5">
      <w:pPr>
        <w:spacing w:before="240" w:after="240" w:line="240" w:lineRule="auto"/>
        <w:jc w:val="center"/>
        <w:rPr>
          <w:rFonts w:ascii="Times New Roman" w:hAnsi="Times New Roman"/>
          <w:b/>
          <w:bCs/>
        </w:rPr>
      </w:pPr>
      <w:r w:rsidRPr="00AC6FC5">
        <w:rPr>
          <w:rFonts w:ascii="Times New Roman" w:hAnsi="Times New Roman"/>
          <w:b/>
          <w:bCs/>
        </w:rPr>
        <w:t xml:space="preserve">LEY 2277 DE </w:t>
      </w:r>
      <w:r w:rsidR="00AC6FC5">
        <w:rPr>
          <w:rFonts w:ascii="Times New Roman" w:hAnsi="Times New Roman"/>
          <w:b/>
          <w:bCs/>
        </w:rPr>
        <w:t xml:space="preserve">13 DE DICIEMBRE DE </w:t>
      </w:r>
      <w:r w:rsidRPr="00AC6FC5">
        <w:rPr>
          <w:rFonts w:ascii="Times New Roman" w:hAnsi="Times New Roman"/>
          <w:b/>
          <w:bCs/>
        </w:rPr>
        <w:t>2022</w:t>
      </w:r>
      <w:r w:rsidR="00D66E8B" w:rsidRPr="00CD322B">
        <w:br/>
      </w:r>
      <w:r w:rsidR="00D66E8B" w:rsidRPr="00D66E8B">
        <w:rPr>
          <w:rFonts w:ascii="Times New Roman" w:hAnsi="Times New Roman"/>
          <w:b/>
          <w:bCs/>
        </w:rPr>
        <w:t>Diario Oficial No. 52.247 de 13 de diciembre de 2022</w:t>
      </w:r>
    </w:p>
    <w:p w14:paraId="11F22B58" w14:textId="77777777" w:rsidR="00AC6FC5" w:rsidRPr="00AC6FC5" w:rsidRDefault="00AC6FC5" w:rsidP="00AC6FC5">
      <w:pPr>
        <w:spacing w:before="240" w:after="240" w:line="240" w:lineRule="auto"/>
        <w:jc w:val="center"/>
        <w:rPr>
          <w:rFonts w:ascii="Times New Roman" w:hAnsi="Times New Roman"/>
          <w:b/>
          <w:bCs/>
        </w:rPr>
      </w:pPr>
      <w:r w:rsidRPr="00AC6FC5">
        <w:rPr>
          <w:rFonts w:ascii="Times New Roman" w:hAnsi="Times New Roman"/>
          <w:b/>
          <w:bCs/>
        </w:rPr>
        <w:t>CONGRESO DE LA REPÚBLICA</w:t>
      </w:r>
    </w:p>
    <w:p w14:paraId="12758811" w14:textId="77777777" w:rsidR="00A04C81" w:rsidRDefault="00A04C81" w:rsidP="00AC6FC5">
      <w:pPr>
        <w:spacing w:before="240" w:after="240" w:line="240" w:lineRule="auto"/>
        <w:jc w:val="center"/>
        <w:rPr>
          <w:rFonts w:ascii="Times New Roman" w:hAnsi="Times New Roman"/>
          <w:b/>
          <w:bCs/>
        </w:rPr>
      </w:pPr>
      <w:r w:rsidRPr="00AC6FC5">
        <w:rPr>
          <w:rFonts w:ascii="Times New Roman" w:hAnsi="Times New Roman"/>
          <w:b/>
          <w:bCs/>
        </w:rPr>
        <w:t xml:space="preserve">Por medio de la cual se adopta una </w:t>
      </w:r>
      <w:r w:rsidR="007D6232">
        <w:rPr>
          <w:rFonts w:ascii="Times New Roman" w:hAnsi="Times New Roman"/>
          <w:b/>
          <w:bCs/>
        </w:rPr>
        <w:t>R</w:t>
      </w:r>
      <w:r w:rsidRPr="00AC6FC5">
        <w:rPr>
          <w:rFonts w:ascii="Times New Roman" w:hAnsi="Times New Roman"/>
          <w:b/>
          <w:bCs/>
        </w:rPr>
        <w:t xml:space="preserve">eforma </w:t>
      </w:r>
      <w:r w:rsidR="007D6232">
        <w:rPr>
          <w:rFonts w:ascii="Times New Roman" w:hAnsi="Times New Roman"/>
          <w:b/>
          <w:bCs/>
        </w:rPr>
        <w:t>T</w:t>
      </w:r>
      <w:r w:rsidRPr="00AC6FC5">
        <w:rPr>
          <w:rFonts w:ascii="Times New Roman" w:hAnsi="Times New Roman"/>
          <w:b/>
          <w:bCs/>
        </w:rPr>
        <w:t>ributaria para la igualdad y la justicia social y se dictan otras disposiciones.</w:t>
      </w:r>
    </w:p>
    <w:p w14:paraId="2B4AE5E7" w14:textId="28044FA9" w:rsidR="009B1E5D" w:rsidRPr="004D5CDB" w:rsidRDefault="002B2322" w:rsidP="004D5CDB">
      <w:pPr>
        <w:numPr>
          <w:ilvl w:val="0"/>
          <w:numId w:val="15"/>
        </w:numPr>
        <w:spacing w:before="240" w:after="240" w:line="240" w:lineRule="auto"/>
        <w:jc w:val="both"/>
        <w:rPr>
          <w:rFonts w:ascii="Times New Roman" w:hAnsi="Times New Roman"/>
          <w:highlight w:val="cyan"/>
        </w:rPr>
      </w:pPr>
      <w:r w:rsidRPr="004D5CDB">
        <w:rPr>
          <w:rFonts w:ascii="Times New Roman" w:hAnsi="Times New Roman"/>
          <w:highlight w:val="cyan"/>
        </w:rPr>
        <w:t xml:space="preserve">Ley declarada EXEQUIBLE por la Corte Constitucional mediante </w:t>
      </w:r>
      <w:hyperlink r:id="rId6" w:history="1">
        <w:r w:rsidRPr="004D5CDB">
          <w:rPr>
            <w:rStyle w:val="Hipervnculo"/>
            <w:rFonts w:ascii="Times New Roman" w:hAnsi="Times New Roman"/>
            <w:highlight w:val="cyan"/>
          </w:rPr>
          <w:t>Sentencia C-</w:t>
        </w:r>
        <w:r w:rsidR="004D5CDB" w:rsidRPr="004D5CDB">
          <w:rPr>
            <w:rStyle w:val="Hipervnculo"/>
            <w:rFonts w:ascii="Times New Roman" w:hAnsi="Times New Roman"/>
            <w:highlight w:val="cyan"/>
          </w:rPr>
          <w:t>034 de 14 de febrero de 2024</w:t>
        </w:r>
      </w:hyperlink>
      <w:r w:rsidR="004D5CDB" w:rsidRPr="004D5CDB">
        <w:rPr>
          <w:rFonts w:ascii="Times New Roman" w:hAnsi="Times New Roman"/>
          <w:highlight w:val="cyan"/>
        </w:rPr>
        <w:t xml:space="preserve">, Magistrado Ponente Dra. Cristina Pardo Schlesinger. </w:t>
      </w:r>
    </w:p>
    <w:p w14:paraId="41F1B763" w14:textId="77777777" w:rsidR="00A04C81" w:rsidRPr="00AC6FC5" w:rsidRDefault="00AC6FC5" w:rsidP="00AC6FC5">
      <w:pPr>
        <w:spacing w:before="240" w:after="240" w:line="240" w:lineRule="auto"/>
        <w:jc w:val="center"/>
        <w:rPr>
          <w:rFonts w:ascii="Times New Roman" w:hAnsi="Times New Roman"/>
          <w:b/>
          <w:bCs/>
        </w:rPr>
      </w:pPr>
      <w:r w:rsidRPr="00AC6FC5">
        <w:rPr>
          <w:rFonts w:ascii="Times New Roman" w:hAnsi="Times New Roman"/>
          <w:b/>
          <w:bCs/>
        </w:rPr>
        <w:t>EL CONGRESO DE COLOMBIA,</w:t>
      </w:r>
    </w:p>
    <w:p w14:paraId="7115282E" w14:textId="77777777" w:rsidR="00A04C81" w:rsidRPr="00AC6FC5" w:rsidRDefault="00A04C81" w:rsidP="00AC6FC5">
      <w:pPr>
        <w:spacing w:before="240" w:after="240" w:line="240" w:lineRule="auto"/>
        <w:jc w:val="center"/>
        <w:rPr>
          <w:rFonts w:ascii="Times New Roman" w:hAnsi="Times New Roman"/>
          <w:b/>
          <w:bCs/>
        </w:rPr>
      </w:pPr>
      <w:r w:rsidRPr="00AC6FC5">
        <w:rPr>
          <w:rFonts w:ascii="Times New Roman" w:hAnsi="Times New Roman"/>
          <w:b/>
          <w:bCs/>
        </w:rPr>
        <w:t>DECRETA:</w:t>
      </w:r>
    </w:p>
    <w:p w14:paraId="53B35709" w14:textId="77777777" w:rsidR="00A04C81" w:rsidRDefault="00AC6FC5" w:rsidP="00AC6FC5">
      <w:pPr>
        <w:spacing w:before="240" w:after="240" w:line="240" w:lineRule="auto"/>
        <w:jc w:val="both"/>
        <w:rPr>
          <w:rFonts w:ascii="Times New Roman" w:hAnsi="Times New Roman"/>
        </w:rPr>
      </w:pPr>
      <w:r w:rsidRPr="00AC6FC5">
        <w:rPr>
          <w:rFonts w:ascii="Times New Roman" w:hAnsi="Times New Roman"/>
          <w:b/>
          <w:bCs/>
        </w:rPr>
        <w:t>ARTÍCULO 1. OBJETO.</w:t>
      </w:r>
      <w:r w:rsidRPr="00AC6FC5">
        <w:rPr>
          <w:rFonts w:ascii="Times New Roman" w:hAnsi="Times New Roman"/>
        </w:rPr>
        <w:t xml:space="preserve"> </w:t>
      </w:r>
      <w:r w:rsidR="00A04C81" w:rsidRPr="00AC6FC5">
        <w:rPr>
          <w:rFonts w:ascii="Times New Roman" w:hAnsi="Times New Roman"/>
        </w:rPr>
        <w:t>Con el propósito de apoyar el gasto social en la lucha por la igualdad y la justicia social y consolidar el ajuste fiscal, la presente ley tiene por objeto adoptar una reforma tributaria que contribuya a la equidad, progresividad y eficiencia del sistema impositivo, a partir de la implementación de un conjunto de medidas dirigidas a fortalecer la tributación de los sujetos con mayor capacidad contributiva, robustecer los ingresos del Estado, reforzar la lucha contra la evasión, el abuso y la elusión, y promover el mejoramiento de la salud pública y el medio ambiente.</w:t>
      </w:r>
    </w:p>
    <w:p w14:paraId="221EC485" w14:textId="77777777" w:rsidR="00A04C81" w:rsidRPr="00CD322B" w:rsidRDefault="00AC6FC5" w:rsidP="00CD322B">
      <w:pPr>
        <w:pStyle w:val="Ttulo1"/>
      </w:pPr>
      <w:r w:rsidRPr="00CD322B">
        <w:t>TÍTULO I</w:t>
      </w:r>
      <w:r w:rsidRPr="00CD322B">
        <w:br/>
        <w:t>IMPUESTO SOBRE LA RENTA Y COMPLEMENTARIOS</w:t>
      </w:r>
    </w:p>
    <w:p w14:paraId="1165EA67" w14:textId="77777777" w:rsidR="00A04C81" w:rsidRPr="00CD322B" w:rsidRDefault="00AC6FC5" w:rsidP="00CD322B">
      <w:pPr>
        <w:pStyle w:val="Ttulo2"/>
      </w:pPr>
      <w:r w:rsidRPr="00CD322B">
        <w:t>CAPÍTULO I</w:t>
      </w:r>
      <w:r w:rsidRPr="00CD322B">
        <w:br/>
        <w:t>IMPUESTO SOBRE LA RENTA PARA LAS PERSONAS NATURALES</w:t>
      </w:r>
    </w:p>
    <w:p w14:paraId="0DDE1ADB" w14:textId="77777777" w:rsidR="00A04C81" w:rsidRPr="00AC6FC5" w:rsidRDefault="00AC6FC5" w:rsidP="00AC6FC5">
      <w:pPr>
        <w:spacing w:before="240" w:after="240" w:line="240" w:lineRule="auto"/>
        <w:jc w:val="both"/>
        <w:rPr>
          <w:rFonts w:ascii="Times New Roman" w:hAnsi="Times New Roman"/>
        </w:rPr>
      </w:pPr>
      <w:r w:rsidRPr="00245867">
        <w:rPr>
          <w:rFonts w:ascii="Times New Roman" w:hAnsi="Times New Roman"/>
          <w:b/>
          <w:bCs/>
        </w:rPr>
        <w:t xml:space="preserve">ARTÍCULO </w:t>
      </w:r>
      <w:r w:rsidR="00A04C81" w:rsidRPr="00245867">
        <w:rPr>
          <w:rFonts w:ascii="Times New Roman" w:hAnsi="Times New Roman"/>
          <w:b/>
          <w:bCs/>
        </w:rPr>
        <w:t>2</w:t>
      </w:r>
      <w:r w:rsidRPr="00245867">
        <w:rPr>
          <w:rFonts w:ascii="Times New Roman" w:hAnsi="Times New Roman"/>
          <w:b/>
          <w:bCs/>
        </w:rPr>
        <w:t>.</w:t>
      </w:r>
      <w:r>
        <w:rPr>
          <w:rFonts w:ascii="Times New Roman" w:hAnsi="Times New Roman"/>
        </w:rPr>
        <w:t xml:space="preserve"> </w:t>
      </w:r>
      <w:r w:rsidR="00A04C81" w:rsidRPr="00AC6FC5">
        <w:rPr>
          <w:rFonts w:ascii="Times New Roman" w:hAnsi="Times New Roman"/>
        </w:rPr>
        <w:t xml:space="preserve">Modifíquense el numeral 10 y los parágrafos 3 y 5 del artículo 206 del </w:t>
      </w:r>
      <w:r w:rsidR="00CD322B">
        <w:rPr>
          <w:rFonts w:ascii="Times New Roman" w:hAnsi="Times New Roman"/>
        </w:rPr>
        <w:t>*Estatuto Tributario</w:t>
      </w:r>
      <w:r w:rsidR="00A04C81" w:rsidRPr="00AC6FC5">
        <w:rPr>
          <w:rFonts w:ascii="Times New Roman" w:hAnsi="Times New Roman"/>
        </w:rPr>
        <w:t>, los cuales quedarán así:</w:t>
      </w:r>
    </w:p>
    <w:p w14:paraId="1CB90832" w14:textId="77777777" w:rsidR="00A04C81" w:rsidRPr="00D26A90" w:rsidRDefault="00A04C81" w:rsidP="00AC6FC5">
      <w:pPr>
        <w:spacing w:before="240" w:after="240" w:line="240" w:lineRule="auto"/>
        <w:jc w:val="both"/>
        <w:rPr>
          <w:rFonts w:ascii="Times New Roman" w:hAnsi="Times New Roman"/>
          <w:i/>
          <w:iCs/>
        </w:rPr>
      </w:pPr>
      <w:r w:rsidRPr="00D26A90">
        <w:rPr>
          <w:rFonts w:ascii="Times New Roman" w:hAnsi="Times New Roman"/>
          <w:i/>
          <w:iCs/>
        </w:rPr>
        <w:t>10. El veinticinco por ciento (25%) del valor total de los pagos laborales, limitada anualmente a setecientos noventa (790) UVT. El cálculo de esta renta exenta se efectuará una vez se detraiga del valor total de los pagos laborales recibidos por el trabajador, los ingresos no constitutivos de renta, las deducciones y las demás rentas exentas diferentes a la establecida en el presente numeral.</w:t>
      </w:r>
    </w:p>
    <w:p w14:paraId="017C2854" w14:textId="77777777" w:rsidR="00A04C81" w:rsidRPr="00D26A90" w:rsidRDefault="00245867" w:rsidP="00AC6FC5">
      <w:pPr>
        <w:spacing w:before="240" w:after="240" w:line="240" w:lineRule="auto"/>
        <w:jc w:val="both"/>
        <w:rPr>
          <w:rFonts w:ascii="Times New Roman" w:hAnsi="Times New Roman"/>
          <w:i/>
          <w:iCs/>
        </w:rPr>
      </w:pPr>
      <w:r w:rsidRPr="00D26A90">
        <w:rPr>
          <w:rFonts w:ascii="Times New Roman" w:hAnsi="Times New Roman"/>
          <w:b/>
          <w:bCs/>
          <w:i/>
          <w:iCs/>
        </w:rPr>
        <w:t xml:space="preserve">PARÁGRAFO </w:t>
      </w:r>
      <w:r w:rsidR="00A04C81" w:rsidRPr="00D26A90">
        <w:rPr>
          <w:rFonts w:ascii="Times New Roman" w:hAnsi="Times New Roman"/>
          <w:b/>
          <w:bCs/>
          <w:i/>
          <w:iCs/>
        </w:rPr>
        <w:t>3</w:t>
      </w:r>
      <w:r w:rsidR="00AC6FC5" w:rsidRPr="00D26A90">
        <w:rPr>
          <w:rFonts w:ascii="Times New Roman" w:hAnsi="Times New Roman"/>
          <w:b/>
          <w:bCs/>
          <w:i/>
          <w:iCs/>
        </w:rPr>
        <w:t>.</w:t>
      </w:r>
      <w:r w:rsidR="00AC6FC5" w:rsidRPr="00D26A90">
        <w:rPr>
          <w:rFonts w:ascii="Times New Roman" w:hAnsi="Times New Roman"/>
          <w:i/>
          <w:iCs/>
        </w:rPr>
        <w:t xml:space="preserve"> </w:t>
      </w:r>
      <w:r w:rsidR="00A04C81" w:rsidRPr="00D26A90">
        <w:rPr>
          <w:rFonts w:ascii="Times New Roman" w:hAnsi="Times New Roman"/>
          <w:i/>
          <w:iCs/>
        </w:rPr>
        <w:t xml:space="preserve">Para tener derecho a la exención consagrada en el numeral 5 de este artículo, el contribuyente debe cumplir los requisitos necesarios para acceder a la pensión, de acuerdo con la </w:t>
      </w:r>
      <w:r w:rsidR="00A81BEA">
        <w:rPr>
          <w:rFonts w:ascii="Times New Roman" w:hAnsi="Times New Roman"/>
          <w:i/>
          <w:iCs/>
        </w:rPr>
        <w:t>*</w:t>
      </w:r>
      <w:bookmarkStart w:id="0" w:name="_Hlk122520630"/>
      <w:r w:rsidR="00A04C81" w:rsidRPr="00D26A90">
        <w:rPr>
          <w:rFonts w:ascii="Times New Roman" w:hAnsi="Times New Roman"/>
          <w:i/>
          <w:iCs/>
        </w:rPr>
        <w:t>Ley 100 de 1993</w:t>
      </w:r>
      <w:bookmarkEnd w:id="0"/>
      <w:r w:rsidR="00A04C81" w:rsidRPr="00D26A90">
        <w:rPr>
          <w:rFonts w:ascii="Times New Roman" w:hAnsi="Times New Roman"/>
          <w:i/>
          <w:iCs/>
        </w:rPr>
        <w:t>.</w:t>
      </w:r>
    </w:p>
    <w:p w14:paraId="1323E0E8" w14:textId="77777777" w:rsidR="00A04C81" w:rsidRPr="00D26A90" w:rsidRDefault="00A04C81" w:rsidP="00AC6FC5">
      <w:pPr>
        <w:spacing w:before="240" w:after="240" w:line="240" w:lineRule="auto"/>
        <w:jc w:val="both"/>
        <w:rPr>
          <w:rFonts w:ascii="Times New Roman" w:hAnsi="Times New Roman"/>
          <w:i/>
          <w:iCs/>
        </w:rPr>
      </w:pPr>
      <w:r w:rsidRPr="00D26A90">
        <w:rPr>
          <w:rFonts w:ascii="Times New Roman" w:hAnsi="Times New Roman"/>
          <w:i/>
          <w:iCs/>
        </w:rPr>
        <w:t>El tratamiento previsto en el numeral 5 del presente artículo será aplicable a los ingresos derivados de pensiones, ahorro para la vejez en sistemas de renta vitalicia, y asimiladas, obtenidas en el exterior o en organismos multilaterales.</w:t>
      </w:r>
    </w:p>
    <w:p w14:paraId="6277D535" w14:textId="77777777" w:rsidR="00A04C81" w:rsidRDefault="00245867" w:rsidP="00AC6FC5">
      <w:pPr>
        <w:spacing w:before="240" w:after="240" w:line="240" w:lineRule="auto"/>
        <w:jc w:val="both"/>
        <w:rPr>
          <w:rFonts w:ascii="Times New Roman" w:hAnsi="Times New Roman"/>
          <w:i/>
          <w:iCs/>
        </w:rPr>
      </w:pPr>
      <w:r w:rsidRPr="00D26A90">
        <w:rPr>
          <w:rFonts w:ascii="Times New Roman" w:hAnsi="Times New Roman"/>
          <w:b/>
          <w:bCs/>
          <w:i/>
          <w:iCs/>
        </w:rPr>
        <w:t xml:space="preserve">PARÁGRAFO </w:t>
      </w:r>
      <w:r w:rsidR="00A04C81" w:rsidRPr="00D26A90">
        <w:rPr>
          <w:rFonts w:ascii="Times New Roman" w:hAnsi="Times New Roman"/>
          <w:b/>
          <w:bCs/>
          <w:i/>
          <w:iCs/>
        </w:rPr>
        <w:t>5</w:t>
      </w:r>
      <w:r w:rsidR="00AC6FC5" w:rsidRPr="00D26A90">
        <w:rPr>
          <w:rFonts w:ascii="Times New Roman" w:hAnsi="Times New Roman"/>
          <w:b/>
          <w:bCs/>
          <w:i/>
          <w:iCs/>
        </w:rPr>
        <w:t>.</w:t>
      </w:r>
      <w:r w:rsidR="00AC6FC5" w:rsidRPr="00D26A90">
        <w:rPr>
          <w:rFonts w:ascii="Times New Roman" w:hAnsi="Times New Roman"/>
          <w:i/>
          <w:iCs/>
        </w:rPr>
        <w:t xml:space="preserve"> </w:t>
      </w:r>
      <w:r w:rsidR="00A04C81" w:rsidRPr="00D26A90">
        <w:rPr>
          <w:rFonts w:ascii="Times New Roman" w:hAnsi="Times New Roman"/>
          <w:i/>
          <w:iCs/>
        </w:rPr>
        <w:t>La exención prevista en el numeral 10 también procede en relación con las rentas de trabajo que no provengan de una relación laboral o legal y reglamentaria.</w:t>
      </w:r>
    </w:p>
    <w:p w14:paraId="2A3B4F0C" w14:textId="77777777" w:rsidR="00087F2F" w:rsidRPr="00D26A90"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w:t>
      </w:r>
      <w:r w:rsidR="00A81BEA">
        <w:rPr>
          <w:rFonts w:ascii="Times New Roman" w:hAnsi="Times New Roman"/>
          <w:highlight w:val="green"/>
        </w:rPr>
        <w:t xml:space="preserve"> y a la </w:t>
      </w:r>
      <w:r w:rsidR="00A81BEA" w:rsidRPr="00A81BEA">
        <w:rPr>
          <w:rFonts w:ascii="Times New Roman" w:hAnsi="Times New Roman"/>
          <w:highlight w:val="green"/>
        </w:rPr>
        <w:t>Ley 100 de 1993</w:t>
      </w:r>
      <w:r w:rsidRPr="00A81BEA">
        <w:rPr>
          <w:rFonts w:ascii="Times New Roman" w:hAnsi="Times New Roman"/>
          <w:highlight w:val="green"/>
        </w:rPr>
        <w:t xml:space="preserve">, le </w:t>
      </w:r>
      <w:r w:rsidRPr="008D21E5">
        <w:rPr>
          <w:rFonts w:ascii="Times New Roman" w:hAnsi="Times New Roman"/>
          <w:highlight w:val="green"/>
        </w:rPr>
        <w:t xml:space="preserve">sugerimos remitirse a la publicación de nuestro Grupo </w:t>
      </w:r>
      <w:r w:rsidRPr="008D21E5">
        <w:rPr>
          <w:rFonts w:ascii="Times New Roman" w:hAnsi="Times New Roman"/>
          <w:highlight w:val="green"/>
        </w:rPr>
        <w:lastRenderedPageBreak/>
        <w:t>Editorial Nueva Legislación “Estatuto Tributario Nacional”</w:t>
      </w:r>
      <w:r w:rsidR="00A81BEA">
        <w:rPr>
          <w:rFonts w:ascii="Times New Roman" w:hAnsi="Times New Roman"/>
          <w:highlight w:val="green"/>
        </w:rPr>
        <w:t xml:space="preserve"> y </w:t>
      </w:r>
      <w:r w:rsidR="00A81BEA" w:rsidRPr="00C92E66">
        <w:rPr>
          <w:rFonts w:ascii="Times New Roman" w:hAnsi="Times New Roman"/>
          <w:highlight w:val="green"/>
        </w:rPr>
        <w:t>“</w:t>
      </w:r>
      <w:r w:rsidR="00A81BEA">
        <w:rPr>
          <w:rFonts w:ascii="Times New Roman" w:hAnsi="Times New Roman"/>
          <w:highlight w:val="green"/>
        </w:rPr>
        <w:t>Sistema de Seguridad Social Integral</w:t>
      </w:r>
      <w:r w:rsidR="00A81BEA" w:rsidRPr="00C92E66">
        <w:rPr>
          <w:rFonts w:ascii="Times New Roman" w:hAnsi="Times New Roman"/>
          <w:highlight w:val="green"/>
        </w:rPr>
        <w:t>”</w:t>
      </w:r>
      <w:r w:rsidR="00A81BEA">
        <w:rPr>
          <w:rFonts w:ascii="Times New Roman" w:hAnsi="Times New Roman"/>
          <w:highlight w:val="green"/>
        </w:rPr>
        <w:t xml:space="preserve"> respectivamente</w:t>
      </w:r>
      <w:r w:rsidRPr="008D21E5">
        <w:rPr>
          <w:rFonts w:ascii="Times New Roman" w:hAnsi="Times New Roman"/>
          <w:highlight w:val="green"/>
        </w:rPr>
        <w:t>.</w:t>
      </w:r>
    </w:p>
    <w:p w14:paraId="40545A06" w14:textId="77777777" w:rsidR="00A04C81" w:rsidRPr="00AC6FC5" w:rsidRDefault="00AC6FC5" w:rsidP="00AC6FC5">
      <w:pPr>
        <w:spacing w:before="240" w:after="240" w:line="240" w:lineRule="auto"/>
        <w:jc w:val="both"/>
        <w:rPr>
          <w:rFonts w:ascii="Times New Roman" w:hAnsi="Times New Roman"/>
        </w:rPr>
      </w:pPr>
      <w:r w:rsidRPr="00245867">
        <w:rPr>
          <w:rFonts w:ascii="Times New Roman" w:hAnsi="Times New Roman"/>
          <w:b/>
          <w:bCs/>
        </w:rPr>
        <w:t xml:space="preserve">ARTÍCULO </w:t>
      </w:r>
      <w:r w:rsidR="00A04C81" w:rsidRPr="00245867">
        <w:rPr>
          <w:rFonts w:ascii="Times New Roman" w:hAnsi="Times New Roman"/>
          <w:b/>
          <w:bCs/>
        </w:rPr>
        <w:t>3</w:t>
      </w:r>
      <w:r w:rsidRPr="00245867">
        <w:rPr>
          <w:rFonts w:ascii="Times New Roman" w:hAnsi="Times New Roman"/>
          <w:b/>
          <w:bCs/>
        </w:rPr>
        <w:t>.</w:t>
      </w:r>
      <w:r>
        <w:rPr>
          <w:rFonts w:ascii="Times New Roman" w:hAnsi="Times New Roman"/>
        </w:rPr>
        <w:t xml:space="preserve"> </w:t>
      </w:r>
      <w:r w:rsidR="00A04C81" w:rsidRPr="00AC6FC5">
        <w:rPr>
          <w:rFonts w:ascii="Times New Roman" w:hAnsi="Times New Roman"/>
        </w:rPr>
        <w:t xml:space="preserve">Modifíquese el artículo 242 del </w:t>
      </w:r>
      <w:r w:rsidR="00CD322B">
        <w:rPr>
          <w:rFonts w:ascii="Times New Roman" w:hAnsi="Times New Roman"/>
        </w:rPr>
        <w:t>*Estatuto Tributario</w:t>
      </w:r>
      <w:r w:rsidR="00A04C81" w:rsidRPr="00AC6FC5">
        <w:rPr>
          <w:rFonts w:ascii="Times New Roman" w:hAnsi="Times New Roman"/>
        </w:rPr>
        <w:t>, el cual quedará así:</w:t>
      </w:r>
    </w:p>
    <w:p w14:paraId="7F0E69C6" w14:textId="77777777" w:rsidR="00A04C81" w:rsidRPr="00D26A90" w:rsidRDefault="00D17200" w:rsidP="00AC6FC5">
      <w:pPr>
        <w:spacing w:before="240" w:after="240" w:line="240" w:lineRule="auto"/>
        <w:jc w:val="both"/>
        <w:rPr>
          <w:rFonts w:ascii="Times New Roman" w:hAnsi="Times New Roman"/>
          <w:i/>
          <w:iCs/>
        </w:rPr>
      </w:pPr>
      <w:r w:rsidRPr="00D26A90">
        <w:rPr>
          <w:rFonts w:ascii="Times New Roman" w:hAnsi="Times New Roman"/>
          <w:b/>
          <w:bCs/>
          <w:i/>
          <w:iCs/>
        </w:rPr>
        <w:t>ARTÍCULO 242. TARIFA ESPECIAL PARA DIVIDENDOS O PARTICIPACIONES RECIBIDAS POR PERSONAS NATURALES RESIDENTES.</w:t>
      </w:r>
      <w:r w:rsidRPr="00D26A90">
        <w:rPr>
          <w:rFonts w:ascii="Times New Roman" w:hAnsi="Times New Roman"/>
          <w:i/>
          <w:iCs/>
        </w:rPr>
        <w:t xml:space="preserve"> </w:t>
      </w:r>
      <w:r w:rsidR="00A04C81" w:rsidRPr="00D26A90">
        <w:rPr>
          <w:rFonts w:ascii="Times New Roman" w:hAnsi="Times New Roman"/>
          <w:i/>
          <w:iCs/>
        </w:rPr>
        <w:t xml:space="preserve">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49 de este </w:t>
      </w:r>
      <w:r w:rsidR="001D0387" w:rsidRPr="00D26A90">
        <w:rPr>
          <w:rFonts w:ascii="Times New Roman" w:hAnsi="Times New Roman"/>
          <w:i/>
          <w:iCs/>
        </w:rPr>
        <w:t>Estatuto</w:t>
      </w:r>
      <w:r w:rsidR="00A04C81" w:rsidRPr="00D26A90">
        <w:rPr>
          <w:rFonts w:ascii="Times New Roman" w:hAnsi="Times New Roman"/>
          <w:i/>
          <w:iCs/>
        </w:rPr>
        <w:t xml:space="preserve">, integrarán la base gravable del impuesto sobre la renta y complementarios y estarán sujetas a la tarifa señalada en el artículo 241 de este </w:t>
      </w:r>
      <w:r w:rsidR="001D0387" w:rsidRPr="00D26A90">
        <w:rPr>
          <w:rFonts w:ascii="Times New Roman" w:hAnsi="Times New Roman"/>
          <w:i/>
          <w:iCs/>
        </w:rPr>
        <w:t>Estatuto</w:t>
      </w:r>
      <w:r w:rsidR="00A04C81" w:rsidRPr="00D26A90">
        <w:rPr>
          <w:rFonts w:ascii="Times New Roman" w:hAnsi="Times New Roman"/>
          <w:i/>
          <w:iCs/>
        </w:rPr>
        <w:t>.</w:t>
      </w:r>
    </w:p>
    <w:p w14:paraId="66FCC9B6" w14:textId="77777777" w:rsidR="00A04C81" w:rsidRPr="00D26A90" w:rsidRDefault="00A04C81" w:rsidP="00AC6FC5">
      <w:pPr>
        <w:spacing w:before="240" w:after="240" w:line="240" w:lineRule="auto"/>
        <w:jc w:val="both"/>
        <w:rPr>
          <w:rFonts w:ascii="Times New Roman" w:hAnsi="Times New Roman"/>
          <w:i/>
          <w:iCs/>
        </w:rPr>
      </w:pPr>
      <w:r w:rsidRPr="00D26A90">
        <w:rPr>
          <w:rFonts w:ascii="Times New Roman" w:hAnsi="Times New Roman"/>
          <w:i/>
          <w:iCs/>
        </w:rPr>
        <w:t xml:space="preserve">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artículo 49 de este </w:t>
      </w:r>
      <w:r w:rsidR="001D0387" w:rsidRPr="00D26A90">
        <w:rPr>
          <w:rFonts w:ascii="Times New Roman" w:hAnsi="Times New Roman"/>
          <w:i/>
          <w:iCs/>
        </w:rPr>
        <w:t>Estatuto</w:t>
      </w:r>
      <w:r w:rsidRPr="00D26A90">
        <w:rPr>
          <w:rFonts w:ascii="Times New Roman" w:hAnsi="Times New Roman"/>
          <w:i/>
          <w:iCs/>
        </w:rPr>
        <w:t xml:space="preserve"> estarán sujetos a la tarifa señalada en el artículo 240 de este </w:t>
      </w:r>
      <w:r w:rsidR="001D0387" w:rsidRPr="00D26A90">
        <w:rPr>
          <w:rFonts w:ascii="Times New Roman" w:hAnsi="Times New Roman"/>
          <w:i/>
          <w:iCs/>
        </w:rPr>
        <w:t>Estatuto</w:t>
      </w:r>
      <w:r w:rsidRPr="00D26A90">
        <w:rPr>
          <w:rFonts w:ascii="Times New Roman" w:hAnsi="Times New Roman"/>
          <w:i/>
          <w:iCs/>
        </w:rPr>
        <w:t>, según el período gravable en que se paguen o abonen en cuenta, caso en el cual el impuesto señalado en el inciso anterior se aplicará una vez disminuido este impuesto. A esta misma tarifa estarán gravados los dividendos y participaciones recibidos de sociedades y entidades extranjeras.</w:t>
      </w:r>
    </w:p>
    <w:p w14:paraId="0AD343D5" w14:textId="77777777" w:rsidR="00A04C81" w:rsidRPr="00D26A90" w:rsidRDefault="00D5113F" w:rsidP="00AC6FC5">
      <w:pPr>
        <w:spacing w:before="240" w:after="240" w:line="240" w:lineRule="auto"/>
        <w:jc w:val="both"/>
        <w:rPr>
          <w:rFonts w:ascii="Times New Roman" w:hAnsi="Times New Roman"/>
          <w:i/>
          <w:iCs/>
        </w:rPr>
      </w:pPr>
      <w:r w:rsidRPr="00D26A90">
        <w:rPr>
          <w:rFonts w:ascii="Times New Roman" w:hAnsi="Times New Roman"/>
          <w:b/>
          <w:bCs/>
          <w:i/>
          <w:iCs/>
        </w:rPr>
        <w:t>PARÁGRAFO.</w:t>
      </w:r>
      <w:r w:rsidR="00245867" w:rsidRPr="00D26A90">
        <w:rPr>
          <w:rFonts w:ascii="Times New Roman" w:hAnsi="Times New Roman"/>
          <w:i/>
          <w:iCs/>
        </w:rPr>
        <w:t xml:space="preserve"> </w:t>
      </w:r>
      <w:r w:rsidR="00A04C81" w:rsidRPr="00D26A90">
        <w:rPr>
          <w:rFonts w:ascii="Times New Roman" w:hAnsi="Times New Roman"/>
          <w:i/>
          <w:iCs/>
        </w:rPr>
        <w:t>La retención en la fuente sobre el valor de los dividendos brutos pagados o decretados en calidad de exigibles por concepto de dividendos o participaciones durante el periodo gravable, independientemente del número de cuotas en que se fraccione dicho valor, será la que resulte de aplicar a dichos pagos la siguiente tabla:</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276"/>
        <w:gridCol w:w="2126"/>
        <w:gridCol w:w="4258"/>
      </w:tblGrid>
      <w:tr w:rsidR="00D5113F" w:rsidRPr="00D26A90" w14:paraId="4A12C546" w14:textId="77777777" w:rsidTr="0020237B">
        <w:trPr>
          <w:jc w:val="center"/>
        </w:trPr>
        <w:tc>
          <w:tcPr>
            <w:tcW w:w="625" w:type="pct"/>
            <w:shd w:val="clear" w:color="auto" w:fill="F2F2F2"/>
            <w:vAlign w:val="center"/>
            <w:hideMark/>
          </w:tcPr>
          <w:p w14:paraId="65DDE764" w14:textId="77777777" w:rsidR="00D5113F" w:rsidRPr="00D26A90" w:rsidRDefault="00D5113F" w:rsidP="00473B7E">
            <w:pPr>
              <w:spacing w:before="240" w:after="240"/>
              <w:jc w:val="center"/>
              <w:rPr>
                <w:rFonts w:ascii="Times New Roman" w:eastAsia="Times New Roman" w:hAnsi="Times New Roman"/>
                <w:i/>
                <w:iCs/>
              </w:rPr>
            </w:pPr>
            <w:r w:rsidRPr="00D26A90">
              <w:rPr>
                <w:rStyle w:val="negrita1"/>
                <w:rFonts w:ascii="Times New Roman" w:eastAsia="Times New Roman" w:hAnsi="Times New Roman"/>
                <w:i/>
                <w:iCs/>
              </w:rPr>
              <w:t>Desde</w:t>
            </w:r>
          </w:p>
        </w:tc>
        <w:tc>
          <w:tcPr>
            <w:tcW w:w="729" w:type="pct"/>
            <w:shd w:val="clear" w:color="auto" w:fill="F2F2F2"/>
            <w:vAlign w:val="center"/>
            <w:hideMark/>
          </w:tcPr>
          <w:p w14:paraId="0D02DD32" w14:textId="77777777" w:rsidR="00D5113F" w:rsidRPr="00D26A90" w:rsidRDefault="00D5113F" w:rsidP="00473B7E">
            <w:pPr>
              <w:spacing w:before="240" w:after="240"/>
              <w:jc w:val="center"/>
              <w:rPr>
                <w:rFonts w:ascii="Times New Roman" w:eastAsia="Times New Roman" w:hAnsi="Times New Roman"/>
                <w:i/>
                <w:iCs/>
              </w:rPr>
            </w:pPr>
            <w:r w:rsidRPr="00D26A90">
              <w:rPr>
                <w:rStyle w:val="negrita1"/>
                <w:rFonts w:ascii="Times New Roman" w:eastAsia="Times New Roman" w:hAnsi="Times New Roman"/>
                <w:i/>
                <w:iCs/>
              </w:rPr>
              <w:t>Hasta</w:t>
            </w:r>
          </w:p>
        </w:tc>
        <w:tc>
          <w:tcPr>
            <w:tcW w:w="1214" w:type="pct"/>
            <w:shd w:val="clear" w:color="auto" w:fill="F2F2F2"/>
            <w:vAlign w:val="center"/>
            <w:hideMark/>
          </w:tcPr>
          <w:p w14:paraId="41EC6FED" w14:textId="77777777" w:rsidR="00D5113F" w:rsidRPr="00D26A90" w:rsidRDefault="00D5113F" w:rsidP="00473B7E">
            <w:pPr>
              <w:spacing w:before="240" w:after="240"/>
              <w:jc w:val="center"/>
              <w:rPr>
                <w:rFonts w:ascii="Times New Roman" w:eastAsia="Times New Roman" w:hAnsi="Times New Roman"/>
                <w:i/>
                <w:iCs/>
              </w:rPr>
            </w:pPr>
            <w:r w:rsidRPr="00D26A90">
              <w:rPr>
                <w:rStyle w:val="negrita1"/>
                <w:rFonts w:ascii="Times New Roman" w:eastAsia="Times New Roman" w:hAnsi="Times New Roman"/>
                <w:i/>
                <w:iCs/>
              </w:rPr>
              <w:t>Tarifa marginal de retención en la fuente</w:t>
            </w:r>
          </w:p>
        </w:tc>
        <w:tc>
          <w:tcPr>
            <w:tcW w:w="2433" w:type="pct"/>
            <w:shd w:val="clear" w:color="auto" w:fill="F2F2F2"/>
            <w:vAlign w:val="center"/>
            <w:hideMark/>
          </w:tcPr>
          <w:p w14:paraId="268EA9BF" w14:textId="77777777" w:rsidR="00D5113F" w:rsidRPr="00D26A90" w:rsidRDefault="00D5113F" w:rsidP="00473B7E">
            <w:pPr>
              <w:spacing w:before="240" w:after="240"/>
              <w:jc w:val="center"/>
              <w:rPr>
                <w:rFonts w:ascii="Times New Roman" w:eastAsia="Times New Roman" w:hAnsi="Times New Roman"/>
                <w:i/>
                <w:iCs/>
              </w:rPr>
            </w:pPr>
            <w:r w:rsidRPr="00D26A90">
              <w:rPr>
                <w:rStyle w:val="negrita1"/>
                <w:rFonts w:ascii="Times New Roman" w:eastAsia="Times New Roman" w:hAnsi="Times New Roman"/>
                <w:i/>
                <w:iCs/>
              </w:rPr>
              <w:t>Retención en la fuente</w:t>
            </w:r>
          </w:p>
        </w:tc>
      </w:tr>
      <w:tr w:rsidR="00D5113F" w:rsidRPr="00D26A90" w14:paraId="646D40DA" w14:textId="77777777" w:rsidTr="0020237B">
        <w:trPr>
          <w:trHeight w:val="364"/>
          <w:jc w:val="center"/>
        </w:trPr>
        <w:tc>
          <w:tcPr>
            <w:tcW w:w="625" w:type="pct"/>
            <w:shd w:val="clear" w:color="auto" w:fill="auto"/>
            <w:vAlign w:val="center"/>
            <w:hideMark/>
          </w:tcPr>
          <w:p w14:paraId="4D26F3CF" w14:textId="77777777" w:rsidR="00D5113F" w:rsidRPr="00D26A90" w:rsidRDefault="00D5113F" w:rsidP="00473B7E">
            <w:pPr>
              <w:spacing w:before="240" w:after="240"/>
              <w:jc w:val="center"/>
              <w:rPr>
                <w:rFonts w:ascii="Times New Roman" w:eastAsia="Times New Roman" w:hAnsi="Times New Roman"/>
                <w:i/>
                <w:iCs/>
              </w:rPr>
            </w:pPr>
            <w:r w:rsidRPr="00D26A90">
              <w:rPr>
                <w:rFonts w:ascii="Times New Roman" w:eastAsia="Times New Roman" w:hAnsi="Times New Roman"/>
                <w:i/>
                <w:iCs/>
              </w:rPr>
              <w:t>0</w:t>
            </w:r>
          </w:p>
        </w:tc>
        <w:tc>
          <w:tcPr>
            <w:tcW w:w="729" w:type="pct"/>
            <w:shd w:val="clear" w:color="auto" w:fill="auto"/>
            <w:vAlign w:val="center"/>
            <w:hideMark/>
          </w:tcPr>
          <w:p w14:paraId="6A641CD2" w14:textId="77777777" w:rsidR="00D5113F" w:rsidRPr="00D26A90" w:rsidRDefault="00D5113F" w:rsidP="00473B7E">
            <w:pPr>
              <w:spacing w:before="240" w:after="240"/>
              <w:jc w:val="center"/>
              <w:rPr>
                <w:rFonts w:ascii="Times New Roman" w:eastAsia="Times New Roman" w:hAnsi="Times New Roman"/>
                <w:i/>
                <w:iCs/>
              </w:rPr>
            </w:pPr>
            <w:r w:rsidRPr="00D26A90">
              <w:rPr>
                <w:rFonts w:ascii="Times New Roman" w:eastAsia="Times New Roman" w:hAnsi="Times New Roman"/>
                <w:i/>
                <w:iCs/>
              </w:rPr>
              <w:t>1.090</w:t>
            </w:r>
          </w:p>
        </w:tc>
        <w:tc>
          <w:tcPr>
            <w:tcW w:w="1214" w:type="pct"/>
            <w:shd w:val="clear" w:color="auto" w:fill="auto"/>
            <w:vAlign w:val="center"/>
            <w:hideMark/>
          </w:tcPr>
          <w:p w14:paraId="1DB28F37" w14:textId="77777777" w:rsidR="00D5113F" w:rsidRPr="00D26A90" w:rsidRDefault="00D5113F" w:rsidP="00473B7E">
            <w:pPr>
              <w:spacing w:before="240" w:after="240"/>
              <w:jc w:val="center"/>
              <w:rPr>
                <w:rFonts w:ascii="Times New Roman" w:eastAsia="Times New Roman" w:hAnsi="Times New Roman"/>
                <w:i/>
                <w:iCs/>
              </w:rPr>
            </w:pPr>
            <w:r w:rsidRPr="00D26A90">
              <w:rPr>
                <w:rFonts w:ascii="Times New Roman" w:eastAsia="Times New Roman" w:hAnsi="Times New Roman"/>
                <w:i/>
                <w:iCs/>
              </w:rPr>
              <w:t>0%</w:t>
            </w:r>
          </w:p>
        </w:tc>
        <w:tc>
          <w:tcPr>
            <w:tcW w:w="2433" w:type="pct"/>
            <w:shd w:val="clear" w:color="auto" w:fill="auto"/>
            <w:vAlign w:val="center"/>
            <w:hideMark/>
          </w:tcPr>
          <w:p w14:paraId="662CEC2C" w14:textId="77777777" w:rsidR="00D5113F" w:rsidRPr="00D26A90" w:rsidRDefault="00D5113F" w:rsidP="00473B7E">
            <w:pPr>
              <w:spacing w:before="240" w:after="240"/>
              <w:jc w:val="center"/>
              <w:rPr>
                <w:rFonts w:ascii="Times New Roman" w:eastAsia="Times New Roman" w:hAnsi="Times New Roman"/>
                <w:i/>
                <w:iCs/>
              </w:rPr>
            </w:pPr>
            <w:r w:rsidRPr="00D26A90">
              <w:rPr>
                <w:rFonts w:ascii="Times New Roman" w:eastAsia="Times New Roman" w:hAnsi="Times New Roman"/>
                <w:i/>
                <w:iCs/>
              </w:rPr>
              <w:t>0%</w:t>
            </w:r>
          </w:p>
        </w:tc>
      </w:tr>
      <w:tr w:rsidR="00D5113F" w:rsidRPr="00D26A90" w14:paraId="11F6B795" w14:textId="77777777" w:rsidTr="0020237B">
        <w:trPr>
          <w:jc w:val="center"/>
        </w:trPr>
        <w:tc>
          <w:tcPr>
            <w:tcW w:w="625" w:type="pct"/>
            <w:shd w:val="clear" w:color="auto" w:fill="auto"/>
            <w:vAlign w:val="center"/>
            <w:hideMark/>
          </w:tcPr>
          <w:p w14:paraId="4E5DE87A" w14:textId="77777777" w:rsidR="00D5113F" w:rsidRPr="00D26A90" w:rsidRDefault="00D5113F" w:rsidP="00473B7E">
            <w:pPr>
              <w:spacing w:before="240" w:after="240"/>
              <w:jc w:val="center"/>
              <w:rPr>
                <w:rFonts w:ascii="Times New Roman" w:eastAsia="Times New Roman" w:hAnsi="Times New Roman"/>
                <w:i/>
                <w:iCs/>
              </w:rPr>
            </w:pPr>
            <w:r w:rsidRPr="00D26A90">
              <w:rPr>
                <w:rFonts w:ascii="Times New Roman" w:eastAsia="Times New Roman" w:hAnsi="Times New Roman"/>
                <w:i/>
                <w:iCs/>
              </w:rPr>
              <w:t>&gt; 1.090</w:t>
            </w:r>
          </w:p>
        </w:tc>
        <w:tc>
          <w:tcPr>
            <w:tcW w:w="729" w:type="pct"/>
            <w:shd w:val="clear" w:color="auto" w:fill="auto"/>
            <w:vAlign w:val="center"/>
            <w:hideMark/>
          </w:tcPr>
          <w:p w14:paraId="03AC5EC6" w14:textId="77777777" w:rsidR="00D5113F" w:rsidRPr="00D26A90" w:rsidRDefault="00D5113F" w:rsidP="00473B7E">
            <w:pPr>
              <w:spacing w:before="240" w:after="240"/>
              <w:jc w:val="center"/>
              <w:rPr>
                <w:rFonts w:ascii="Times New Roman" w:eastAsia="Times New Roman" w:hAnsi="Times New Roman"/>
                <w:i/>
                <w:iCs/>
              </w:rPr>
            </w:pPr>
            <w:r w:rsidRPr="00D26A90">
              <w:rPr>
                <w:rFonts w:ascii="Times New Roman" w:eastAsia="Times New Roman" w:hAnsi="Times New Roman"/>
                <w:i/>
                <w:iCs/>
              </w:rPr>
              <w:t>En adelante</w:t>
            </w:r>
          </w:p>
        </w:tc>
        <w:tc>
          <w:tcPr>
            <w:tcW w:w="1214" w:type="pct"/>
            <w:shd w:val="clear" w:color="auto" w:fill="auto"/>
            <w:vAlign w:val="center"/>
            <w:hideMark/>
          </w:tcPr>
          <w:p w14:paraId="06BC8C3A" w14:textId="77777777" w:rsidR="00D5113F" w:rsidRPr="00D26A90" w:rsidRDefault="00D5113F" w:rsidP="00473B7E">
            <w:pPr>
              <w:spacing w:before="240" w:after="240"/>
              <w:jc w:val="center"/>
              <w:rPr>
                <w:rFonts w:ascii="Times New Roman" w:eastAsia="Times New Roman" w:hAnsi="Times New Roman"/>
                <w:i/>
                <w:iCs/>
              </w:rPr>
            </w:pPr>
            <w:r w:rsidRPr="00D26A90">
              <w:rPr>
                <w:rFonts w:ascii="Times New Roman" w:eastAsia="Times New Roman" w:hAnsi="Times New Roman"/>
                <w:i/>
                <w:iCs/>
              </w:rPr>
              <w:t>15%</w:t>
            </w:r>
          </w:p>
        </w:tc>
        <w:tc>
          <w:tcPr>
            <w:tcW w:w="2433" w:type="pct"/>
            <w:shd w:val="clear" w:color="auto" w:fill="auto"/>
            <w:vAlign w:val="center"/>
            <w:hideMark/>
          </w:tcPr>
          <w:p w14:paraId="0A5C4CB0" w14:textId="77777777" w:rsidR="00D5113F" w:rsidRPr="00D26A90" w:rsidRDefault="00D5113F" w:rsidP="00473B7E">
            <w:pPr>
              <w:spacing w:before="240" w:after="240"/>
              <w:jc w:val="center"/>
              <w:rPr>
                <w:rFonts w:ascii="Times New Roman" w:eastAsia="Times New Roman" w:hAnsi="Times New Roman"/>
                <w:i/>
                <w:iCs/>
              </w:rPr>
            </w:pPr>
            <w:r w:rsidRPr="00D26A90">
              <w:rPr>
                <w:rFonts w:ascii="Times New Roman" w:eastAsia="Times New Roman" w:hAnsi="Times New Roman"/>
                <w:i/>
                <w:iCs/>
              </w:rPr>
              <w:t>(Dividendos decretados en calidad de exigibles en UVT menos 1.090 UVT) x 15%</w:t>
            </w:r>
          </w:p>
        </w:tc>
      </w:tr>
    </w:tbl>
    <w:p w14:paraId="40ED9915" w14:textId="77777777" w:rsidR="00A04C81" w:rsidRDefault="00A04C81" w:rsidP="00AC6FC5">
      <w:pPr>
        <w:spacing w:before="240" w:after="240" w:line="240" w:lineRule="auto"/>
        <w:jc w:val="both"/>
        <w:rPr>
          <w:rFonts w:ascii="Times New Roman" w:hAnsi="Times New Roman"/>
          <w:i/>
          <w:iCs/>
        </w:rPr>
      </w:pPr>
      <w:r w:rsidRPr="00D26A90">
        <w:rPr>
          <w:rFonts w:ascii="Times New Roman" w:hAnsi="Times New Roman"/>
          <w:i/>
          <w:iCs/>
        </w:rPr>
        <w:t>El accionista persona natural residente imputará la retención en la fuente practicada en su declaración del impuesto sobre la renta.</w:t>
      </w:r>
    </w:p>
    <w:p w14:paraId="76169F2E" w14:textId="77777777" w:rsidR="00087F2F" w:rsidRPr="00D26A90"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CE59EC5" w14:textId="77777777" w:rsidR="00A04C81" w:rsidRPr="00AC6FC5" w:rsidRDefault="00AC6FC5" w:rsidP="00AC6FC5">
      <w:pPr>
        <w:spacing w:before="240" w:after="240" w:line="240" w:lineRule="auto"/>
        <w:jc w:val="both"/>
        <w:rPr>
          <w:rFonts w:ascii="Times New Roman" w:hAnsi="Times New Roman"/>
        </w:rPr>
      </w:pPr>
      <w:r w:rsidRPr="00D5113F">
        <w:rPr>
          <w:rFonts w:ascii="Times New Roman" w:hAnsi="Times New Roman"/>
          <w:b/>
          <w:bCs/>
        </w:rPr>
        <w:t xml:space="preserve">ARTÍCULO </w:t>
      </w:r>
      <w:r w:rsidR="00A04C81" w:rsidRPr="00D5113F">
        <w:rPr>
          <w:rFonts w:ascii="Times New Roman" w:hAnsi="Times New Roman"/>
          <w:b/>
          <w:bCs/>
        </w:rPr>
        <w:t>4</w:t>
      </w:r>
      <w:r>
        <w:rPr>
          <w:rFonts w:ascii="Times New Roman" w:hAnsi="Times New Roman"/>
        </w:rPr>
        <w:t xml:space="preserve">. </w:t>
      </w:r>
      <w:r w:rsidR="00A04C81" w:rsidRPr="00AC6FC5">
        <w:rPr>
          <w:rFonts w:ascii="Times New Roman" w:hAnsi="Times New Roman"/>
        </w:rPr>
        <w:t xml:space="preserve">Modifíquese el inciso primero del artículo 245 del </w:t>
      </w:r>
      <w:r w:rsidR="00CD322B">
        <w:rPr>
          <w:rFonts w:ascii="Times New Roman" w:hAnsi="Times New Roman"/>
        </w:rPr>
        <w:t>*Estatuto Tributario</w:t>
      </w:r>
      <w:r w:rsidR="00A04C81" w:rsidRPr="00AC6FC5">
        <w:rPr>
          <w:rFonts w:ascii="Times New Roman" w:hAnsi="Times New Roman"/>
        </w:rPr>
        <w:t>, el cual quedará así:</w:t>
      </w:r>
    </w:p>
    <w:p w14:paraId="7008DD88" w14:textId="77777777" w:rsidR="00A04C81" w:rsidRDefault="00AC6FC5" w:rsidP="00AC6FC5">
      <w:pPr>
        <w:spacing w:before="240" w:after="240" w:line="240" w:lineRule="auto"/>
        <w:jc w:val="both"/>
        <w:rPr>
          <w:rFonts w:ascii="Times New Roman" w:hAnsi="Times New Roman"/>
          <w:i/>
          <w:iCs/>
        </w:rPr>
      </w:pPr>
      <w:r w:rsidRPr="00D26A90">
        <w:rPr>
          <w:rFonts w:ascii="Times New Roman" w:hAnsi="Times New Roman"/>
          <w:b/>
          <w:bCs/>
          <w:i/>
          <w:iCs/>
        </w:rPr>
        <w:lastRenderedPageBreak/>
        <w:t xml:space="preserve">ARTÍCULO </w:t>
      </w:r>
      <w:r w:rsidR="00A04C81" w:rsidRPr="00D26A90">
        <w:rPr>
          <w:rFonts w:ascii="Times New Roman" w:hAnsi="Times New Roman"/>
          <w:b/>
          <w:bCs/>
          <w:i/>
          <w:iCs/>
        </w:rPr>
        <w:t>245.</w:t>
      </w:r>
      <w:r w:rsidR="00245867" w:rsidRPr="00D26A90">
        <w:rPr>
          <w:rFonts w:ascii="Times New Roman" w:hAnsi="Times New Roman"/>
          <w:i/>
          <w:iCs/>
        </w:rPr>
        <w:t xml:space="preserve"> </w:t>
      </w:r>
      <w:r w:rsidR="00D5113F" w:rsidRPr="00D26A90">
        <w:rPr>
          <w:rFonts w:ascii="Times New Roman" w:hAnsi="Times New Roman"/>
          <w:b/>
          <w:bCs/>
          <w:i/>
          <w:iCs/>
        </w:rPr>
        <w:t>TARIFA ESPECIAL PARA DIVIDENDOS O PARTICIPACIONES RECIBIDOS POR SOCIEDADES Y ENTIDADES EXTRANJERAS Y POR PERSONAS NATURALES NO RESIDENTES.</w:t>
      </w:r>
      <w:r w:rsidR="00D5113F" w:rsidRPr="00D26A90">
        <w:rPr>
          <w:rFonts w:ascii="Times New Roman" w:hAnsi="Times New Roman"/>
          <w:i/>
          <w:iCs/>
        </w:rPr>
        <w:t xml:space="preserve"> </w:t>
      </w:r>
      <w:r w:rsidR="00A04C81" w:rsidRPr="00D26A90">
        <w:rPr>
          <w:rFonts w:ascii="Times New Roman" w:hAnsi="Times New Roman"/>
          <w:i/>
          <w:iCs/>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veinte por ciento (20%).</w:t>
      </w:r>
    </w:p>
    <w:p w14:paraId="1F278ED0" w14:textId="77777777" w:rsidR="00087F2F" w:rsidRPr="00D26A90"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B9E8453" w14:textId="77777777" w:rsidR="00A04C81" w:rsidRPr="00AC6FC5" w:rsidRDefault="00AC6FC5" w:rsidP="00AC6FC5">
      <w:pPr>
        <w:spacing w:before="240" w:after="240" w:line="240" w:lineRule="auto"/>
        <w:jc w:val="both"/>
        <w:rPr>
          <w:rFonts w:ascii="Times New Roman" w:hAnsi="Times New Roman"/>
        </w:rPr>
      </w:pPr>
      <w:r w:rsidRPr="00D5113F">
        <w:rPr>
          <w:rFonts w:ascii="Times New Roman" w:hAnsi="Times New Roman"/>
          <w:b/>
          <w:bCs/>
        </w:rPr>
        <w:t xml:space="preserve">ARTÍCULO </w:t>
      </w:r>
      <w:r w:rsidR="00A04C81" w:rsidRPr="00D5113F">
        <w:rPr>
          <w:rFonts w:ascii="Times New Roman" w:hAnsi="Times New Roman"/>
          <w:b/>
          <w:bCs/>
        </w:rPr>
        <w:t>5</w:t>
      </w:r>
      <w:r w:rsidRPr="00D5113F">
        <w:rPr>
          <w:rFonts w:ascii="Times New Roman" w:hAnsi="Times New Roman"/>
          <w:b/>
          <w:bCs/>
        </w:rPr>
        <w:t>.</w:t>
      </w:r>
      <w:r>
        <w:rPr>
          <w:rFonts w:ascii="Times New Roman" w:hAnsi="Times New Roman"/>
        </w:rPr>
        <w:t xml:space="preserve"> </w:t>
      </w:r>
      <w:r w:rsidR="00A04C81" w:rsidRPr="00AC6FC5">
        <w:rPr>
          <w:rFonts w:ascii="Times New Roman" w:hAnsi="Times New Roman"/>
        </w:rPr>
        <w:t xml:space="preserve">Adiciónese el artículo 254-1 al </w:t>
      </w:r>
      <w:r w:rsidR="00CD322B">
        <w:rPr>
          <w:rFonts w:ascii="Times New Roman" w:hAnsi="Times New Roman"/>
        </w:rPr>
        <w:t>*Estatuto Tributario</w:t>
      </w:r>
      <w:r w:rsidR="00A04C81" w:rsidRPr="00AC6FC5">
        <w:rPr>
          <w:rFonts w:ascii="Times New Roman" w:hAnsi="Times New Roman"/>
        </w:rPr>
        <w:t>, así:</w:t>
      </w:r>
    </w:p>
    <w:p w14:paraId="1B4737ED" w14:textId="77777777" w:rsidR="00A04C81" w:rsidRPr="00894C43" w:rsidRDefault="00D5113F" w:rsidP="00AC6FC5">
      <w:pPr>
        <w:spacing w:before="240" w:after="240" w:line="240" w:lineRule="auto"/>
        <w:jc w:val="both"/>
        <w:rPr>
          <w:rFonts w:ascii="Times New Roman" w:hAnsi="Times New Roman"/>
          <w:i/>
          <w:iCs/>
        </w:rPr>
      </w:pPr>
      <w:r w:rsidRPr="00894C43">
        <w:rPr>
          <w:rFonts w:ascii="Times New Roman" w:hAnsi="Times New Roman"/>
          <w:b/>
          <w:bCs/>
          <w:i/>
          <w:iCs/>
        </w:rPr>
        <w:t>ARTÍCULO 254-1. DESCUENTO TRIBUTARIO DETERMINADO A PARTIR DE LA RENTA LÍQUIDA CEDULAR DE DIVIDENDOS Y PARTICIPACIONES DE PERSONAS NATURALES RESIDENTES Y SUCESIONES ILÍQUIDAS DE CAUSANTES RESIDENTES.</w:t>
      </w:r>
      <w:r w:rsidRPr="00894C43">
        <w:rPr>
          <w:rFonts w:ascii="Times New Roman" w:hAnsi="Times New Roman"/>
          <w:i/>
          <w:iCs/>
        </w:rPr>
        <w:t xml:space="preserve"> </w:t>
      </w:r>
      <w:r w:rsidR="00A04C81" w:rsidRPr="00894C43">
        <w:rPr>
          <w:rFonts w:ascii="Times New Roman" w:hAnsi="Times New Roman"/>
          <w:i/>
          <w:iCs/>
        </w:rPr>
        <w:t xml:space="preserve">Las personas naturales residentes y sucesiones ilíquidas de causantes que al momento de su muerte eran residentes del país, y hayan percibido ingresos por concepto de dividendos y/o </w:t>
      </w:r>
      <w:proofErr w:type="gramStart"/>
      <w:r w:rsidR="00A04C81" w:rsidRPr="00894C43">
        <w:rPr>
          <w:rFonts w:ascii="Times New Roman" w:hAnsi="Times New Roman"/>
          <w:i/>
          <w:iCs/>
        </w:rPr>
        <w:t>participaciones declarados</w:t>
      </w:r>
      <w:proofErr w:type="gramEnd"/>
      <w:r w:rsidR="00A04C81" w:rsidRPr="00894C43">
        <w:rPr>
          <w:rFonts w:ascii="Times New Roman" w:hAnsi="Times New Roman"/>
          <w:i/>
          <w:iCs/>
        </w:rPr>
        <w:t xml:space="preserve"> en los términos del artículo 331 del </w:t>
      </w:r>
      <w:r w:rsidR="00CD322B" w:rsidRPr="00894C43">
        <w:rPr>
          <w:rFonts w:ascii="Times New Roman" w:hAnsi="Times New Roman"/>
          <w:i/>
          <w:iCs/>
        </w:rPr>
        <w:t>*Estatuto Tributario</w:t>
      </w:r>
      <w:r w:rsidR="00A04C81" w:rsidRPr="00894C43">
        <w:rPr>
          <w:rFonts w:ascii="Times New Roman" w:hAnsi="Times New Roman"/>
          <w:i/>
          <w:iCs/>
        </w:rPr>
        <w:t>, podrán descontar de su impuesto sobre la renta, en ese mismo periodo, el valor que se determine de conformidad con la siguiente tabla:</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445"/>
        <w:gridCol w:w="1181"/>
        <w:gridCol w:w="2345"/>
      </w:tblGrid>
      <w:tr w:rsidR="00D5113F" w:rsidRPr="00894C43" w14:paraId="281FB5E2" w14:textId="77777777" w:rsidTr="00473B7E">
        <w:trPr>
          <w:jc w:val="center"/>
        </w:trPr>
        <w:tc>
          <w:tcPr>
            <w:tcW w:w="1613" w:type="pct"/>
            <w:shd w:val="clear" w:color="auto" w:fill="F2F2F2"/>
            <w:vAlign w:val="center"/>
            <w:hideMark/>
          </w:tcPr>
          <w:p w14:paraId="1639356C" w14:textId="77777777" w:rsidR="00D5113F" w:rsidRPr="00894C43" w:rsidRDefault="00D5113F" w:rsidP="00473B7E">
            <w:pPr>
              <w:spacing w:before="240" w:after="240"/>
              <w:jc w:val="center"/>
              <w:rPr>
                <w:rFonts w:ascii="Times New Roman" w:eastAsia="Times New Roman" w:hAnsi="Times New Roman"/>
                <w:i/>
                <w:iCs/>
              </w:rPr>
            </w:pPr>
            <w:r w:rsidRPr="00894C43">
              <w:rPr>
                <w:rStyle w:val="negrita1"/>
                <w:rFonts w:ascii="Times New Roman" w:eastAsia="Times New Roman" w:hAnsi="Times New Roman"/>
                <w:i/>
                <w:iCs/>
              </w:rPr>
              <w:t>Renta líquida cedular de dividendos y participaciones desde</w:t>
            </w:r>
          </w:p>
        </w:tc>
        <w:tc>
          <w:tcPr>
            <w:tcW w:w="1387" w:type="pct"/>
            <w:shd w:val="clear" w:color="auto" w:fill="F2F2F2"/>
            <w:vAlign w:val="center"/>
            <w:hideMark/>
          </w:tcPr>
          <w:p w14:paraId="2BC33E29" w14:textId="77777777" w:rsidR="00D5113F" w:rsidRPr="00894C43" w:rsidRDefault="00D5113F" w:rsidP="00473B7E">
            <w:pPr>
              <w:spacing w:before="240" w:after="240"/>
              <w:jc w:val="center"/>
              <w:rPr>
                <w:rFonts w:ascii="Times New Roman" w:eastAsia="Times New Roman" w:hAnsi="Times New Roman"/>
                <w:i/>
                <w:iCs/>
              </w:rPr>
            </w:pPr>
            <w:r w:rsidRPr="00894C43">
              <w:rPr>
                <w:rStyle w:val="negrita1"/>
                <w:rFonts w:ascii="Times New Roman" w:eastAsia="Times New Roman" w:hAnsi="Times New Roman"/>
                <w:i/>
                <w:iCs/>
              </w:rPr>
              <w:t>Renta líquida cedular de dividendos y participaciones hasta</w:t>
            </w:r>
          </w:p>
        </w:tc>
        <w:tc>
          <w:tcPr>
            <w:tcW w:w="670" w:type="pct"/>
            <w:shd w:val="clear" w:color="auto" w:fill="F2F2F2"/>
            <w:vAlign w:val="center"/>
            <w:hideMark/>
          </w:tcPr>
          <w:p w14:paraId="7C348122" w14:textId="77777777" w:rsidR="00D5113F" w:rsidRPr="00894C43" w:rsidRDefault="00D5113F" w:rsidP="00473B7E">
            <w:pPr>
              <w:spacing w:before="240" w:after="240"/>
              <w:jc w:val="center"/>
              <w:rPr>
                <w:rFonts w:ascii="Times New Roman" w:eastAsia="Times New Roman" w:hAnsi="Times New Roman"/>
                <w:i/>
                <w:iCs/>
              </w:rPr>
            </w:pPr>
            <w:r w:rsidRPr="00894C43">
              <w:rPr>
                <w:rStyle w:val="negrita1"/>
                <w:rFonts w:ascii="Times New Roman" w:eastAsia="Times New Roman" w:hAnsi="Times New Roman"/>
                <w:i/>
                <w:iCs/>
              </w:rPr>
              <w:t>Descuento marginal</w:t>
            </w:r>
          </w:p>
        </w:tc>
        <w:tc>
          <w:tcPr>
            <w:tcW w:w="1330" w:type="pct"/>
            <w:shd w:val="clear" w:color="auto" w:fill="F2F2F2"/>
            <w:vAlign w:val="center"/>
            <w:hideMark/>
          </w:tcPr>
          <w:p w14:paraId="054AF82E" w14:textId="77777777" w:rsidR="00D5113F" w:rsidRPr="00894C43" w:rsidRDefault="00D5113F" w:rsidP="00473B7E">
            <w:pPr>
              <w:spacing w:before="240" w:after="240"/>
              <w:jc w:val="center"/>
              <w:rPr>
                <w:rFonts w:ascii="Times New Roman" w:eastAsia="Times New Roman" w:hAnsi="Times New Roman"/>
                <w:i/>
                <w:iCs/>
              </w:rPr>
            </w:pPr>
            <w:r w:rsidRPr="00894C43">
              <w:rPr>
                <w:rStyle w:val="negrita1"/>
                <w:rFonts w:ascii="Times New Roman" w:eastAsia="Times New Roman" w:hAnsi="Times New Roman"/>
                <w:i/>
                <w:iCs/>
              </w:rPr>
              <w:t>Descuento</w:t>
            </w:r>
          </w:p>
        </w:tc>
      </w:tr>
      <w:tr w:rsidR="00D5113F" w:rsidRPr="00894C43" w14:paraId="37112E55" w14:textId="77777777" w:rsidTr="00473B7E">
        <w:trPr>
          <w:jc w:val="center"/>
        </w:trPr>
        <w:tc>
          <w:tcPr>
            <w:tcW w:w="1613" w:type="pct"/>
            <w:shd w:val="clear" w:color="auto" w:fill="auto"/>
            <w:vAlign w:val="center"/>
            <w:hideMark/>
          </w:tcPr>
          <w:p w14:paraId="63916947" w14:textId="77777777" w:rsidR="00D5113F" w:rsidRPr="00894C43" w:rsidRDefault="00D5113F" w:rsidP="00473B7E">
            <w:pPr>
              <w:spacing w:before="240" w:after="240"/>
              <w:jc w:val="center"/>
              <w:rPr>
                <w:rFonts w:ascii="Times New Roman" w:eastAsia="Times New Roman" w:hAnsi="Times New Roman"/>
                <w:i/>
                <w:iCs/>
              </w:rPr>
            </w:pPr>
            <w:r w:rsidRPr="00894C43">
              <w:rPr>
                <w:rFonts w:ascii="Times New Roman" w:eastAsia="Times New Roman" w:hAnsi="Times New Roman"/>
                <w:i/>
                <w:iCs/>
              </w:rPr>
              <w:t>0</w:t>
            </w:r>
          </w:p>
        </w:tc>
        <w:tc>
          <w:tcPr>
            <w:tcW w:w="1387" w:type="pct"/>
            <w:shd w:val="clear" w:color="auto" w:fill="auto"/>
            <w:vAlign w:val="center"/>
            <w:hideMark/>
          </w:tcPr>
          <w:p w14:paraId="5C80C240" w14:textId="77777777" w:rsidR="00D5113F" w:rsidRPr="00894C43" w:rsidRDefault="00D5113F" w:rsidP="00473B7E">
            <w:pPr>
              <w:spacing w:before="240" w:after="240"/>
              <w:jc w:val="center"/>
              <w:rPr>
                <w:rFonts w:ascii="Times New Roman" w:eastAsia="Times New Roman" w:hAnsi="Times New Roman"/>
                <w:i/>
                <w:iCs/>
              </w:rPr>
            </w:pPr>
            <w:r w:rsidRPr="00894C43">
              <w:rPr>
                <w:rFonts w:ascii="Times New Roman" w:eastAsia="Times New Roman" w:hAnsi="Times New Roman"/>
                <w:i/>
                <w:iCs/>
              </w:rPr>
              <w:t>1.090</w:t>
            </w:r>
          </w:p>
        </w:tc>
        <w:tc>
          <w:tcPr>
            <w:tcW w:w="670" w:type="pct"/>
            <w:shd w:val="clear" w:color="auto" w:fill="auto"/>
            <w:vAlign w:val="center"/>
            <w:hideMark/>
          </w:tcPr>
          <w:p w14:paraId="52A8FBF2" w14:textId="77777777" w:rsidR="00D5113F" w:rsidRPr="00894C43" w:rsidRDefault="00D5113F" w:rsidP="00473B7E">
            <w:pPr>
              <w:spacing w:before="240" w:after="240"/>
              <w:jc w:val="center"/>
              <w:rPr>
                <w:rFonts w:ascii="Times New Roman" w:eastAsia="Times New Roman" w:hAnsi="Times New Roman"/>
                <w:i/>
                <w:iCs/>
              </w:rPr>
            </w:pPr>
            <w:r w:rsidRPr="00894C43">
              <w:rPr>
                <w:rFonts w:ascii="Times New Roman" w:eastAsia="Times New Roman" w:hAnsi="Times New Roman"/>
                <w:i/>
                <w:iCs/>
              </w:rPr>
              <w:t>0%</w:t>
            </w:r>
          </w:p>
        </w:tc>
        <w:tc>
          <w:tcPr>
            <w:tcW w:w="1330" w:type="pct"/>
            <w:shd w:val="clear" w:color="auto" w:fill="auto"/>
            <w:vAlign w:val="center"/>
            <w:hideMark/>
          </w:tcPr>
          <w:p w14:paraId="37D665EE" w14:textId="77777777" w:rsidR="00D5113F" w:rsidRPr="00894C43" w:rsidRDefault="00D5113F" w:rsidP="00473B7E">
            <w:pPr>
              <w:spacing w:before="240" w:after="240"/>
              <w:jc w:val="center"/>
              <w:rPr>
                <w:rFonts w:ascii="Times New Roman" w:eastAsia="Times New Roman" w:hAnsi="Times New Roman"/>
                <w:i/>
                <w:iCs/>
              </w:rPr>
            </w:pPr>
            <w:r w:rsidRPr="00894C43">
              <w:rPr>
                <w:rFonts w:ascii="Times New Roman" w:eastAsia="Times New Roman" w:hAnsi="Times New Roman"/>
                <w:i/>
                <w:iCs/>
              </w:rPr>
              <w:t>0%</w:t>
            </w:r>
          </w:p>
        </w:tc>
      </w:tr>
      <w:tr w:rsidR="00D5113F" w:rsidRPr="00894C43" w14:paraId="75A16ADC" w14:textId="77777777" w:rsidTr="00473B7E">
        <w:trPr>
          <w:jc w:val="center"/>
        </w:trPr>
        <w:tc>
          <w:tcPr>
            <w:tcW w:w="1613" w:type="pct"/>
            <w:shd w:val="clear" w:color="auto" w:fill="auto"/>
            <w:vAlign w:val="center"/>
            <w:hideMark/>
          </w:tcPr>
          <w:p w14:paraId="292B48AC" w14:textId="77777777" w:rsidR="00D5113F" w:rsidRPr="00894C43" w:rsidRDefault="00D5113F" w:rsidP="00473B7E">
            <w:pPr>
              <w:spacing w:before="240" w:after="240"/>
              <w:jc w:val="center"/>
              <w:rPr>
                <w:rFonts w:ascii="Times New Roman" w:eastAsia="Times New Roman" w:hAnsi="Times New Roman"/>
                <w:i/>
                <w:iCs/>
              </w:rPr>
            </w:pPr>
            <w:r w:rsidRPr="00894C43">
              <w:rPr>
                <w:rFonts w:ascii="Times New Roman" w:eastAsia="Times New Roman" w:hAnsi="Times New Roman"/>
                <w:i/>
                <w:iCs/>
              </w:rPr>
              <w:br/>
              <w:t>&gt;1.090</w:t>
            </w:r>
          </w:p>
        </w:tc>
        <w:tc>
          <w:tcPr>
            <w:tcW w:w="1387" w:type="pct"/>
            <w:shd w:val="clear" w:color="auto" w:fill="auto"/>
            <w:vAlign w:val="center"/>
            <w:hideMark/>
          </w:tcPr>
          <w:p w14:paraId="7C8FC77F" w14:textId="77777777" w:rsidR="00D5113F" w:rsidRPr="00894C43" w:rsidRDefault="00D5113F" w:rsidP="00473B7E">
            <w:pPr>
              <w:spacing w:before="240" w:after="240"/>
              <w:jc w:val="center"/>
              <w:rPr>
                <w:rFonts w:ascii="Times New Roman" w:eastAsia="Times New Roman" w:hAnsi="Times New Roman"/>
                <w:i/>
                <w:iCs/>
              </w:rPr>
            </w:pPr>
            <w:r w:rsidRPr="00894C43">
              <w:rPr>
                <w:rFonts w:ascii="Times New Roman" w:eastAsia="Times New Roman" w:hAnsi="Times New Roman"/>
                <w:i/>
                <w:iCs/>
              </w:rPr>
              <w:br/>
              <w:t>En adelante</w:t>
            </w:r>
          </w:p>
        </w:tc>
        <w:tc>
          <w:tcPr>
            <w:tcW w:w="670" w:type="pct"/>
            <w:shd w:val="clear" w:color="auto" w:fill="auto"/>
            <w:vAlign w:val="center"/>
            <w:hideMark/>
          </w:tcPr>
          <w:p w14:paraId="32E54B3F" w14:textId="77777777" w:rsidR="00D5113F" w:rsidRPr="00894C43" w:rsidRDefault="00D5113F" w:rsidP="00473B7E">
            <w:pPr>
              <w:spacing w:before="240" w:after="240"/>
              <w:jc w:val="center"/>
              <w:rPr>
                <w:rFonts w:ascii="Times New Roman" w:eastAsia="Times New Roman" w:hAnsi="Times New Roman"/>
                <w:i/>
                <w:iCs/>
              </w:rPr>
            </w:pPr>
            <w:r w:rsidRPr="00894C43">
              <w:rPr>
                <w:rFonts w:ascii="Times New Roman" w:eastAsia="Times New Roman" w:hAnsi="Times New Roman"/>
                <w:i/>
                <w:iCs/>
              </w:rPr>
              <w:br/>
              <w:t>19%</w:t>
            </w:r>
          </w:p>
        </w:tc>
        <w:tc>
          <w:tcPr>
            <w:tcW w:w="1330" w:type="pct"/>
            <w:shd w:val="clear" w:color="auto" w:fill="auto"/>
            <w:vAlign w:val="center"/>
            <w:hideMark/>
          </w:tcPr>
          <w:p w14:paraId="21849052" w14:textId="77777777" w:rsidR="00D5113F" w:rsidRPr="00894C43" w:rsidRDefault="00D5113F" w:rsidP="00473B7E">
            <w:pPr>
              <w:spacing w:before="240" w:after="240"/>
              <w:jc w:val="center"/>
              <w:rPr>
                <w:rFonts w:ascii="Times New Roman" w:eastAsia="Times New Roman" w:hAnsi="Times New Roman"/>
                <w:i/>
                <w:iCs/>
              </w:rPr>
            </w:pPr>
            <w:r w:rsidRPr="00894C43">
              <w:rPr>
                <w:rFonts w:ascii="Times New Roman" w:eastAsia="Times New Roman" w:hAnsi="Times New Roman"/>
                <w:i/>
                <w:iCs/>
              </w:rPr>
              <w:t>(Renta líquida cedular de dividendos y participaciones en UVT menos 1.090 UVT) x 19%</w:t>
            </w:r>
          </w:p>
        </w:tc>
      </w:tr>
    </w:tbl>
    <w:p w14:paraId="4C8D684A" w14:textId="77777777" w:rsidR="00087F2F" w:rsidRDefault="00087F2F" w:rsidP="00AC6FC5">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7E6CE26" w14:textId="77777777" w:rsidR="00A04C81" w:rsidRPr="00AC6FC5" w:rsidRDefault="00AC6FC5" w:rsidP="00AC6FC5">
      <w:pPr>
        <w:spacing w:before="240" w:after="240" w:line="240" w:lineRule="auto"/>
        <w:jc w:val="both"/>
        <w:rPr>
          <w:rFonts w:ascii="Times New Roman" w:hAnsi="Times New Roman"/>
        </w:rPr>
      </w:pPr>
      <w:r w:rsidRPr="00D5113F">
        <w:rPr>
          <w:rFonts w:ascii="Times New Roman" w:hAnsi="Times New Roman"/>
          <w:b/>
          <w:bCs/>
        </w:rPr>
        <w:t xml:space="preserve">ARTÍCULO </w:t>
      </w:r>
      <w:r w:rsidR="00A04C81" w:rsidRPr="00D5113F">
        <w:rPr>
          <w:rFonts w:ascii="Times New Roman" w:hAnsi="Times New Roman"/>
          <w:b/>
          <w:bCs/>
        </w:rPr>
        <w:t>6</w:t>
      </w:r>
      <w:r w:rsidRPr="00D5113F">
        <w:rPr>
          <w:rFonts w:ascii="Times New Roman" w:hAnsi="Times New Roman"/>
          <w:b/>
          <w:bCs/>
        </w:rPr>
        <w:t>.</w:t>
      </w:r>
      <w:r>
        <w:rPr>
          <w:rFonts w:ascii="Times New Roman" w:hAnsi="Times New Roman"/>
        </w:rPr>
        <w:t xml:space="preserve"> </w:t>
      </w:r>
      <w:r w:rsidR="00A04C81" w:rsidRPr="00AC6FC5">
        <w:rPr>
          <w:rFonts w:ascii="Times New Roman" w:hAnsi="Times New Roman"/>
        </w:rPr>
        <w:t xml:space="preserve">Modifíquese el artículo 331 del </w:t>
      </w:r>
      <w:r w:rsidR="00CD322B">
        <w:rPr>
          <w:rFonts w:ascii="Times New Roman" w:hAnsi="Times New Roman"/>
        </w:rPr>
        <w:t>*Estatuto Tributario</w:t>
      </w:r>
      <w:r w:rsidR="00A04C81" w:rsidRPr="00AC6FC5">
        <w:rPr>
          <w:rFonts w:ascii="Times New Roman" w:hAnsi="Times New Roman"/>
        </w:rPr>
        <w:t>, el cual quedará así:</w:t>
      </w:r>
    </w:p>
    <w:p w14:paraId="1C7F7DE5" w14:textId="77777777" w:rsidR="00A04C81" w:rsidRPr="00894C43" w:rsidRDefault="00D5113F" w:rsidP="00AC6FC5">
      <w:pPr>
        <w:spacing w:before="240" w:after="240" w:line="240" w:lineRule="auto"/>
        <w:jc w:val="both"/>
        <w:rPr>
          <w:rFonts w:ascii="Times New Roman" w:hAnsi="Times New Roman"/>
          <w:i/>
          <w:iCs/>
        </w:rPr>
      </w:pPr>
      <w:r w:rsidRPr="00894C43">
        <w:rPr>
          <w:rFonts w:ascii="Times New Roman" w:hAnsi="Times New Roman"/>
          <w:b/>
          <w:bCs/>
          <w:i/>
          <w:iCs/>
        </w:rPr>
        <w:t>ARTÍCULO 331. RENTA LÍQUIDA GRAVABLE.</w:t>
      </w:r>
      <w:r w:rsidRPr="00894C43">
        <w:rPr>
          <w:rFonts w:ascii="Times New Roman" w:hAnsi="Times New Roman"/>
          <w:i/>
          <w:iCs/>
        </w:rPr>
        <w:t xml:space="preserve"> </w:t>
      </w:r>
      <w:r w:rsidR="00A04C81" w:rsidRPr="00894C43">
        <w:rPr>
          <w:rFonts w:ascii="Times New Roman" w:hAnsi="Times New Roman"/>
          <w:i/>
          <w:iCs/>
        </w:rPr>
        <w:t>Para efectos de determinar la renta líquida gravable a la que le será aplicable las tarifas establecidas en el artículo 241</w:t>
      </w:r>
      <w:r w:rsidRPr="00894C43">
        <w:rPr>
          <w:rFonts w:ascii="Times New Roman" w:hAnsi="Times New Roman"/>
          <w:i/>
          <w:iCs/>
        </w:rPr>
        <w:t xml:space="preserve"> </w:t>
      </w:r>
      <w:r w:rsidR="00A04C81" w:rsidRPr="00894C43">
        <w:rPr>
          <w:rFonts w:ascii="Times New Roman" w:hAnsi="Times New Roman"/>
          <w:i/>
          <w:iCs/>
        </w:rPr>
        <w:t xml:space="preserve">de este </w:t>
      </w:r>
      <w:r w:rsidR="001D0387" w:rsidRPr="00894C43">
        <w:rPr>
          <w:rFonts w:ascii="Times New Roman" w:hAnsi="Times New Roman"/>
          <w:i/>
          <w:iCs/>
        </w:rPr>
        <w:t>Estatuto</w:t>
      </w:r>
      <w:r w:rsidR="00A04C81" w:rsidRPr="00894C43">
        <w:rPr>
          <w:rFonts w:ascii="Times New Roman" w:hAnsi="Times New Roman"/>
          <w:i/>
          <w:iCs/>
        </w:rPr>
        <w:t>, se seguirán las siguientes reglas:</w:t>
      </w:r>
    </w:p>
    <w:p w14:paraId="620D77DB"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Se sumarán las rentas líquidas cedulares obtenidas en las rentas de trabajo, de capital, no laborales, de pensiones y de dividendos y participaciones. A esta renta líquida gravable le será </w:t>
      </w:r>
      <w:r w:rsidRPr="00894C43">
        <w:rPr>
          <w:rFonts w:ascii="Times New Roman" w:hAnsi="Times New Roman"/>
          <w:i/>
          <w:iCs/>
        </w:rPr>
        <w:lastRenderedPageBreak/>
        <w:t xml:space="preserve">aplicable la tarifa señalada en el artículo 241 de este </w:t>
      </w:r>
      <w:r w:rsidR="001D0387" w:rsidRPr="00894C43">
        <w:rPr>
          <w:rFonts w:ascii="Times New Roman" w:hAnsi="Times New Roman"/>
          <w:i/>
          <w:iCs/>
        </w:rPr>
        <w:t>E</w:t>
      </w:r>
      <w:r w:rsidRPr="00894C43">
        <w:rPr>
          <w:rFonts w:ascii="Times New Roman" w:hAnsi="Times New Roman"/>
          <w:i/>
          <w:iCs/>
        </w:rPr>
        <w:t>statuto. Lo anterior, sin perjuicio de las rentas líquidas especiales.</w:t>
      </w:r>
    </w:p>
    <w:p w14:paraId="39BBF935"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Las pérdidas de las rentas líquidas cedulares no se sumarán para efectos de determinar la renta líquida gravable. En cualquier caso, podrán compensarse en los términos del artículo 330 de este </w:t>
      </w:r>
      <w:r w:rsidR="001D0387" w:rsidRPr="00894C43">
        <w:rPr>
          <w:rFonts w:ascii="Times New Roman" w:hAnsi="Times New Roman"/>
          <w:i/>
          <w:iCs/>
        </w:rPr>
        <w:t>Estatuto</w:t>
      </w:r>
      <w:r w:rsidRPr="00894C43">
        <w:rPr>
          <w:rFonts w:ascii="Times New Roman" w:hAnsi="Times New Roman"/>
          <w:i/>
          <w:iCs/>
        </w:rPr>
        <w:t>.</w:t>
      </w:r>
    </w:p>
    <w:p w14:paraId="7B542843" w14:textId="77777777" w:rsidR="00087F2F" w:rsidRDefault="00087F2F" w:rsidP="00AC6FC5">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6999384" w14:textId="77777777" w:rsidR="00A04C81" w:rsidRPr="00AC6FC5" w:rsidRDefault="00AC6FC5" w:rsidP="00AC6FC5">
      <w:pPr>
        <w:spacing w:before="240" w:after="240" w:line="240" w:lineRule="auto"/>
        <w:jc w:val="both"/>
        <w:rPr>
          <w:rFonts w:ascii="Times New Roman" w:hAnsi="Times New Roman"/>
        </w:rPr>
      </w:pPr>
      <w:r w:rsidRPr="00D5113F">
        <w:rPr>
          <w:rFonts w:ascii="Times New Roman" w:hAnsi="Times New Roman"/>
          <w:b/>
          <w:bCs/>
        </w:rPr>
        <w:t xml:space="preserve">ARTÍCULO </w:t>
      </w:r>
      <w:r w:rsidR="00A04C81" w:rsidRPr="00D5113F">
        <w:rPr>
          <w:rFonts w:ascii="Times New Roman" w:hAnsi="Times New Roman"/>
          <w:b/>
          <w:bCs/>
        </w:rPr>
        <w:t>7</w:t>
      </w:r>
      <w:r w:rsidRPr="00D5113F">
        <w:rPr>
          <w:rFonts w:ascii="Times New Roman" w:hAnsi="Times New Roman"/>
          <w:b/>
          <w:bCs/>
        </w:rPr>
        <w:t>.</w:t>
      </w:r>
      <w:r>
        <w:rPr>
          <w:rFonts w:ascii="Times New Roman" w:hAnsi="Times New Roman"/>
        </w:rPr>
        <w:t xml:space="preserve"> </w:t>
      </w:r>
      <w:r w:rsidR="00A04C81" w:rsidRPr="00AC6FC5">
        <w:rPr>
          <w:rFonts w:ascii="Times New Roman" w:hAnsi="Times New Roman"/>
        </w:rPr>
        <w:t xml:space="preserve">Modifíquese el artículo 336 del </w:t>
      </w:r>
      <w:r w:rsidR="00CD322B">
        <w:rPr>
          <w:rFonts w:ascii="Times New Roman" w:hAnsi="Times New Roman"/>
        </w:rPr>
        <w:t>*Estatuto Tributario</w:t>
      </w:r>
      <w:r w:rsidR="00A04C81" w:rsidRPr="00AC6FC5">
        <w:rPr>
          <w:rFonts w:ascii="Times New Roman" w:hAnsi="Times New Roman"/>
        </w:rPr>
        <w:t>, el cual quedará así:</w:t>
      </w:r>
    </w:p>
    <w:p w14:paraId="2CBD0E7D" w14:textId="77777777" w:rsidR="00A04C81" w:rsidRPr="00894C43" w:rsidRDefault="00D5113F" w:rsidP="00AC6FC5">
      <w:pPr>
        <w:spacing w:before="240" w:after="240" w:line="240" w:lineRule="auto"/>
        <w:jc w:val="both"/>
        <w:rPr>
          <w:rFonts w:ascii="Times New Roman" w:hAnsi="Times New Roman"/>
          <w:i/>
          <w:iCs/>
        </w:rPr>
      </w:pPr>
      <w:r w:rsidRPr="00894C43">
        <w:rPr>
          <w:rFonts w:ascii="Times New Roman" w:hAnsi="Times New Roman"/>
          <w:b/>
          <w:bCs/>
          <w:i/>
          <w:iCs/>
        </w:rPr>
        <w:t>ARTÍCULO 336. RENTA LÍQUIDA GRAVABLE DE LA CÉDULA GENERAL.</w:t>
      </w:r>
      <w:r w:rsidRPr="00894C43">
        <w:rPr>
          <w:rFonts w:ascii="Times New Roman" w:hAnsi="Times New Roman"/>
          <w:i/>
          <w:iCs/>
        </w:rPr>
        <w:t xml:space="preserve"> </w:t>
      </w:r>
      <w:r w:rsidR="00A04C81" w:rsidRPr="00894C43">
        <w:rPr>
          <w:rFonts w:ascii="Times New Roman" w:hAnsi="Times New Roman"/>
          <w:i/>
          <w:iCs/>
        </w:rPr>
        <w:t>Para efectos de establecer la renta líquida de la cédula general, se seguirán las siguientes reglas:</w:t>
      </w:r>
    </w:p>
    <w:p w14:paraId="6BE19B96"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1. Se sumarán los ingresos obtenidos por todo concepto excepto los correspondientes a dividendos y ganancias ocasionales.</w:t>
      </w:r>
    </w:p>
    <w:p w14:paraId="491AC2F3"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2. A la suma anterior, se le restarán los ingresos no constitutivos de renta imputables a cada ingreso.</w:t>
      </w:r>
    </w:p>
    <w:p w14:paraId="22B5CF0D"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3. Al valor resultante podrán restarse todas las rentas exentas y las deducciones especiales imputables a esta cédula, siempre que no excedan el cuarenta (40%) del resultado del numeral anterior, que en todo caso no puede exceder de mil trescientas cuarenta (1.340) UVT anuales.</w:t>
      </w:r>
    </w:p>
    <w:p w14:paraId="33D4F958"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Sin perjuicio de lo establecido en el inciso 2 del artículo 387 del </w:t>
      </w:r>
      <w:r w:rsidR="00CD322B" w:rsidRPr="00894C43">
        <w:rPr>
          <w:rFonts w:ascii="Times New Roman" w:hAnsi="Times New Roman"/>
          <w:i/>
          <w:iCs/>
        </w:rPr>
        <w:t>*Estatuto Tributario</w:t>
      </w:r>
      <w:r w:rsidRPr="00894C43">
        <w:rPr>
          <w:rFonts w:ascii="Times New Roman" w:hAnsi="Times New Roman"/>
          <w:i/>
          <w:iCs/>
        </w:rPr>
        <w:t>, el trabajador podrá deducir, en adición al límite establecido en el inciso anterior, setenta y dos (72) UVT por dependiente hasta un máximo de cuatro (4) dependientes.</w:t>
      </w:r>
    </w:p>
    <w:p w14:paraId="0C6E73B9"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4. En la depuración de las rentas no laborales y las rentas de capital se podrán restar los costos y los gastos que cumplan con los requisitos generales para su procedencia establecidos en las normas de este </w:t>
      </w:r>
      <w:r w:rsidR="001D0387" w:rsidRPr="00894C43">
        <w:rPr>
          <w:rFonts w:ascii="Times New Roman" w:hAnsi="Times New Roman"/>
          <w:i/>
          <w:iCs/>
        </w:rPr>
        <w:t>Estatuto</w:t>
      </w:r>
      <w:r w:rsidRPr="00894C43">
        <w:rPr>
          <w:rFonts w:ascii="Times New Roman" w:hAnsi="Times New Roman"/>
          <w:i/>
          <w:iCs/>
        </w:rPr>
        <w:t xml:space="preserve"> y que sean imputables a estas rentas específicas.</w:t>
      </w:r>
    </w:p>
    <w:p w14:paraId="045A3004"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En estos mismos términos también se podrán restar los costos y los gastos asociados a rentas de trabajo que no provengan de una relación laboral o legal y reglamentaria, caso en el cual los contribuyentes deberán optar entre restar los costos y gastos procedentes o la renta exenta prevista en el numeral 10 del artículo 206 del </w:t>
      </w:r>
      <w:r w:rsidR="00CD322B" w:rsidRPr="00894C43">
        <w:rPr>
          <w:rFonts w:ascii="Times New Roman" w:hAnsi="Times New Roman"/>
          <w:i/>
          <w:iCs/>
        </w:rPr>
        <w:t>*Estatuto Tributario</w:t>
      </w:r>
      <w:r w:rsidRPr="00894C43">
        <w:rPr>
          <w:rFonts w:ascii="Times New Roman" w:hAnsi="Times New Roman"/>
          <w:i/>
          <w:iCs/>
        </w:rPr>
        <w:t xml:space="preserve"> conforme con lo dispuesto en el parágrafo 5 del mismo artículo.</w:t>
      </w:r>
    </w:p>
    <w:p w14:paraId="12F0B896"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5. Las personas naturales que declaren ingresos de la cédula general a los que se refiere el artículo 335 de este </w:t>
      </w:r>
      <w:r w:rsidR="001D0387" w:rsidRPr="00894C43">
        <w:rPr>
          <w:rFonts w:ascii="Times New Roman" w:hAnsi="Times New Roman"/>
          <w:i/>
          <w:iCs/>
        </w:rPr>
        <w:t>Estatuto</w:t>
      </w:r>
      <w:r w:rsidRPr="00894C43">
        <w:rPr>
          <w:rFonts w:ascii="Times New Roman" w:hAnsi="Times New Roman"/>
          <w:i/>
          <w:iCs/>
        </w:rPr>
        <w:t xml:space="preserve">, que adquieran bienes y/o servicios, podrán solicitar como deducción en el impuesto sobre la renta, independientemente que tenga o no relación de causalidad con la actividad productora de renta del contribuyente, el uno por ciento (1%) del valor de las adquisiciones, sin que exceda doscientas cuarenta (240) UVT en el respectivo año gravable, siempre que se cumpla con los siguientes requisitos: </w:t>
      </w:r>
    </w:p>
    <w:p w14:paraId="37E60FA2"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5.1. Que la adquisición del bien y/o del servicio no haya sido solicitada como costo o deducción en el impuesto sobre la renta, impuesto descontable en el impuesto sobre las ventas, IVA, ingreso no constitutivo de renta ni ganancia ocasional, renta exenta, descuento tributario u otro tipo de beneficio o crédito fiscal.</w:t>
      </w:r>
    </w:p>
    <w:p w14:paraId="0FF29C16"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lastRenderedPageBreak/>
        <w:t>5.2. Que la adquisición del bien y/o del servicio esté soportada con factura electrónica de venta con validación previa, en donde se identifique el adquirente con nombres y apellidos y el número de identificación tributaria, NIT, o número de documento de identificación, y con el cumplimiento de todos los demás requisitos exigibles para este sistema de facturación.</w:t>
      </w:r>
    </w:p>
    <w:p w14:paraId="695AB07C"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5.3. Que la factura electrónica de venta se encuentre pagada a través de tarjeta débito, crédito o cualquier medio electrónico en el cual intervenga una entidad vigilada por la Superintendencia Financiera o quien haga sus veces, dentro del periodo gravable en el cual se solicita la deducción de que trata el presente numeral.</w:t>
      </w:r>
    </w:p>
    <w:p w14:paraId="5731839A"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5.4. Que la factura electrónica de venta haya sido expedida por sujetos obligados a expedirla.</w:t>
      </w:r>
    </w:p>
    <w:p w14:paraId="21927CC5"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La deducción de que trata el presente numeral no se encuentra sujeta al límite previsto en el numeral 3 del presente artículo y no se tendrá en cuenta para el cálculo de la retención en la fuente, ni podrá dar lugar a pérdidas.</w:t>
      </w:r>
    </w:p>
    <w:p w14:paraId="0BC95288" w14:textId="77777777" w:rsidR="00087F2F" w:rsidRDefault="00087F2F" w:rsidP="00AC6FC5">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56FF164" w14:textId="77777777" w:rsidR="00A04C81" w:rsidRPr="00AC6FC5" w:rsidRDefault="00AC6FC5" w:rsidP="00AC6FC5">
      <w:pPr>
        <w:spacing w:before="240" w:after="240" w:line="240" w:lineRule="auto"/>
        <w:jc w:val="both"/>
        <w:rPr>
          <w:rFonts w:ascii="Times New Roman" w:hAnsi="Times New Roman"/>
        </w:rPr>
      </w:pPr>
      <w:r w:rsidRPr="00D5113F">
        <w:rPr>
          <w:rFonts w:ascii="Times New Roman" w:hAnsi="Times New Roman"/>
          <w:b/>
          <w:bCs/>
        </w:rPr>
        <w:t xml:space="preserve">ARTÍCULO </w:t>
      </w:r>
      <w:r w:rsidR="00A04C81" w:rsidRPr="00D5113F">
        <w:rPr>
          <w:rFonts w:ascii="Times New Roman" w:hAnsi="Times New Roman"/>
          <w:b/>
          <w:bCs/>
        </w:rPr>
        <w:t>8</w:t>
      </w:r>
      <w:r w:rsidRPr="00D5113F">
        <w:rPr>
          <w:rFonts w:ascii="Times New Roman" w:hAnsi="Times New Roman"/>
          <w:b/>
          <w:bCs/>
        </w:rPr>
        <w:t>.</w:t>
      </w:r>
      <w:r>
        <w:rPr>
          <w:rFonts w:ascii="Times New Roman" w:hAnsi="Times New Roman"/>
        </w:rPr>
        <w:t xml:space="preserve"> </w:t>
      </w:r>
      <w:r w:rsidR="00A04C81" w:rsidRPr="00AC6FC5">
        <w:rPr>
          <w:rFonts w:ascii="Times New Roman" w:hAnsi="Times New Roman"/>
        </w:rPr>
        <w:t xml:space="preserve">Modifíquese el inciso primero del parágrafo 2 del artículo 383 del </w:t>
      </w:r>
      <w:r w:rsidR="00CD322B">
        <w:rPr>
          <w:rFonts w:ascii="Times New Roman" w:hAnsi="Times New Roman"/>
        </w:rPr>
        <w:t>*Estatuto Tributario</w:t>
      </w:r>
      <w:r w:rsidR="00A04C81" w:rsidRPr="00AC6FC5">
        <w:rPr>
          <w:rFonts w:ascii="Times New Roman" w:hAnsi="Times New Roman"/>
        </w:rPr>
        <w:t>, el cual quedará así:</w:t>
      </w:r>
    </w:p>
    <w:p w14:paraId="728C55D4" w14:textId="77777777" w:rsidR="00A04C81"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2</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La retención en la fuente establecida en el presente artículo será aplicable a los pagos o abonos en cuenta por concepto de rentas de trabajo que no provengan de una relación laboral o legal y reglamentaria.</w:t>
      </w:r>
    </w:p>
    <w:p w14:paraId="0CC59151" w14:textId="77777777" w:rsidR="00087F2F" w:rsidRPr="00894C43"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1264881A" w14:textId="77777777" w:rsidR="00A04C81" w:rsidRPr="00AC6FC5" w:rsidRDefault="00AC6FC5" w:rsidP="00AC6FC5">
      <w:pPr>
        <w:spacing w:before="240" w:after="240" w:line="240" w:lineRule="auto"/>
        <w:jc w:val="both"/>
        <w:rPr>
          <w:rFonts w:ascii="Times New Roman" w:hAnsi="Times New Roman"/>
        </w:rPr>
      </w:pPr>
      <w:r w:rsidRPr="00D5113F">
        <w:rPr>
          <w:rFonts w:ascii="Times New Roman" w:hAnsi="Times New Roman"/>
          <w:b/>
          <w:bCs/>
        </w:rPr>
        <w:t xml:space="preserve">ARTÍCULO </w:t>
      </w:r>
      <w:r w:rsidR="00A04C81" w:rsidRPr="00D5113F">
        <w:rPr>
          <w:rFonts w:ascii="Times New Roman" w:hAnsi="Times New Roman"/>
          <w:b/>
          <w:bCs/>
        </w:rPr>
        <w:t>9</w:t>
      </w:r>
      <w:r w:rsidRPr="00D5113F">
        <w:rPr>
          <w:rFonts w:ascii="Times New Roman" w:hAnsi="Times New Roman"/>
          <w:b/>
          <w:bCs/>
        </w:rPr>
        <w:t>.</w:t>
      </w:r>
      <w:r>
        <w:rPr>
          <w:rFonts w:ascii="Times New Roman" w:hAnsi="Times New Roman"/>
        </w:rPr>
        <w:t xml:space="preserve"> </w:t>
      </w:r>
      <w:r w:rsidR="00A04C81" w:rsidRPr="00AC6FC5">
        <w:rPr>
          <w:rFonts w:ascii="Times New Roman" w:hAnsi="Times New Roman"/>
        </w:rPr>
        <w:t xml:space="preserve">Modifíquese el numeral 3 del parágrafo segundo del artículo 387 del </w:t>
      </w:r>
      <w:r w:rsidR="00CD322B">
        <w:rPr>
          <w:rFonts w:ascii="Times New Roman" w:hAnsi="Times New Roman"/>
        </w:rPr>
        <w:t>*Estatuto Tributario</w:t>
      </w:r>
      <w:r w:rsidR="00A04C81" w:rsidRPr="00AC6FC5">
        <w:rPr>
          <w:rFonts w:ascii="Times New Roman" w:hAnsi="Times New Roman"/>
        </w:rPr>
        <w:t>, el cual quedará así:</w:t>
      </w:r>
    </w:p>
    <w:p w14:paraId="35C5FF59" w14:textId="77777777" w:rsidR="00A04C81" w:rsidRDefault="00A04C81" w:rsidP="00AC6FC5">
      <w:pPr>
        <w:spacing w:before="240" w:after="240" w:line="240" w:lineRule="auto"/>
        <w:jc w:val="both"/>
        <w:rPr>
          <w:rFonts w:ascii="Times New Roman" w:hAnsi="Times New Roman"/>
          <w:i/>
          <w:iCs/>
        </w:rPr>
      </w:pPr>
      <w:r w:rsidRPr="00894C43">
        <w:rPr>
          <w:rFonts w:ascii="Times New Roman" w:hAnsi="Times New Roman"/>
          <w:i/>
          <w:iCs/>
        </w:rPr>
        <w:t>3. Los hijos del contribuyente mayores de dieciocho (18) años que se encuentren en situación de dependencia, originada en factores físicos o psicológicos que sean certificados por Medicina Legal.</w:t>
      </w:r>
    </w:p>
    <w:p w14:paraId="07E1D220" w14:textId="77777777" w:rsidR="00087F2F" w:rsidRPr="00894C43"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D46D277" w14:textId="77777777" w:rsidR="00A04C81" w:rsidRPr="00D5113F" w:rsidRDefault="00D5113F" w:rsidP="00CD322B">
      <w:pPr>
        <w:pStyle w:val="Ttulo2"/>
      </w:pPr>
      <w:r w:rsidRPr="00D5113F">
        <w:t>CAPÍTULO II</w:t>
      </w:r>
      <w:r w:rsidRPr="00D5113F">
        <w:br/>
        <w:t>IMPUESTO SOBRE LA RENTA PARA PERSONAS JURÍDICAS</w:t>
      </w:r>
    </w:p>
    <w:p w14:paraId="21050BF4" w14:textId="77777777" w:rsidR="00A04C81" w:rsidRPr="00AC6FC5" w:rsidRDefault="00AC6FC5" w:rsidP="00AC6FC5">
      <w:pPr>
        <w:spacing w:before="240" w:after="240" w:line="240" w:lineRule="auto"/>
        <w:jc w:val="both"/>
        <w:rPr>
          <w:rFonts w:ascii="Times New Roman" w:hAnsi="Times New Roman"/>
        </w:rPr>
      </w:pPr>
      <w:r w:rsidRPr="00D5113F">
        <w:rPr>
          <w:rFonts w:ascii="Times New Roman" w:hAnsi="Times New Roman"/>
          <w:b/>
          <w:bCs/>
        </w:rPr>
        <w:t xml:space="preserve">ARTÍCULO </w:t>
      </w:r>
      <w:r w:rsidR="00A04C81" w:rsidRPr="00D5113F">
        <w:rPr>
          <w:rFonts w:ascii="Times New Roman" w:hAnsi="Times New Roman"/>
          <w:b/>
          <w:bCs/>
        </w:rPr>
        <w:t>10.</w:t>
      </w:r>
      <w:r w:rsidR="00245867">
        <w:rPr>
          <w:rFonts w:ascii="Times New Roman" w:hAnsi="Times New Roman"/>
        </w:rPr>
        <w:t xml:space="preserve"> </w:t>
      </w:r>
      <w:r w:rsidR="00A04C81" w:rsidRPr="00AC6FC5">
        <w:rPr>
          <w:rFonts w:ascii="Times New Roman" w:hAnsi="Times New Roman"/>
        </w:rPr>
        <w:t xml:space="preserve">Modifíquese el artículo 240 del </w:t>
      </w:r>
      <w:r w:rsidR="00CD322B">
        <w:rPr>
          <w:rFonts w:ascii="Times New Roman" w:hAnsi="Times New Roman"/>
        </w:rPr>
        <w:t>*Estatuto Tributario</w:t>
      </w:r>
      <w:r w:rsidR="00A04C81" w:rsidRPr="00AC6FC5">
        <w:rPr>
          <w:rFonts w:ascii="Times New Roman" w:hAnsi="Times New Roman"/>
        </w:rPr>
        <w:t>, el cual quedará así:</w:t>
      </w:r>
    </w:p>
    <w:p w14:paraId="59A858B2" w14:textId="77777777" w:rsidR="00A04C81" w:rsidRPr="00894C43" w:rsidRDefault="00D5113F" w:rsidP="00AC6FC5">
      <w:pPr>
        <w:spacing w:before="240" w:after="240" w:line="240" w:lineRule="auto"/>
        <w:jc w:val="both"/>
        <w:rPr>
          <w:rFonts w:ascii="Times New Roman" w:hAnsi="Times New Roman"/>
          <w:i/>
          <w:iCs/>
        </w:rPr>
      </w:pPr>
      <w:r w:rsidRPr="00894C43">
        <w:rPr>
          <w:rFonts w:ascii="Times New Roman" w:hAnsi="Times New Roman"/>
          <w:b/>
          <w:bCs/>
          <w:i/>
          <w:iCs/>
        </w:rPr>
        <w:t>ARTÍCULO 240. TARIFA GENERAL PARA PERSONAS JURÍDICAS.</w:t>
      </w:r>
      <w:r w:rsidRPr="00894C43">
        <w:rPr>
          <w:rFonts w:ascii="Times New Roman" w:hAnsi="Times New Roman"/>
          <w:i/>
          <w:iCs/>
        </w:rPr>
        <w:t xml:space="preserve"> </w:t>
      </w:r>
      <w:r w:rsidR="00A04C81" w:rsidRPr="00894C43">
        <w:rPr>
          <w:rFonts w:ascii="Times New Roman" w:hAnsi="Times New Roman"/>
          <w:i/>
          <w:iCs/>
        </w:rPr>
        <w:t>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 será del treinta y cinco por ciento (35%).</w:t>
      </w:r>
    </w:p>
    <w:p w14:paraId="2A5F8253" w14:textId="77777777" w:rsidR="00A04C81" w:rsidRPr="00894C43"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lastRenderedPageBreak/>
        <w:t xml:space="preserve">PARÁGRAFO </w:t>
      </w:r>
      <w:r w:rsidR="00A04C81" w:rsidRPr="00894C43">
        <w:rPr>
          <w:rFonts w:ascii="Times New Roman" w:hAnsi="Times New Roman"/>
          <w:b/>
          <w:bCs/>
          <w:i/>
          <w:iCs/>
        </w:rPr>
        <w:t>1</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Estarán gravadas a la tarifa del nueve por ciento (9%) las rentas obtenidas por las empresas industriales y comerciales del Estado y las sociedades de economía mixta del orden departamental municipal y distrital en las cuales la participación del Estado sea superior del noventa por ciento (90%) que ejerzan los monopolios de suerte y azar y de licores y alcoholes.</w:t>
      </w:r>
    </w:p>
    <w:p w14:paraId="2D1785F1" w14:textId="77777777" w:rsidR="00A04C81" w:rsidRPr="00894C43"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2</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Las instituciones financieras, las entidades aseguradoras y reaseguradoras, las sociedades comisionistas de bolsa de valores, las sociedades comisionistas agropecuarias, las bolsas de bienes y productos agropecuarios, agroindustriales o de otros commodities y los proveedores de infraestructura del mercado de valores deberán liquidar cinco (5) puntos adicionales al impuesto sobre la renta y complementarios durante los periodos gravables 2023, 2024, 2025, 2026 y 2027, siendo en total la tarifa del cuarenta por ciento (40%).</w:t>
      </w:r>
    </w:p>
    <w:p w14:paraId="7A7A3594"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Los puntos adicionales de los que trata el presente parágrafo solo son aplicables a las personas jurídicas que, en el año gravable correspondiente, tengan una renta gravable igual o superior a ciento veinte mil (120.000) UVT.</w:t>
      </w:r>
    </w:p>
    <w:p w14:paraId="3D667676"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La sobretasa de que trata este parágrafo está sujeta a un anticipo del ciento por ciento (100%) del valor de </w:t>
      </w:r>
      <w:proofErr w:type="gramStart"/>
      <w:r w:rsidRPr="00894C43">
        <w:rPr>
          <w:rFonts w:ascii="Times New Roman" w:hAnsi="Times New Roman"/>
          <w:i/>
          <w:iCs/>
        </w:rPr>
        <w:t>la misma</w:t>
      </w:r>
      <w:proofErr w:type="gramEnd"/>
      <w:r w:rsidRPr="00894C43">
        <w:rPr>
          <w:rFonts w:ascii="Times New Roman" w:hAnsi="Times New Roman"/>
          <w:i/>
          <w:iCs/>
        </w:rPr>
        <w:t xml:space="preserve">,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 </w:t>
      </w:r>
    </w:p>
    <w:p w14:paraId="1EDB64E9"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Con el fin de contribuir al bienestar general y al mejoramiento de la calidad de vida de la población, tres (3) puntos del recaudo por concepto de la sobretasa de que trata este parágrafo se destinará a la financiación de vías de la red vial terciaria. El Gobierno Nacional determinará las condiciones y la forma de asignación de los recursos recaudados, así como el mecanismo para la ejecución de </w:t>
      </w:r>
      <w:proofErr w:type="gramStart"/>
      <w:r w:rsidRPr="00894C43">
        <w:rPr>
          <w:rFonts w:ascii="Times New Roman" w:hAnsi="Times New Roman"/>
          <w:i/>
          <w:iCs/>
        </w:rPr>
        <w:t>los mismos</w:t>
      </w:r>
      <w:proofErr w:type="gramEnd"/>
      <w:r w:rsidRPr="00894C43">
        <w:rPr>
          <w:rFonts w:ascii="Times New Roman" w:hAnsi="Times New Roman"/>
          <w:i/>
          <w:iCs/>
        </w:rPr>
        <w:t>, dando prioridad en todo caso a los proyectos viales de municipios PDET.</w:t>
      </w:r>
    </w:p>
    <w:p w14:paraId="61BB0287" w14:textId="77777777" w:rsidR="00A04C81" w:rsidRPr="00536A90" w:rsidRDefault="00245867" w:rsidP="00AC6FC5">
      <w:pPr>
        <w:spacing w:before="240" w:after="240" w:line="240" w:lineRule="auto"/>
        <w:jc w:val="both"/>
        <w:rPr>
          <w:rFonts w:ascii="Times New Roman" w:hAnsi="Times New Roman"/>
          <w:i/>
          <w:iCs/>
          <w:u w:val="single"/>
        </w:rPr>
      </w:pPr>
      <w:r w:rsidRPr="00536A90">
        <w:rPr>
          <w:rFonts w:ascii="Times New Roman" w:hAnsi="Times New Roman"/>
          <w:b/>
          <w:bCs/>
          <w:i/>
          <w:iCs/>
          <w:u w:val="single"/>
        </w:rPr>
        <w:t xml:space="preserve">PARÁGRAFO </w:t>
      </w:r>
      <w:r w:rsidR="00A04C81" w:rsidRPr="00536A90">
        <w:rPr>
          <w:rFonts w:ascii="Times New Roman" w:hAnsi="Times New Roman"/>
          <w:b/>
          <w:bCs/>
          <w:i/>
          <w:iCs/>
          <w:u w:val="single"/>
        </w:rPr>
        <w:t>3</w:t>
      </w:r>
      <w:r w:rsidR="00AC6FC5" w:rsidRPr="00536A90">
        <w:rPr>
          <w:rFonts w:ascii="Times New Roman" w:hAnsi="Times New Roman"/>
          <w:b/>
          <w:bCs/>
          <w:i/>
          <w:iCs/>
          <w:u w:val="single"/>
        </w:rPr>
        <w:t>.</w:t>
      </w:r>
      <w:r w:rsidR="00AC6FC5" w:rsidRPr="00536A90">
        <w:rPr>
          <w:rFonts w:ascii="Times New Roman" w:hAnsi="Times New Roman"/>
          <w:i/>
          <w:iCs/>
          <w:u w:val="single"/>
        </w:rPr>
        <w:t xml:space="preserve"> </w:t>
      </w:r>
      <w:r w:rsidR="00A04C81" w:rsidRPr="00536A90">
        <w:rPr>
          <w:rFonts w:ascii="Times New Roman" w:hAnsi="Times New Roman"/>
          <w:i/>
          <w:iCs/>
          <w:u w:val="single"/>
        </w:rPr>
        <w:t>Las sociedades nacionales y sus asimiladas, los establecimientos permanentes de entidades del exterior y las personas jurídicas extranjeras con o sin residencia en el país, deberán adicionar a la tarifa general del impuesto sobre la renta unos puntos adicionales, cuando desarrollen alguna o algunas de las siguientes actividades económicas, así:</w:t>
      </w:r>
    </w:p>
    <w:p w14:paraId="5E5CE49C" w14:textId="77777777" w:rsidR="00A04C81" w:rsidRPr="00536A90" w:rsidRDefault="00A04C81" w:rsidP="00AC6FC5">
      <w:pPr>
        <w:spacing w:before="240" w:after="240" w:line="240" w:lineRule="auto"/>
        <w:jc w:val="both"/>
        <w:rPr>
          <w:rFonts w:ascii="Times New Roman" w:hAnsi="Times New Roman"/>
          <w:i/>
          <w:iCs/>
          <w:u w:val="single"/>
        </w:rPr>
      </w:pPr>
      <w:r w:rsidRPr="00536A90">
        <w:rPr>
          <w:rFonts w:ascii="Times New Roman" w:hAnsi="Times New Roman"/>
          <w:i/>
          <w:iCs/>
          <w:u w:val="single"/>
        </w:rPr>
        <w:t xml:space="preserve">1. Extracción de hulla (carbón de piedra) CIIU - 0510 y extracción de carbón lignito CIIU - 0520, así: </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23"/>
      </w:tblGrid>
      <w:tr w:rsidR="00CA6E0B" w:rsidRPr="00894C43" w14:paraId="0856B0D2" w14:textId="77777777" w:rsidTr="008D23B1">
        <w:trPr>
          <w:tblHeader/>
          <w:jc w:val="center"/>
        </w:trPr>
        <w:tc>
          <w:tcPr>
            <w:tcW w:w="1270" w:type="pct"/>
            <w:shd w:val="clear" w:color="auto" w:fill="F2F2F2"/>
            <w:vAlign w:val="center"/>
            <w:hideMark/>
          </w:tcPr>
          <w:p w14:paraId="2CBB2045" w14:textId="77777777" w:rsidR="00CA6E0B" w:rsidRPr="00536A90" w:rsidRDefault="00CA6E0B" w:rsidP="00473B7E">
            <w:pPr>
              <w:spacing w:before="240" w:after="240"/>
              <w:jc w:val="center"/>
              <w:rPr>
                <w:rFonts w:ascii="Times New Roman" w:eastAsia="Times New Roman" w:hAnsi="Times New Roman"/>
                <w:i/>
                <w:iCs/>
                <w:u w:val="single"/>
              </w:rPr>
            </w:pPr>
            <w:r w:rsidRPr="00536A90">
              <w:rPr>
                <w:rStyle w:val="negrita1"/>
                <w:rFonts w:ascii="Times New Roman" w:eastAsia="Times New Roman" w:hAnsi="Times New Roman"/>
                <w:i/>
                <w:iCs/>
                <w:u w:val="single"/>
              </w:rPr>
              <w:t>Puntos adicionales en la tarifa del impuesto sobre la renta</w:t>
            </w:r>
          </w:p>
        </w:tc>
        <w:tc>
          <w:tcPr>
            <w:tcW w:w="3730" w:type="pct"/>
            <w:shd w:val="clear" w:color="auto" w:fill="F2F2F2"/>
            <w:vAlign w:val="center"/>
            <w:hideMark/>
          </w:tcPr>
          <w:p w14:paraId="21D1CA9D" w14:textId="77777777" w:rsidR="00CA6E0B" w:rsidRPr="00536A90" w:rsidRDefault="00CA6E0B" w:rsidP="00473B7E">
            <w:pPr>
              <w:spacing w:before="240" w:after="240"/>
              <w:jc w:val="center"/>
              <w:rPr>
                <w:rFonts w:ascii="Times New Roman" w:eastAsia="Times New Roman" w:hAnsi="Times New Roman"/>
                <w:i/>
                <w:iCs/>
                <w:u w:val="single"/>
              </w:rPr>
            </w:pPr>
            <w:r w:rsidRPr="00536A90">
              <w:rPr>
                <w:rStyle w:val="negrita1"/>
                <w:rFonts w:ascii="Times New Roman" w:eastAsia="Times New Roman" w:hAnsi="Times New Roman"/>
                <w:i/>
                <w:iCs/>
                <w:u w:val="single"/>
              </w:rPr>
              <w:t>Condición de adición de los puntos adicionales</w:t>
            </w:r>
          </w:p>
        </w:tc>
      </w:tr>
      <w:tr w:rsidR="00CA6E0B" w:rsidRPr="00894C43" w14:paraId="4BE6891C" w14:textId="77777777" w:rsidTr="008D23B1">
        <w:trPr>
          <w:jc w:val="center"/>
        </w:trPr>
        <w:tc>
          <w:tcPr>
            <w:tcW w:w="1270" w:type="pct"/>
            <w:shd w:val="clear" w:color="auto" w:fill="auto"/>
            <w:vAlign w:val="center"/>
            <w:hideMark/>
          </w:tcPr>
          <w:p w14:paraId="00CA1C38" w14:textId="77777777" w:rsidR="00CA6E0B" w:rsidRPr="00536A90" w:rsidRDefault="00CA6E0B" w:rsidP="00473B7E">
            <w:pPr>
              <w:spacing w:before="240" w:after="240"/>
              <w:jc w:val="center"/>
              <w:rPr>
                <w:rFonts w:ascii="Times New Roman" w:eastAsia="Times New Roman" w:hAnsi="Times New Roman"/>
                <w:i/>
                <w:iCs/>
                <w:u w:val="single"/>
              </w:rPr>
            </w:pPr>
            <w:r w:rsidRPr="00536A90">
              <w:rPr>
                <w:rFonts w:ascii="Times New Roman" w:eastAsia="Times New Roman" w:hAnsi="Times New Roman"/>
                <w:i/>
                <w:iCs/>
                <w:u w:val="single"/>
              </w:rPr>
              <w:t xml:space="preserve">Cero (0) puntos adicionales </w:t>
            </w:r>
            <w:r w:rsidRPr="00536A90">
              <w:rPr>
                <w:rFonts w:ascii="Times New Roman" w:eastAsia="Times New Roman" w:hAnsi="Times New Roman"/>
                <w:i/>
                <w:iCs/>
                <w:u w:val="single"/>
              </w:rPr>
              <w:br/>
              <w:t>Cero por ciento (0%)</w:t>
            </w:r>
          </w:p>
        </w:tc>
        <w:tc>
          <w:tcPr>
            <w:tcW w:w="3730" w:type="pct"/>
            <w:shd w:val="clear" w:color="auto" w:fill="auto"/>
            <w:vAlign w:val="center"/>
            <w:hideMark/>
          </w:tcPr>
          <w:p w14:paraId="64A93F19" w14:textId="77777777" w:rsidR="00CA6E0B" w:rsidRPr="00536A90" w:rsidRDefault="00CA6E0B" w:rsidP="00473B7E">
            <w:pPr>
              <w:spacing w:before="240" w:after="240"/>
              <w:jc w:val="both"/>
              <w:rPr>
                <w:rFonts w:ascii="Times New Roman" w:eastAsia="Times New Roman" w:hAnsi="Times New Roman"/>
                <w:i/>
                <w:iCs/>
                <w:u w:val="single"/>
              </w:rPr>
            </w:pPr>
            <w:r w:rsidRPr="00536A90">
              <w:rPr>
                <w:rFonts w:ascii="Times New Roman" w:eastAsia="Times New Roman" w:hAnsi="Times New Roman"/>
                <w:i/>
                <w:iCs/>
                <w:u w:val="single"/>
              </w:rPr>
              <w:t>Cuando el precio promedio del respectivo año gravable objeto de declaración se encuentre por debajo del percentil sesenta y cinco (65) de los precios promedio mensuales de los últimos ciento veinte (120) meses, sin incluir el precio de los meses transcurridos en el año de la declaración.</w:t>
            </w:r>
          </w:p>
        </w:tc>
      </w:tr>
      <w:tr w:rsidR="00CA6E0B" w:rsidRPr="00894C43" w14:paraId="428E742B" w14:textId="77777777" w:rsidTr="008D23B1">
        <w:trPr>
          <w:jc w:val="center"/>
        </w:trPr>
        <w:tc>
          <w:tcPr>
            <w:tcW w:w="1270" w:type="pct"/>
            <w:shd w:val="clear" w:color="auto" w:fill="auto"/>
            <w:vAlign w:val="center"/>
            <w:hideMark/>
          </w:tcPr>
          <w:p w14:paraId="6626D31B" w14:textId="77777777" w:rsidR="00CA6E0B" w:rsidRPr="00536A90" w:rsidRDefault="00CA6E0B" w:rsidP="00473B7E">
            <w:pPr>
              <w:spacing w:before="240" w:after="240"/>
              <w:jc w:val="center"/>
              <w:rPr>
                <w:rFonts w:ascii="Times New Roman" w:eastAsia="Times New Roman" w:hAnsi="Times New Roman"/>
                <w:i/>
                <w:iCs/>
                <w:u w:val="single"/>
              </w:rPr>
            </w:pPr>
            <w:r w:rsidRPr="00536A90">
              <w:rPr>
                <w:rFonts w:ascii="Times New Roman" w:eastAsia="Times New Roman" w:hAnsi="Times New Roman"/>
                <w:i/>
                <w:iCs/>
                <w:u w:val="single"/>
              </w:rPr>
              <w:t xml:space="preserve">Cinco (5) puntos </w:t>
            </w:r>
            <w:r w:rsidRPr="00536A90">
              <w:rPr>
                <w:rFonts w:ascii="Times New Roman" w:eastAsia="Times New Roman" w:hAnsi="Times New Roman"/>
                <w:i/>
                <w:iCs/>
                <w:u w:val="single"/>
              </w:rPr>
              <w:lastRenderedPageBreak/>
              <w:t xml:space="preserve">adicionales </w:t>
            </w:r>
            <w:r w:rsidRPr="00536A90">
              <w:rPr>
                <w:rFonts w:ascii="Times New Roman" w:eastAsia="Times New Roman" w:hAnsi="Times New Roman"/>
                <w:i/>
                <w:iCs/>
                <w:u w:val="single"/>
              </w:rPr>
              <w:br/>
              <w:t>Cinco por ciento (5%)</w:t>
            </w:r>
          </w:p>
        </w:tc>
        <w:tc>
          <w:tcPr>
            <w:tcW w:w="3730" w:type="pct"/>
            <w:shd w:val="clear" w:color="auto" w:fill="auto"/>
            <w:vAlign w:val="center"/>
            <w:hideMark/>
          </w:tcPr>
          <w:p w14:paraId="7A7DAE23" w14:textId="77777777" w:rsidR="00CA6E0B" w:rsidRPr="00536A90" w:rsidRDefault="00CA6E0B" w:rsidP="00473B7E">
            <w:pPr>
              <w:spacing w:before="240" w:after="240"/>
              <w:jc w:val="both"/>
              <w:rPr>
                <w:rFonts w:ascii="Times New Roman" w:eastAsia="Times New Roman" w:hAnsi="Times New Roman"/>
                <w:i/>
                <w:iCs/>
                <w:u w:val="single"/>
              </w:rPr>
            </w:pPr>
            <w:r w:rsidRPr="00536A90">
              <w:rPr>
                <w:rFonts w:ascii="Times New Roman" w:eastAsia="Times New Roman" w:hAnsi="Times New Roman"/>
                <w:i/>
                <w:iCs/>
                <w:u w:val="single"/>
              </w:rPr>
              <w:lastRenderedPageBreak/>
              <w:t xml:space="preserve">Cuando el precio promedio del respectivo año gravable objeto de </w:t>
            </w:r>
            <w:r w:rsidRPr="00536A90">
              <w:rPr>
                <w:rFonts w:ascii="Times New Roman" w:eastAsia="Times New Roman" w:hAnsi="Times New Roman"/>
                <w:i/>
                <w:iCs/>
                <w:u w:val="single"/>
              </w:rPr>
              <w:lastRenderedPageBreak/>
              <w:t>declaración se encuentre entre el percentil sesenta y cinco (65) y setenta y cinco (75) de los precios promedio mensuales de los últimos ciento veinte (120) meses, sin incluir el precio de los meses transcurridos en el año de la declaración.</w:t>
            </w:r>
          </w:p>
        </w:tc>
      </w:tr>
      <w:tr w:rsidR="00CA6E0B" w:rsidRPr="00894C43" w14:paraId="1D49640E" w14:textId="77777777" w:rsidTr="008D23B1">
        <w:trPr>
          <w:jc w:val="center"/>
        </w:trPr>
        <w:tc>
          <w:tcPr>
            <w:tcW w:w="1270" w:type="pct"/>
            <w:shd w:val="clear" w:color="auto" w:fill="auto"/>
            <w:vAlign w:val="center"/>
            <w:hideMark/>
          </w:tcPr>
          <w:p w14:paraId="6E0B6E69" w14:textId="77777777" w:rsidR="00CA6E0B" w:rsidRPr="00536A90" w:rsidRDefault="00CA6E0B" w:rsidP="00473B7E">
            <w:pPr>
              <w:spacing w:before="240" w:after="240"/>
              <w:jc w:val="center"/>
              <w:rPr>
                <w:rFonts w:ascii="Times New Roman" w:eastAsia="Times New Roman" w:hAnsi="Times New Roman"/>
                <w:i/>
                <w:iCs/>
                <w:u w:val="single"/>
              </w:rPr>
            </w:pPr>
            <w:r w:rsidRPr="00536A90">
              <w:rPr>
                <w:rFonts w:ascii="Times New Roman" w:eastAsia="Times New Roman" w:hAnsi="Times New Roman"/>
                <w:i/>
                <w:iCs/>
                <w:u w:val="single"/>
              </w:rPr>
              <w:lastRenderedPageBreak/>
              <w:t xml:space="preserve">Diez (10) puntos adicionales </w:t>
            </w:r>
            <w:r w:rsidRPr="00536A90">
              <w:rPr>
                <w:rFonts w:ascii="Times New Roman" w:eastAsia="Times New Roman" w:hAnsi="Times New Roman"/>
                <w:i/>
                <w:iCs/>
                <w:u w:val="single"/>
              </w:rPr>
              <w:br/>
              <w:t>Diez por ciento (10%)</w:t>
            </w:r>
          </w:p>
        </w:tc>
        <w:tc>
          <w:tcPr>
            <w:tcW w:w="3730" w:type="pct"/>
            <w:shd w:val="clear" w:color="auto" w:fill="auto"/>
            <w:vAlign w:val="center"/>
            <w:hideMark/>
          </w:tcPr>
          <w:p w14:paraId="47979559" w14:textId="77777777" w:rsidR="00CA6E0B" w:rsidRPr="00536A90" w:rsidRDefault="00CA6E0B" w:rsidP="00473B7E">
            <w:pPr>
              <w:spacing w:before="240" w:after="240"/>
              <w:jc w:val="both"/>
              <w:rPr>
                <w:rFonts w:ascii="Times New Roman" w:eastAsia="Times New Roman" w:hAnsi="Times New Roman"/>
                <w:i/>
                <w:iCs/>
                <w:u w:val="single"/>
              </w:rPr>
            </w:pPr>
            <w:r w:rsidRPr="00536A90">
              <w:rPr>
                <w:rFonts w:ascii="Times New Roman" w:eastAsia="Times New Roman" w:hAnsi="Times New Roman"/>
                <w:i/>
                <w:iCs/>
                <w:u w:val="single"/>
              </w:rPr>
              <w:t>Cuando el precio promedio del respectivo año gravable objeto de declaración se encuentre por encima del percentil setenta y cinco (75) de los precios promedio mensuales de los últimos ciento veinte (120) meses, sin incluir el precio de los meses transcurridos en el año de la declaración.</w:t>
            </w:r>
          </w:p>
        </w:tc>
      </w:tr>
    </w:tbl>
    <w:p w14:paraId="23903611" w14:textId="77777777" w:rsidR="00A04C81" w:rsidRPr="00536A90" w:rsidRDefault="00A04C81" w:rsidP="00AC6FC5">
      <w:pPr>
        <w:spacing w:before="240" w:after="240" w:line="240" w:lineRule="auto"/>
        <w:jc w:val="both"/>
        <w:rPr>
          <w:rFonts w:ascii="Times New Roman" w:hAnsi="Times New Roman"/>
          <w:i/>
          <w:iCs/>
          <w:u w:val="single"/>
        </w:rPr>
      </w:pPr>
      <w:r w:rsidRPr="00536A90">
        <w:rPr>
          <w:rFonts w:ascii="Times New Roman" w:hAnsi="Times New Roman"/>
          <w:i/>
          <w:iCs/>
          <w:u w:val="single"/>
        </w:rPr>
        <w:t>Los precios de la tabla anterior para las actividades económicas extracción de hulla (carbón de piedra) CIIU - 0510 y extracción de carbón lignito CIIU - 0520, corresponderán al precio promedio internacional del carbón de referencia API2, restado por el valor del flete BCI7 (AP</w:t>
      </w:r>
      <w:r w:rsidR="0020237B" w:rsidRPr="00536A90">
        <w:rPr>
          <w:rFonts w:ascii="Times New Roman" w:hAnsi="Times New Roman"/>
          <w:i/>
          <w:iCs/>
          <w:u w:val="single"/>
        </w:rPr>
        <w:t>I</w:t>
      </w:r>
      <w:r w:rsidRPr="00536A90">
        <w:rPr>
          <w:rFonts w:ascii="Times New Roman" w:hAnsi="Times New Roman"/>
          <w:i/>
          <w:iCs/>
          <w:u w:val="single"/>
        </w:rPr>
        <w:t>2 - BCI7) USD/Tonelada, deflactado con el índice de precios al consumidor para todos los consumidores urbanos de los Estados Unidos de América, publicado por la Oficina de Estadísticas Laborales de ese país.</w:t>
      </w:r>
    </w:p>
    <w:p w14:paraId="6E7700DE" w14:textId="34BBDCA0" w:rsidR="00A04C81" w:rsidRPr="007959B5" w:rsidRDefault="007959B5" w:rsidP="00AC6FC5">
      <w:pPr>
        <w:spacing w:before="240" w:after="240" w:line="240" w:lineRule="auto"/>
        <w:jc w:val="both"/>
        <w:rPr>
          <w:rFonts w:ascii="Times New Roman" w:hAnsi="Times New Roman"/>
          <w:i/>
          <w:iCs/>
          <w:u w:val="single"/>
        </w:rPr>
      </w:pPr>
      <w:r>
        <w:rPr>
          <w:rFonts w:ascii="Times New Roman" w:hAnsi="Times New Roman"/>
          <w:i/>
          <w:iCs/>
          <w:u w:val="single"/>
        </w:rPr>
        <w:t>**</w:t>
      </w:r>
      <w:r w:rsidR="00A04C81" w:rsidRPr="007959B5">
        <w:rPr>
          <w:rFonts w:ascii="Times New Roman" w:hAnsi="Times New Roman"/>
          <w:i/>
          <w:iCs/>
          <w:u w:val="single"/>
        </w:rPr>
        <w:t>2. Extracción de petróleo crudo CIIU - 0610, así:</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571"/>
      </w:tblGrid>
      <w:tr w:rsidR="00CA6E0B" w:rsidRPr="007959B5" w14:paraId="6E6A4729" w14:textId="77777777" w:rsidTr="008D23B1">
        <w:trPr>
          <w:tblHeader/>
          <w:jc w:val="center"/>
        </w:trPr>
        <w:tc>
          <w:tcPr>
            <w:tcW w:w="1284" w:type="pct"/>
            <w:shd w:val="clear" w:color="auto" w:fill="F2F2F2"/>
            <w:vAlign w:val="center"/>
            <w:hideMark/>
          </w:tcPr>
          <w:p w14:paraId="6669248E" w14:textId="77777777" w:rsidR="00CA6E0B" w:rsidRPr="007959B5" w:rsidRDefault="00CA6E0B" w:rsidP="00473B7E">
            <w:pPr>
              <w:spacing w:before="240" w:after="240"/>
              <w:jc w:val="center"/>
              <w:rPr>
                <w:rFonts w:ascii="Times New Roman" w:eastAsia="Times New Roman" w:hAnsi="Times New Roman"/>
                <w:i/>
                <w:iCs/>
                <w:u w:val="single"/>
              </w:rPr>
            </w:pPr>
            <w:r w:rsidRPr="007959B5">
              <w:rPr>
                <w:rStyle w:val="negrita1"/>
                <w:rFonts w:ascii="Times New Roman" w:eastAsia="Times New Roman" w:hAnsi="Times New Roman"/>
                <w:i/>
                <w:iCs/>
                <w:u w:val="single"/>
              </w:rPr>
              <w:t>Puntos adicionales en la tarifa del impuesto sobre la renta</w:t>
            </w:r>
          </w:p>
        </w:tc>
        <w:tc>
          <w:tcPr>
            <w:tcW w:w="3716" w:type="pct"/>
            <w:shd w:val="clear" w:color="auto" w:fill="F2F2F2"/>
            <w:vAlign w:val="center"/>
            <w:hideMark/>
          </w:tcPr>
          <w:p w14:paraId="6AAC489B" w14:textId="77777777" w:rsidR="00CA6E0B" w:rsidRPr="007959B5" w:rsidRDefault="00CA6E0B" w:rsidP="00473B7E">
            <w:pPr>
              <w:spacing w:before="240" w:after="240"/>
              <w:jc w:val="center"/>
              <w:rPr>
                <w:rFonts w:ascii="Times New Roman" w:eastAsia="Times New Roman" w:hAnsi="Times New Roman"/>
                <w:i/>
                <w:iCs/>
                <w:u w:val="single"/>
              </w:rPr>
            </w:pPr>
            <w:r w:rsidRPr="007959B5">
              <w:rPr>
                <w:rStyle w:val="negrita1"/>
                <w:rFonts w:ascii="Times New Roman" w:eastAsia="Times New Roman" w:hAnsi="Times New Roman"/>
                <w:i/>
                <w:iCs/>
                <w:u w:val="single"/>
              </w:rPr>
              <w:t>Condición de adición de los puntos adicionales</w:t>
            </w:r>
          </w:p>
        </w:tc>
      </w:tr>
      <w:tr w:rsidR="00CA6E0B" w:rsidRPr="007959B5" w14:paraId="3D650618" w14:textId="77777777" w:rsidTr="00473B7E">
        <w:trPr>
          <w:jc w:val="center"/>
        </w:trPr>
        <w:tc>
          <w:tcPr>
            <w:tcW w:w="1284" w:type="pct"/>
            <w:shd w:val="clear" w:color="auto" w:fill="auto"/>
            <w:vAlign w:val="center"/>
            <w:hideMark/>
          </w:tcPr>
          <w:p w14:paraId="7E38DC76" w14:textId="77777777" w:rsidR="00CA6E0B" w:rsidRPr="007959B5" w:rsidRDefault="00CA6E0B" w:rsidP="00473B7E">
            <w:pPr>
              <w:spacing w:before="240" w:after="240"/>
              <w:jc w:val="center"/>
              <w:rPr>
                <w:rFonts w:ascii="Times New Roman" w:eastAsia="Times New Roman" w:hAnsi="Times New Roman"/>
                <w:i/>
                <w:iCs/>
                <w:u w:val="single"/>
              </w:rPr>
            </w:pPr>
            <w:r w:rsidRPr="007959B5">
              <w:rPr>
                <w:rFonts w:ascii="Times New Roman" w:eastAsia="Times New Roman" w:hAnsi="Times New Roman"/>
                <w:i/>
                <w:iCs/>
                <w:u w:val="single"/>
              </w:rPr>
              <w:t>Cero (0) puntos adicionales</w:t>
            </w:r>
            <w:r w:rsidRPr="007959B5">
              <w:rPr>
                <w:rFonts w:ascii="Times New Roman" w:eastAsia="Times New Roman" w:hAnsi="Times New Roman"/>
                <w:i/>
                <w:iCs/>
                <w:u w:val="single"/>
              </w:rPr>
              <w:br/>
              <w:t>Cero por ciento (0%)</w:t>
            </w:r>
          </w:p>
        </w:tc>
        <w:tc>
          <w:tcPr>
            <w:tcW w:w="3716" w:type="pct"/>
            <w:shd w:val="clear" w:color="auto" w:fill="auto"/>
            <w:vAlign w:val="center"/>
            <w:hideMark/>
          </w:tcPr>
          <w:p w14:paraId="666EA2B6" w14:textId="77777777" w:rsidR="00CA6E0B" w:rsidRPr="007959B5" w:rsidRDefault="00CA6E0B" w:rsidP="00473B7E">
            <w:pPr>
              <w:spacing w:before="240" w:after="240"/>
              <w:jc w:val="both"/>
              <w:rPr>
                <w:rFonts w:ascii="Times New Roman" w:eastAsia="Times New Roman" w:hAnsi="Times New Roman"/>
                <w:i/>
                <w:iCs/>
                <w:u w:val="single"/>
              </w:rPr>
            </w:pPr>
            <w:r w:rsidRPr="007959B5">
              <w:rPr>
                <w:rFonts w:ascii="Times New Roman" w:eastAsia="Times New Roman" w:hAnsi="Times New Roman"/>
                <w:i/>
                <w:iCs/>
                <w:u w:val="single"/>
              </w:rPr>
              <w:t>Cuando el precio promedio del respectivo año gravable objeto de declaración se encuentre por debajo del percentil treinta (30) de los precios promedio mensuales de los últimos ciento veinte (120) meses, sin incluir el precio de los meses transcurridos en el año de la declaración.</w:t>
            </w:r>
          </w:p>
        </w:tc>
      </w:tr>
      <w:tr w:rsidR="00CA6E0B" w:rsidRPr="007959B5" w14:paraId="03A7463D" w14:textId="77777777" w:rsidTr="00473B7E">
        <w:trPr>
          <w:jc w:val="center"/>
        </w:trPr>
        <w:tc>
          <w:tcPr>
            <w:tcW w:w="1284" w:type="pct"/>
            <w:shd w:val="clear" w:color="auto" w:fill="auto"/>
            <w:vAlign w:val="center"/>
            <w:hideMark/>
          </w:tcPr>
          <w:p w14:paraId="67A7A8B9" w14:textId="77777777" w:rsidR="00CA6E0B" w:rsidRPr="007959B5" w:rsidRDefault="00CA6E0B" w:rsidP="00473B7E">
            <w:pPr>
              <w:spacing w:before="240" w:after="240"/>
              <w:jc w:val="center"/>
              <w:rPr>
                <w:rFonts w:ascii="Times New Roman" w:eastAsia="Times New Roman" w:hAnsi="Times New Roman"/>
                <w:i/>
                <w:iCs/>
                <w:u w:val="single"/>
              </w:rPr>
            </w:pPr>
            <w:r w:rsidRPr="007959B5">
              <w:rPr>
                <w:rFonts w:ascii="Times New Roman" w:eastAsia="Times New Roman" w:hAnsi="Times New Roman"/>
                <w:i/>
                <w:iCs/>
                <w:u w:val="single"/>
              </w:rPr>
              <w:t>Cinco (5) puntos adicionales</w:t>
            </w:r>
            <w:r w:rsidRPr="007959B5">
              <w:rPr>
                <w:rFonts w:ascii="Times New Roman" w:eastAsia="Times New Roman" w:hAnsi="Times New Roman"/>
                <w:i/>
                <w:iCs/>
                <w:u w:val="single"/>
              </w:rPr>
              <w:br/>
              <w:t>Cinco por ciento (5%)</w:t>
            </w:r>
          </w:p>
        </w:tc>
        <w:tc>
          <w:tcPr>
            <w:tcW w:w="3716" w:type="pct"/>
            <w:shd w:val="clear" w:color="auto" w:fill="auto"/>
            <w:vAlign w:val="center"/>
            <w:hideMark/>
          </w:tcPr>
          <w:p w14:paraId="2600B187" w14:textId="77777777" w:rsidR="00CA6E0B" w:rsidRPr="007959B5" w:rsidRDefault="00CA6E0B" w:rsidP="00473B7E">
            <w:pPr>
              <w:spacing w:before="240" w:after="240"/>
              <w:jc w:val="both"/>
              <w:rPr>
                <w:rFonts w:ascii="Times New Roman" w:eastAsia="Times New Roman" w:hAnsi="Times New Roman"/>
                <w:i/>
                <w:iCs/>
                <w:u w:val="single"/>
              </w:rPr>
            </w:pPr>
            <w:r w:rsidRPr="007959B5">
              <w:rPr>
                <w:rFonts w:ascii="Times New Roman" w:eastAsia="Times New Roman" w:hAnsi="Times New Roman"/>
                <w:i/>
                <w:iCs/>
                <w:u w:val="single"/>
              </w:rPr>
              <w:t>Cuando el precio promedio del respectivo año gravable objeto de declaración se encuentre entre el percentil treinta (30) y cuarenta y cinco (45) de los precios promedio mensuales de los últimos ciento veinte (120) meses, sin incluir el precio de los meses transcurridos en el año de la declaración.</w:t>
            </w:r>
          </w:p>
        </w:tc>
      </w:tr>
      <w:tr w:rsidR="00CA6E0B" w:rsidRPr="007959B5" w14:paraId="31311A32" w14:textId="77777777" w:rsidTr="00473B7E">
        <w:trPr>
          <w:jc w:val="center"/>
        </w:trPr>
        <w:tc>
          <w:tcPr>
            <w:tcW w:w="1284" w:type="pct"/>
            <w:shd w:val="clear" w:color="auto" w:fill="auto"/>
            <w:vAlign w:val="center"/>
            <w:hideMark/>
          </w:tcPr>
          <w:p w14:paraId="433E3C7F" w14:textId="77777777" w:rsidR="00CA6E0B" w:rsidRPr="007959B5" w:rsidRDefault="00CA6E0B" w:rsidP="00473B7E">
            <w:pPr>
              <w:spacing w:before="240" w:after="240"/>
              <w:jc w:val="center"/>
              <w:rPr>
                <w:rFonts w:ascii="Times New Roman" w:eastAsia="Times New Roman" w:hAnsi="Times New Roman"/>
                <w:i/>
                <w:iCs/>
                <w:u w:val="single"/>
              </w:rPr>
            </w:pPr>
            <w:r w:rsidRPr="007959B5">
              <w:rPr>
                <w:rFonts w:ascii="Times New Roman" w:eastAsia="Times New Roman" w:hAnsi="Times New Roman"/>
                <w:i/>
                <w:iCs/>
                <w:u w:val="single"/>
              </w:rPr>
              <w:t>Diez (10) puntos adicionales</w:t>
            </w:r>
            <w:r w:rsidRPr="007959B5">
              <w:rPr>
                <w:rFonts w:ascii="Times New Roman" w:eastAsia="Times New Roman" w:hAnsi="Times New Roman"/>
                <w:i/>
                <w:iCs/>
                <w:u w:val="single"/>
              </w:rPr>
              <w:br/>
            </w:r>
            <w:r w:rsidRPr="007959B5">
              <w:rPr>
                <w:rFonts w:ascii="Times New Roman" w:eastAsia="Times New Roman" w:hAnsi="Times New Roman"/>
                <w:i/>
                <w:iCs/>
                <w:u w:val="single"/>
              </w:rPr>
              <w:lastRenderedPageBreak/>
              <w:t>Diez por ciento (10%)</w:t>
            </w:r>
          </w:p>
        </w:tc>
        <w:tc>
          <w:tcPr>
            <w:tcW w:w="3716" w:type="pct"/>
            <w:shd w:val="clear" w:color="auto" w:fill="auto"/>
            <w:vAlign w:val="center"/>
            <w:hideMark/>
          </w:tcPr>
          <w:p w14:paraId="45A39FAA" w14:textId="77777777" w:rsidR="00CA6E0B" w:rsidRPr="007959B5" w:rsidRDefault="00CA6E0B" w:rsidP="00473B7E">
            <w:pPr>
              <w:spacing w:before="240" w:after="240"/>
              <w:jc w:val="both"/>
              <w:rPr>
                <w:rFonts w:ascii="Times New Roman" w:eastAsia="Times New Roman" w:hAnsi="Times New Roman"/>
                <w:i/>
                <w:iCs/>
                <w:u w:val="single"/>
              </w:rPr>
            </w:pPr>
            <w:r w:rsidRPr="007959B5">
              <w:rPr>
                <w:rFonts w:ascii="Times New Roman" w:eastAsia="Times New Roman" w:hAnsi="Times New Roman"/>
                <w:i/>
                <w:iCs/>
                <w:u w:val="single"/>
              </w:rPr>
              <w:lastRenderedPageBreak/>
              <w:t xml:space="preserve">Cuando el precio promedio del respectivo año gravable objeto de declaración se encuentre por encima del percentil cuarenta y cinco </w:t>
            </w:r>
            <w:r w:rsidRPr="007959B5">
              <w:rPr>
                <w:rFonts w:ascii="Times New Roman" w:eastAsia="Times New Roman" w:hAnsi="Times New Roman"/>
                <w:i/>
                <w:iCs/>
                <w:u w:val="single"/>
              </w:rPr>
              <w:lastRenderedPageBreak/>
              <w:t>(45) y entre el percentil sesenta (60) de los precios promedio mensuales de los últimos ciento veinte (120) meses, sin incluir el precio de los meses transcurridos en el año de la declaración.</w:t>
            </w:r>
          </w:p>
        </w:tc>
      </w:tr>
      <w:tr w:rsidR="00CA6E0B" w:rsidRPr="007959B5" w14:paraId="10343E53" w14:textId="77777777" w:rsidTr="00473B7E">
        <w:trPr>
          <w:jc w:val="center"/>
        </w:trPr>
        <w:tc>
          <w:tcPr>
            <w:tcW w:w="1284" w:type="pct"/>
            <w:shd w:val="clear" w:color="auto" w:fill="auto"/>
            <w:vAlign w:val="center"/>
            <w:hideMark/>
          </w:tcPr>
          <w:p w14:paraId="43C6B70C" w14:textId="77777777" w:rsidR="00CA6E0B" w:rsidRPr="007959B5" w:rsidRDefault="00CA6E0B" w:rsidP="00473B7E">
            <w:pPr>
              <w:spacing w:before="240" w:after="240"/>
              <w:jc w:val="center"/>
              <w:rPr>
                <w:rFonts w:ascii="Times New Roman" w:eastAsia="Times New Roman" w:hAnsi="Times New Roman"/>
                <w:i/>
                <w:iCs/>
                <w:u w:val="single"/>
              </w:rPr>
            </w:pPr>
            <w:r w:rsidRPr="007959B5">
              <w:rPr>
                <w:rFonts w:ascii="Times New Roman" w:eastAsia="Times New Roman" w:hAnsi="Times New Roman"/>
                <w:i/>
                <w:iCs/>
                <w:u w:val="single"/>
              </w:rPr>
              <w:lastRenderedPageBreak/>
              <w:t>Quince (15) puntos adicionales</w:t>
            </w:r>
            <w:r w:rsidRPr="007959B5">
              <w:rPr>
                <w:rFonts w:ascii="Times New Roman" w:eastAsia="Times New Roman" w:hAnsi="Times New Roman"/>
                <w:i/>
                <w:iCs/>
                <w:u w:val="single"/>
              </w:rPr>
              <w:br/>
              <w:t>Quince por ciento (15%)</w:t>
            </w:r>
          </w:p>
        </w:tc>
        <w:tc>
          <w:tcPr>
            <w:tcW w:w="3716" w:type="pct"/>
            <w:shd w:val="clear" w:color="auto" w:fill="auto"/>
            <w:vAlign w:val="center"/>
            <w:hideMark/>
          </w:tcPr>
          <w:p w14:paraId="39691AC1" w14:textId="77777777" w:rsidR="00CA6E0B" w:rsidRPr="007959B5" w:rsidRDefault="00CA6E0B" w:rsidP="00473B7E">
            <w:pPr>
              <w:spacing w:before="240" w:after="240"/>
              <w:jc w:val="both"/>
              <w:rPr>
                <w:rFonts w:ascii="Times New Roman" w:eastAsia="Times New Roman" w:hAnsi="Times New Roman"/>
                <w:i/>
                <w:iCs/>
                <w:u w:val="single"/>
              </w:rPr>
            </w:pPr>
            <w:r w:rsidRPr="007959B5">
              <w:rPr>
                <w:rFonts w:ascii="Times New Roman" w:eastAsia="Times New Roman" w:hAnsi="Times New Roman"/>
                <w:i/>
                <w:iCs/>
                <w:u w:val="single"/>
              </w:rPr>
              <w:t>Cuando el precio promedio del respectivo año gravable objeto de declaración se encuentre por encima del percentil sesenta (60) de los precios promedio mensuales de los últimos ciento veinte (120) meses, sin incluir el precio de los meses transcurridos, en el año de la declaración.</w:t>
            </w:r>
          </w:p>
        </w:tc>
      </w:tr>
    </w:tbl>
    <w:p w14:paraId="3F47B252" w14:textId="13866553" w:rsidR="00A04C81" w:rsidRPr="007959B5" w:rsidRDefault="009E4471" w:rsidP="00AC6FC5">
      <w:pPr>
        <w:spacing w:before="240" w:after="240" w:line="240" w:lineRule="auto"/>
        <w:jc w:val="both"/>
        <w:rPr>
          <w:rFonts w:ascii="Times New Roman" w:hAnsi="Times New Roman"/>
          <w:i/>
          <w:iCs/>
          <w:u w:val="single"/>
        </w:rPr>
      </w:pPr>
      <w:r>
        <w:rPr>
          <w:rFonts w:ascii="Times New Roman" w:hAnsi="Times New Roman"/>
          <w:i/>
          <w:iCs/>
          <w:u w:val="single"/>
        </w:rPr>
        <w:t>**</w:t>
      </w:r>
      <w:r w:rsidR="00A04C81" w:rsidRPr="007959B5">
        <w:rPr>
          <w:rFonts w:ascii="Times New Roman" w:hAnsi="Times New Roman"/>
          <w:i/>
          <w:iCs/>
          <w:u w:val="single"/>
        </w:rPr>
        <w:t>Los precios promedio de la tabla anterior para la actividad económica extracción de petróleo crudo CIIU - 0610 corresponderán al precio promedio internacional del petróleo crudo de referencia Brent USD/barril, deflactado con el índice de precios al consumidor para todos los consumidores urbanos de los Estados Unidos de América, publicado por la Oficina de Estadísticas Laborales de ese país.</w:t>
      </w:r>
    </w:p>
    <w:p w14:paraId="3C90C829" w14:textId="27D0E672" w:rsidR="00A04C81" w:rsidRPr="00894C43" w:rsidRDefault="00A04C81" w:rsidP="00AC6FC5">
      <w:pPr>
        <w:spacing w:before="240" w:after="240" w:line="240" w:lineRule="auto"/>
        <w:jc w:val="both"/>
        <w:rPr>
          <w:rFonts w:ascii="Times New Roman" w:hAnsi="Times New Roman"/>
          <w:i/>
          <w:iCs/>
        </w:rPr>
      </w:pPr>
      <w:r w:rsidRPr="00C975A0">
        <w:rPr>
          <w:rFonts w:ascii="Times New Roman" w:hAnsi="Times New Roman"/>
          <w:i/>
          <w:iCs/>
          <w:u w:val="single"/>
        </w:rPr>
        <w:t>Para la aplicación de los puntos adicionales, la Unidad de Planeación Minero Energética, en el caso de las actividades de extracción de hulla (carbón de piedra) CIIU - 0510 y extracción de carbón lignito CIIU - 0520</w:t>
      </w:r>
      <w:r w:rsidRPr="00894C43">
        <w:rPr>
          <w:rFonts w:ascii="Times New Roman" w:hAnsi="Times New Roman"/>
          <w:i/>
          <w:iCs/>
        </w:rPr>
        <w:t xml:space="preserve">, </w:t>
      </w:r>
      <w:r w:rsidR="007959B5">
        <w:rPr>
          <w:rFonts w:ascii="Times New Roman" w:hAnsi="Times New Roman"/>
          <w:i/>
          <w:iCs/>
        </w:rPr>
        <w:t>**</w:t>
      </w:r>
      <w:r w:rsidRPr="007959B5">
        <w:rPr>
          <w:rFonts w:ascii="Times New Roman" w:hAnsi="Times New Roman"/>
          <w:i/>
          <w:iCs/>
          <w:u w:val="single"/>
        </w:rPr>
        <w:t>y la Agencia Nacional de Hidrocarburos, para el caso de la actividad económica de extracción de petróleo crudo CIIU - 0610,</w:t>
      </w:r>
      <w:r w:rsidRPr="00CC55F1">
        <w:rPr>
          <w:rFonts w:ascii="Times New Roman" w:hAnsi="Times New Roman"/>
          <w:i/>
          <w:iCs/>
        </w:rPr>
        <w:t xml:space="preserve"> </w:t>
      </w:r>
      <w:r w:rsidRPr="007959B5">
        <w:rPr>
          <w:rFonts w:ascii="Times New Roman" w:hAnsi="Times New Roman"/>
          <w:i/>
          <w:iCs/>
          <w:u w:val="single"/>
        </w:rPr>
        <w:t>publicarán a más tardar, el último día hábil de enero de cada año, mediante resolución, la información correspondiente a los precios promedio del año gravable inmediatamente anterior</w:t>
      </w:r>
      <w:r w:rsidRPr="00C975A0">
        <w:rPr>
          <w:rFonts w:ascii="Times New Roman" w:hAnsi="Times New Roman"/>
          <w:i/>
          <w:iCs/>
          <w:u w:val="single"/>
        </w:rPr>
        <w:t>,</w:t>
      </w:r>
      <w:r w:rsidRPr="00FC07E6">
        <w:rPr>
          <w:rFonts w:ascii="Times New Roman" w:hAnsi="Times New Roman"/>
          <w:i/>
          <w:iCs/>
        </w:rPr>
        <w:t xml:space="preserve"> </w:t>
      </w:r>
      <w:r w:rsidRPr="00C975A0">
        <w:rPr>
          <w:rFonts w:ascii="Times New Roman" w:hAnsi="Times New Roman"/>
          <w:i/>
          <w:iCs/>
          <w:u w:val="single"/>
        </w:rPr>
        <w:t>así como la tabla de percentiles de precios promedio mensuales, incluyendo por lo menos:</w:t>
      </w:r>
    </w:p>
    <w:p w14:paraId="195B949B" w14:textId="78D66B3D" w:rsidR="00A04C81" w:rsidRPr="007959B5" w:rsidRDefault="007959B5" w:rsidP="00AC6FC5">
      <w:pPr>
        <w:spacing w:before="240" w:after="240" w:line="240" w:lineRule="auto"/>
        <w:jc w:val="both"/>
        <w:rPr>
          <w:rFonts w:ascii="Times New Roman" w:hAnsi="Times New Roman"/>
          <w:i/>
          <w:iCs/>
          <w:strike/>
        </w:rPr>
      </w:pPr>
      <w:r>
        <w:rPr>
          <w:rFonts w:ascii="Times New Roman" w:hAnsi="Times New Roman"/>
          <w:i/>
          <w:iCs/>
          <w:u w:val="single"/>
        </w:rPr>
        <w:t>**</w:t>
      </w:r>
      <w:r w:rsidR="00A04C81" w:rsidRPr="007959B5">
        <w:rPr>
          <w:rFonts w:ascii="Times New Roman" w:hAnsi="Times New Roman"/>
          <w:i/>
          <w:iCs/>
          <w:u w:val="single"/>
        </w:rPr>
        <w:t>1. El precio promedio del petróleo crudo que se encuentre en el percentil treinta (30) de los precios</w:t>
      </w:r>
      <w:r w:rsidR="00A04C81" w:rsidRPr="00894C43">
        <w:rPr>
          <w:rFonts w:ascii="Times New Roman" w:hAnsi="Times New Roman"/>
          <w:i/>
          <w:iCs/>
        </w:rPr>
        <w:t xml:space="preserve"> </w:t>
      </w:r>
      <w:r w:rsidR="00A04C81" w:rsidRPr="00FC07E6">
        <w:rPr>
          <w:rFonts w:ascii="Times New Roman" w:hAnsi="Times New Roman"/>
          <w:i/>
          <w:iCs/>
          <w:u w:val="single"/>
        </w:rPr>
        <w:t>promedio mensuales de los últimos ciento veinte (120) meses, sin incluir el precio de los meses transcurridos en el año de la declaración.</w:t>
      </w:r>
      <w:r w:rsidR="00A04C81" w:rsidRPr="007959B5">
        <w:rPr>
          <w:rFonts w:ascii="Times New Roman" w:hAnsi="Times New Roman"/>
          <w:i/>
          <w:iCs/>
          <w:strike/>
        </w:rPr>
        <w:t xml:space="preserve"> </w:t>
      </w:r>
    </w:p>
    <w:p w14:paraId="6960AB43" w14:textId="39E3060E" w:rsidR="00A04C81" w:rsidRPr="00FC07E6" w:rsidRDefault="007959B5" w:rsidP="00AC6FC5">
      <w:pPr>
        <w:spacing w:before="240" w:after="240" w:line="240" w:lineRule="auto"/>
        <w:jc w:val="both"/>
        <w:rPr>
          <w:rFonts w:ascii="Times New Roman" w:hAnsi="Times New Roman"/>
          <w:i/>
          <w:iCs/>
          <w:u w:val="single"/>
        </w:rPr>
      </w:pPr>
      <w:r w:rsidRPr="00FC07E6">
        <w:rPr>
          <w:rFonts w:ascii="Times New Roman" w:hAnsi="Times New Roman"/>
          <w:i/>
          <w:iCs/>
          <w:u w:val="single"/>
        </w:rPr>
        <w:t>**</w:t>
      </w:r>
      <w:r w:rsidR="00A04C81" w:rsidRPr="00FC07E6">
        <w:rPr>
          <w:rFonts w:ascii="Times New Roman" w:hAnsi="Times New Roman"/>
          <w:i/>
          <w:iCs/>
          <w:u w:val="single"/>
        </w:rPr>
        <w:t>2. El precio promedio del petróleo crudo que se encuentre en el percentil cuarenta y cinco (45) de los precios promedio mensuales de los últimos ciento veinte (120) meses, sin incluir el precio de los meses transcurridos en el año de la declaración.</w:t>
      </w:r>
    </w:p>
    <w:p w14:paraId="3C9728F1" w14:textId="301E16EF" w:rsidR="00A04C81" w:rsidRPr="00FC07E6" w:rsidRDefault="007959B5" w:rsidP="00AC6FC5">
      <w:pPr>
        <w:spacing w:before="240" w:after="240" w:line="240" w:lineRule="auto"/>
        <w:jc w:val="both"/>
        <w:rPr>
          <w:rFonts w:ascii="Times New Roman" w:hAnsi="Times New Roman"/>
          <w:i/>
          <w:iCs/>
          <w:u w:val="single"/>
        </w:rPr>
      </w:pPr>
      <w:r w:rsidRPr="00FC07E6">
        <w:rPr>
          <w:rFonts w:ascii="Times New Roman" w:hAnsi="Times New Roman"/>
          <w:i/>
          <w:iCs/>
          <w:u w:val="single"/>
        </w:rPr>
        <w:t>**</w:t>
      </w:r>
      <w:r w:rsidR="00A04C81" w:rsidRPr="00FC07E6">
        <w:rPr>
          <w:rFonts w:ascii="Times New Roman" w:hAnsi="Times New Roman"/>
          <w:i/>
          <w:iCs/>
          <w:u w:val="single"/>
        </w:rPr>
        <w:t xml:space="preserve">3. El precio promedio del petróleo crudo que se encuentre en el percentil sesenta (60) de los precios promedio mensuales de los últimos ciento veinte (120) meses, sin incluir el precio de los meses transcurridos en el año de la declaración. </w:t>
      </w:r>
    </w:p>
    <w:p w14:paraId="0E0A8C35" w14:textId="77777777" w:rsidR="00A04C81" w:rsidRPr="00C975A0" w:rsidRDefault="00A04C81" w:rsidP="00AC6FC5">
      <w:pPr>
        <w:spacing w:before="240" w:after="240" w:line="240" w:lineRule="auto"/>
        <w:jc w:val="both"/>
        <w:rPr>
          <w:rFonts w:ascii="Times New Roman" w:hAnsi="Times New Roman"/>
          <w:i/>
          <w:iCs/>
          <w:u w:val="single"/>
        </w:rPr>
      </w:pPr>
      <w:r w:rsidRPr="00C975A0">
        <w:rPr>
          <w:rFonts w:ascii="Times New Roman" w:hAnsi="Times New Roman"/>
          <w:i/>
          <w:iCs/>
          <w:u w:val="single"/>
        </w:rPr>
        <w:t>4. El precio promedio del carbón que se encuentre en el percentil, sesenta y cinco (65) de los precios promedio mensuales de los últimos ciento veinte (120) meses, sin incluir el precio de los meses transcurridos en el año de la declaración.</w:t>
      </w:r>
    </w:p>
    <w:p w14:paraId="45B17AE3" w14:textId="77777777" w:rsidR="00A04C81" w:rsidRPr="00C975A0" w:rsidRDefault="00A04C81" w:rsidP="00AC6FC5">
      <w:pPr>
        <w:spacing w:before="240" w:after="240" w:line="240" w:lineRule="auto"/>
        <w:jc w:val="both"/>
        <w:rPr>
          <w:rFonts w:ascii="Times New Roman" w:hAnsi="Times New Roman"/>
          <w:i/>
          <w:iCs/>
          <w:u w:val="single"/>
        </w:rPr>
      </w:pPr>
      <w:r w:rsidRPr="00C975A0">
        <w:rPr>
          <w:rFonts w:ascii="Times New Roman" w:hAnsi="Times New Roman"/>
          <w:i/>
          <w:iCs/>
          <w:u w:val="single"/>
        </w:rPr>
        <w:t>5. El precio promedio del carbón que se encuentre en el percentil setenta y cinco (75) de los precios promedio mensuales de los últimos ciento veinte (120) meses, sin incluir el precio de los meses transcurridos en el año de la declaración.</w:t>
      </w:r>
    </w:p>
    <w:p w14:paraId="44C421B1" w14:textId="1CAB3668" w:rsidR="00A04C81" w:rsidRPr="00C975A0" w:rsidRDefault="007959B5" w:rsidP="00AC6FC5">
      <w:pPr>
        <w:spacing w:before="240" w:after="240" w:line="240" w:lineRule="auto"/>
        <w:jc w:val="both"/>
        <w:rPr>
          <w:rFonts w:ascii="Times New Roman" w:hAnsi="Times New Roman"/>
          <w:i/>
          <w:iCs/>
          <w:u w:val="single"/>
        </w:rPr>
      </w:pPr>
      <w:r>
        <w:rPr>
          <w:rFonts w:ascii="Times New Roman" w:hAnsi="Times New Roman"/>
          <w:i/>
          <w:iCs/>
          <w:u w:val="single"/>
        </w:rPr>
        <w:lastRenderedPageBreak/>
        <w:t>**</w:t>
      </w:r>
      <w:r w:rsidR="00A04C81" w:rsidRPr="00C975A0">
        <w:rPr>
          <w:rFonts w:ascii="Times New Roman" w:hAnsi="Times New Roman"/>
          <w:i/>
          <w:iCs/>
          <w:u w:val="single"/>
        </w:rPr>
        <w:t xml:space="preserve">Estos puntos adicionales sobre la tarifa del impuesto sobre la renta solo son aplicables a los contribuyentes de que trata este parágrafo que, en el año gravable correspondiente, tengan una renta gravable igual o superior a cincuenta mil (50.000) UVT. El umbral anterior se calculará de manera agregada para las actividades realizadas por personas vinculadas según los criterios de vinculación previstos en el artículo 260-1 de este </w:t>
      </w:r>
      <w:r w:rsidR="001D0387" w:rsidRPr="00C975A0">
        <w:rPr>
          <w:rFonts w:ascii="Times New Roman" w:hAnsi="Times New Roman"/>
          <w:i/>
          <w:iCs/>
          <w:u w:val="single"/>
        </w:rPr>
        <w:t>Estatuto</w:t>
      </w:r>
      <w:r w:rsidR="00A04C81" w:rsidRPr="00C975A0">
        <w:rPr>
          <w:rFonts w:ascii="Times New Roman" w:hAnsi="Times New Roman"/>
          <w:i/>
          <w:iCs/>
          <w:u w:val="single"/>
        </w:rPr>
        <w:t>.</w:t>
      </w:r>
    </w:p>
    <w:p w14:paraId="334D6B3A" w14:textId="4D16A444" w:rsidR="00A04C81" w:rsidRPr="00C975A0" w:rsidRDefault="00FC07E6" w:rsidP="00AC6FC5">
      <w:pPr>
        <w:spacing w:before="240" w:after="240" w:line="240" w:lineRule="auto"/>
        <w:jc w:val="both"/>
        <w:rPr>
          <w:rFonts w:ascii="Times New Roman" w:hAnsi="Times New Roman"/>
          <w:i/>
          <w:iCs/>
          <w:u w:val="single"/>
        </w:rPr>
      </w:pPr>
      <w:r>
        <w:rPr>
          <w:rFonts w:ascii="Times New Roman" w:hAnsi="Times New Roman"/>
          <w:i/>
          <w:iCs/>
          <w:u w:val="single"/>
        </w:rPr>
        <w:t>**</w:t>
      </w:r>
      <w:r w:rsidR="00A04C81" w:rsidRPr="00C975A0">
        <w:rPr>
          <w:rFonts w:ascii="Times New Roman" w:hAnsi="Times New Roman"/>
          <w:i/>
          <w:iCs/>
          <w:u w:val="single"/>
        </w:rPr>
        <w:t>Cuando un mismo contribuyente tenga ingresos por las diferentes actividades económicas sujetas a lo aquí previsto, los puntos adicionales serán determinados por la actividad que mayores ingresos fiscales genera para el contribuyente.</w:t>
      </w:r>
    </w:p>
    <w:p w14:paraId="3C176770" w14:textId="782D4849" w:rsidR="00A04C81" w:rsidRPr="00C975A0" w:rsidRDefault="00FC07E6" w:rsidP="00AC6FC5">
      <w:pPr>
        <w:spacing w:before="240" w:after="240" w:line="240" w:lineRule="auto"/>
        <w:jc w:val="both"/>
        <w:rPr>
          <w:rFonts w:ascii="Times New Roman" w:hAnsi="Times New Roman"/>
          <w:i/>
          <w:iCs/>
          <w:u w:val="single"/>
        </w:rPr>
      </w:pPr>
      <w:r>
        <w:rPr>
          <w:rFonts w:ascii="Times New Roman" w:hAnsi="Times New Roman"/>
          <w:i/>
          <w:iCs/>
          <w:u w:val="single"/>
        </w:rPr>
        <w:t>**</w:t>
      </w:r>
      <w:r w:rsidR="00A04C81" w:rsidRPr="00C975A0">
        <w:rPr>
          <w:rFonts w:ascii="Times New Roman" w:hAnsi="Times New Roman"/>
          <w:i/>
          <w:iCs/>
          <w:u w:val="single"/>
        </w:rPr>
        <w:t xml:space="preserve">Cuando los contribuyentes obtengan ingresos por concepto de venta de gas natural, los puntos adicionales que se deberán adicionar a la tarifa general del impuesto sobre la renta se determinarán al multiplicar los puntos adicionales determinados </w:t>
      </w:r>
      <w:proofErr w:type="gramStart"/>
      <w:r w:rsidR="00A04C81" w:rsidRPr="00C975A0">
        <w:rPr>
          <w:rFonts w:ascii="Times New Roman" w:hAnsi="Times New Roman"/>
          <w:i/>
          <w:iCs/>
          <w:u w:val="single"/>
        </w:rPr>
        <w:t>de acuerdo a</w:t>
      </w:r>
      <w:proofErr w:type="gramEnd"/>
      <w:r w:rsidR="00A04C81" w:rsidRPr="00C975A0">
        <w:rPr>
          <w:rFonts w:ascii="Times New Roman" w:hAnsi="Times New Roman"/>
          <w:i/>
          <w:iCs/>
          <w:u w:val="single"/>
        </w:rPr>
        <w:t xml:space="preserve"> lo establecido en los incisos anteriores de este parágrafo por la proporción que dé como resultado la división de la totalidad de los ingresos brutos diferentes a la venta de gas natural entre los ingresos brutos totales.</w:t>
      </w:r>
    </w:p>
    <w:p w14:paraId="68E80595" w14:textId="77777777" w:rsidR="00A04C81" w:rsidRPr="00894C43"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4</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Los contribuyentes cuya actividad económica principal sea la generación de energía eléctrica a través de recursos hídricos deberán liquidar tres (3) puntos adicionales al impuesto sobre la renta y complementarios durante los periodos gravables 2023, 2024, 2025 y 2026, siendo en total la tarifa del treinta y ocho por ciento (38%).</w:t>
      </w:r>
    </w:p>
    <w:p w14:paraId="282B136D"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Los puntos adicionales de los que trata el presente parágrafo solo son aplicables a las personas jurídicas </w:t>
      </w:r>
      <w:proofErr w:type="gramStart"/>
      <w:r w:rsidRPr="00894C43">
        <w:rPr>
          <w:rFonts w:ascii="Times New Roman" w:hAnsi="Times New Roman"/>
          <w:i/>
          <w:iCs/>
        </w:rPr>
        <w:t>que</w:t>
      </w:r>
      <w:proofErr w:type="gramEnd"/>
      <w:r w:rsidRPr="00894C43">
        <w:rPr>
          <w:rFonts w:ascii="Times New Roman" w:hAnsi="Times New Roman"/>
          <w:i/>
          <w:iCs/>
        </w:rPr>
        <w:t xml:space="preserve"> en el año gravable correspondiente, tengan una renta gravable igual o superior a treinta mil (30.000) UVT. El umbral anterior se calculará de manera agregada para las actividades realizadas por personas vinculadas según los criterios de vinculación previstos en el artículo 260-1 de este </w:t>
      </w:r>
      <w:r w:rsidR="001D0387" w:rsidRPr="00894C43">
        <w:rPr>
          <w:rFonts w:ascii="Times New Roman" w:hAnsi="Times New Roman"/>
          <w:i/>
          <w:iCs/>
        </w:rPr>
        <w:t>Estatuto</w:t>
      </w:r>
      <w:r w:rsidRPr="00894C43">
        <w:rPr>
          <w:rFonts w:ascii="Times New Roman" w:hAnsi="Times New Roman"/>
          <w:i/>
          <w:iCs/>
        </w:rPr>
        <w:t>.</w:t>
      </w:r>
    </w:p>
    <w:p w14:paraId="1794FE76"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La sobretasa de que trata este parágrafo está sujeta a un anticipo del ciento por ciento (100%) del valor de </w:t>
      </w:r>
      <w:proofErr w:type="gramStart"/>
      <w:r w:rsidRPr="00894C43">
        <w:rPr>
          <w:rFonts w:ascii="Times New Roman" w:hAnsi="Times New Roman"/>
          <w:i/>
          <w:iCs/>
        </w:rPr>
        <w:t>la misma</w:t>
      </w:r>
      <w:proofErr w:type="gramEnd"/>
      <w:r w:rsidRPr="00894C43">
        <w:rPr>
          <w:rFonts w:ascii="Times New Roman" w:hAnsi="Times New Roman"/>
          <w:i/>
          <w:iCs/>
        </w:rPr>
        <w:t>,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(2) cuotas iguales anuales en los plazos que fije el reglamento.</w:t>
      </w:r>
    </w:p>
    <w:p w14:paraId="49F2C1BE"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Lo dispuesto en el presente parágrafo no es aplicable a las pequeñas centrales hidroeléctricas cuya capacidad instalada sea igual o menor a mil kilovatios (1.000 </w:t>
      </w:r>
      <w:proofErr w:type="spellStart"/>
      <w:r w:rsidRPr="00894C43">
        <w:rPr>
          <w:rFonts w:ascii="Times New Roman" w:hAnsi="Times New Roman"/>
          <w:i/>
          <w:iCs/>
        </w:rPr>
        <w:t>Kw</w:t>
      </w:r>
      <w:proofErr w:type="spellEnd"/>
      <w:r w:rsidRPr="00894C43">
        <w:rPr>
          <w:rFonts w:ascii="Times New Roman" w:hAnsi="Times New Roman"/>
          <w:i/>
          <w:iCs/>
        </w:rPr>
        <w:t>).</w:t>
      </w:r>
    </w:p>
    <w:p w14:paraId="00FF7DCE"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La sobretasa establecida en el presente parágrafo no podrá ser trasladada al usuario final. Lo anterior considerando el régimen de competencia definido para cada etapa de la cadena de valor de la prestación del servicio de energía eléctrica. La Comisión de Regulación de Energía y Gas, CREG, regulará la materia y la Superintendencia de Servicios Públicos Domiciliarios realizarán la inspección y vigilancia de acuerdo con sus competencias.</w:t>
      </w:r>
    </w:p>
    <w:p w14:paraId="6489EAE7" w14:textId="77777777" w:rsidR="00A04C81" w:rsidRPr="00894C43"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5</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Las sociedades nacionales y sus asimiladas, los establecimientos permanentes de entidades del exterior y las personas jurídicas extranjeras con o sin residencia en el país tendrá una tarifa del quince por ciento (15%) sobre los ingresos percibidos en la prestación de servicios hoteleros, de parques temáticos de ecoturismo y/o de agroturismo por un término de diez (10) años, contados a partir del inicio de la prestación del respectivo servicio que se efectúe en:</w:t>
      </w:r>
    </w:p>
    <w:p w14:paraId="1A057A0F"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lastRenderedPageBreak/>
        <w:t>1. Los nuevos proyectos de hoteles, de parques temáticos de ecoturismo y/o de agroturismo que se construyan, o</w:t>
      </w:r>
    </w:p>
    <w:p w14:paraId="5F286418"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2. Los hoteles, parques temáticos de ecoturismo y/o de agroturismo que se remodelen y/o amplíen, siempre y cuando el valor de la remodelación y/o ampliación no sea inferior al cincuenta por ciento (50%) del valor de la adquisición del inmueble remodelado y/o ampliado, conforme a las reglas de artículo 90 de este </w:t>
      </w:r>
      <w:r w:rsidR="001D0387" w:rsidRPr="00894C43">
        <w:rPr>
          <w:rFonts w:ascii="Times New Roman" w:hAnsi="Times New Roman"/>
          <w:i/>
          <w:iCs/>
        </w:rPr>
        <w:t>Estatuto</w:t>
      </w:r>
      <w:r w:rsidRPr="00894C43">
        <w:rPr>
          <w:rFonts w:ascii="Times New Roman" w:hAnsi="Times New Roman"/>
          <w:i/>
          <w:iCs/>
        </w:rPr>
        <w:t>.</w:t>
      </w:r>
    </w:p>
    <w:p w14:paraId="2B94D3F9"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Para efectos de lo dispuesto en el presente parágrafo, se deberán cumplir los siguientes requisitos: </w:t>
      </w:r>
    </w:p>
    <w:p w14:paraId="0794B67A"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1. Que se realice la construcción, ampliación y/o remodelación en:</w:t>
      </w:r>
    </w:p>
    <w:p w14:paraId="6F291094"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1.1. Municipios de hasta doscientos mil (200.000) habitantes, tal y como lo certifique el Departamento Administrativo Nacional de Estadística, DANE, a treinta y uno (31) de diciembre de 2022, y/o</w:t>
      </w:r>
    </w:p>
    <w:p w14:paraId="156DE8B1"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1.2. Municipios listados en los programas de desarrollo con enfoque territorial, PDET.</w:t>
      </w:r>
    </w:p>
    <w:p w14:paraId="34848992"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2. </w:t>
      </w:r>
      <w:proofErr w:type="gramStart"/>
      <w:r w:rsidRPr="00894C43">
        <w:rPr>
          <w:rFonts w:ascii="Times New Roman" w:hAnsi="Times New Roman"/>
          <w:i/>
          <w:iCs/>
        </w:rPr>
        <w:t>Que</w:t>
      </w:r>
      <w:proofErr w:type="gramEnd"/>
      <w:r w:rsidRPr="00894C43">
        <w:rPr>
          <w:rFonts w:ascii="Times New Roman" w:hAnsi="Times New Roman"/>
          <w:i/>
          <w:iCs/>
        </w:rPr>
        <w:t xml:space="preserve"> en el caso del nuevo proyecto hotelero, de parque temático de ecoturismo y/o de agroturismo cuente con la licencia de construcción expedida por la autoridad competente en la cual conste la aprobación respectiva de la nueva construcción.</w:t>
      </w:r>
    </w:p>
    <w:p w14:paraId="5B9E7383"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3. Que en el caso de la ampliación y/o remodelación del hotel, del parque temático de ecoturismo y/o de agroturismo cuente con la aprobación previa del proyecto por parte de la curaduría urbana o en su defecto de la alcaldía municipal del domicilio del inmueble remodelado y/o ampliado.</w:t>
      </w:r>
    </w:p>
    <w:p w14:paraId="68C261BF"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4. Que el hotel, el parque temático de ecoturismo y/o agroturismo cuente con la habilitación del registro nacional de turismo, al momento de inicio de los servicios objeto del beneficio tributario.</w:t>
      </w:r>
    </w:p>
    <w:p w14:paraId="042CD194"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5. Que la construcción, ampliación y/o remodelación se realice en su totalidad dentro de los cinco (5) años siguientes a partir de la </w:t>
      </w:r>
      <w:proofErr w:type="gramStart"/>
      <w:r w:rsidRPr="00894C43">
        <w:rPr>
          <w:rFonts w:ascii="Times New Roman" w:hAnsi="Times New Roman"/>
          <w:i/>
          <w:iCs/>
        </w:rPr>
        <w:t>entrada en vigencia</w:t>
      </w:r>
      <w:proofErr w:type="gramEnd"/>
      <w:r w:rsidRPr="00894C43">
        <w:rPr>
          <w:rFonts w:ascii="Times New Roman" w:hAnsi="Times New Roman"/>
          <w:i/>
          <w:iCs/>
        </w:rPr>
        <w:t xml:space="preserve"> de la presente ley y se inicie la prestación del servicio de ecoturismo y/o agroturismo, en este periodo.</w:t>
      </w:r>
    </w:p>
    <w:p w14:paraId="4670D18A"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El Ministerio de Comercio, Industria y Turismo certificará la prestación del servicio por las sociedades nacionales y sus asimiladas, los establecimientos permanentes de entidades del exterior y las personas jurídicas extranjeras con o sin residencia en el país, sobre los nuevos proyectos de construcción, remodelación y/o ampliación de hoteles, parques temáticos de ecoturismo y/o agroturismo y que cumplan con los requisitos y condiciones establecidos en este parágrafo y su reglamentación.</w:t>
      </w:r>
    </w:p>
    <w:p w14:paraId="71236C81"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La tarifa del impuesto sobre la renta del quince por ciento (15%) de que trata el presente parágrafo podrá ser aplicada por los operadores de los hoteles, parques temáticos de ecoturismo y/o de agroturismo, siempre y cuando los nuevos proyectos de construcción, remodelación y/o ampliación se hayan entregado para el desarrollo de la operación y la renta provenga directamente de la prestación de dichos servicios sin que exista rendimiento garantizado.</w:t>
      </w:r>
    </w:p>
    <w:p w14:paraId="770674BD"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Lo previsto en el presente parágrafo no será aplicable a moteles y residencias.</w:t>
      </w:r>
    </w:p>
    <w:p w14:paraId="4DB97BCF" w14:textId="77777777" w:rsidR="00A04C81" w:rsidRPr="00894C43"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6</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 xml:space="preserve">El presente parágrafo establece una tasa mínima de tributación para los contribuyentes del impuesto sobre la renta de que trata este artículo y el artículo 240-1 del </w:t>
      </w:r>
      <w:r w:rsidR="00CD322B" w:rsidRPr="00894C43">
        <w:rPr>
          <w:rFonts w:ascii="Times New Roman" w:hAnsi="Times New Roman"/>
          <w:i/>
          <w:iCs/>
        </w:rPr>
        <w:t>*Estatuto Tributario</w:t>
      </w:r>
      <w:r w:rsidR="00A04C81" w:rsidRPr="00894C43">
        <w:rPr>
          <w:rFonts w:ascii="Times New Roman" w:hAnsi="Times New Roman"/>
          <w:i/>
          <w:iCs/>
        </w:rPr>
        <w:t xml:space="preserve">, salvo las personas jurídicas extranjeras sin residencia en el país, que se calculará a partir de la utilidad financiera depurada. Esta tasa mínima se denominará tasa de </w:t>
      </w:r>
      <w:r w:rsidR="00A04C81" w:rsidRPr="00894C43">
        <w:rPr>
          <w:rFonts w:ascii="Times New Roman" w:hAnsi="Times New Roman"/>
          <w:i/>
          <w:iCs/>
        </w:rPr>
        <w:lastRenderedPageBreak/>
        <w:t>tributación depurada (TTD) la cual no podrá ser inferior al quince por ciento (15%) y será el resultado de dividir el impuesto depurado (ID) sobre la utilidad depurada (UD), así:</w:t>
      </w:r>
    </w:p>
    <w:p w14:paraId="5FCF857F" w14:textId="77777777" w:rsidR="0020237B" w:rsidRPr="00894C43" w:rsidRDefault="00B438A9" w:rsidP="0020237B">
      <w:pPr>
        <w:spacing w:before="240" w:after="240" w:line="240" w:lineRule="auto"/>
        <w:jc w:val="center"/>
        <w:rPr>
          <w:rFonts w:ascii="Times New Roman" w:hAnsi="Times New Roman"/>
          <w:b/>
          <w:bCs/>
          <w:i/>
          <w:iCs/>
        </w:rPr>
      </w:pPr>
      <w:r>
        <w:rPr>
          <w:rFonts w:ascii="Times New Roman" w:hAnsi="Times New Roman"/>
          <w:b/>
          <w:bCs/>
          <w:i/>
          <w:iCs/>
        </w:rPr>
        <w:pict w14:anchorId="0E237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8.25pt">
            <v:imagedata r:id="rId7" o:title=""/>
          </v:shape>
        </w:pict>
      </w:r>
    </w:p>
    <w:p w14:paraId="3741360C"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Por su parte, el impuesto depurado (ID) y la utilidad depurada (UD) se calculará así: </w:t>
      </w:r>
    </w:p>
    <w:p w14:paraId="5BC34D30" w14:textId="77777777" w:rsidR="00A04C81" w:rsidRPr="00894C43" w:rsidRDefault="00A04C81" w:rsidP="00EE15FC">
      <w:pPr>
        <w:spacing w:before="240" w:after="240" w:line="240" w:lineRule="auto"/>
        <w:jc w:val="center"/>
        <w:rPr>
          <w:rFonts w:ascii="Times New Roman" w:hAnsi="Times New Roman"/>
          <w:b/>
          <w:bCs/>
          <w:i/>
          <w:iCs/>
        </w:rPr>
      </w:pPr>
      <w:r w:rsidRPr="00894C43">
        <w:rPr>
          <w:rFonts w:ascii="Times New Roman" w:hAnsi="Times New Roman"/>
          <w:b/>
          <w:bCs/>
          <w:i/>
          <w:iCs/>
        </w:rPr>
        <w:t>ID = INR + DTC - IRP</w:t>
      </w:r>
    </w:p>
    <w:p w14:paraId="6E751AAD"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b/>
          <w:bCs/>
          <w:i/>
          <w:iCs/>
        </w:rPr>
        <w:t>ID:</w:t>
      </w:r>
      <w:r w:rsidRPr="00894C43">
        <w:rPr>
          <w:rFonts w:ascii="Times New Roman" w:hAnsi="Times New Roman"/>
          <w:i/>
          <w:iCs/>
        </w:rPr>
        <w:t xml:space="preserve"> </w:t>
      </w:r>
      <w:r w:rsidR="0020237B" w:rsidRPr="00894C43">
        <w:rPr>
          <w:rFonts w:ascii="Times New Roman" w:hAnsi="Times New Roman"/>
          <w:i/>
          <w:iCs/>
        </w:rPr>
        <w:tab/>
      </w:r>
      <w:r w:rsidRPr="00894C43">
        <w:rPr>
          <w:rFonts w:ascii="Times New Roman" w:hAnsi="Times New Roman"/>
          <w:i/>
          <w:iCs/>
        </w:rPr>
        <w:t>Impuesto depurado.</w:t>
      </w:r>
    </w:p>
    <w:p w14:paraId="1D8D62CC"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b/>
          <w:bCs/>
          <w:i/>
          <w:iCs/>
        </w:rPr>
        <w:t>INR:</w:t>
      </w:r>
      <w:r w:rsidRPr="00894C43">
        <w:rPr>
          <w:rFonts w:ascii="Times New Roman" w:hAnsi="Times New Roman"/>
          <w:i/>
          <w:iCs/>
        </w:rPr>
        <w:t xml:space="preserve"> </w:t>
      </w:r>
      <w:r w:rsidR="0020237B" w:rsidRPr="00894C43">
        <w:rPr>
          <w:rFonts w:ascii="Times New Roman" w:hAnsi="Times New Roman"/>
          <w:i/>
          <w:iCs/>
        </w:rPr>
        <w:tab/>
      </w:r>
      <w:r w:rsidRPr="00894C43">
        <w:rPr>
          <w:rFonts w:ascii="Times New Roman" w:hAnsi="Times New Roman"/>
          <w:i/>
          <w:iCs/>
        </w:rPr>
        <w:t>Impuesto neto de renta.</w:t>
      </w:r>
    </w:p>
    <w:p w14:paraId="54140101" w14:textId="77777777" w:rsidR="00A04C81" w:rsidRPr="00894C43" w:rsidRDefault="00A04C81" w:rsidP="0020237B">
      <w:pPr>
        <w:spacing w:before="240" w:after="240" w:line="240" w:lineRule="auto"/>
        <w:ind w:left="705" w:hanging="705"/>
        <w:jc w:val="both"/>
        <w:rPr>
          <w:rFonts w:ascii="Times New Roman" w:hAnsi="Times New Roman"/>
          <w:i/>
          <w:iCs/>
        </w:rPr>
      </w:pPr>
      <w:r w:rsidRPr="00894C43">
        <w:rPr>
          <w:rFonts w:ascii="Times New Roman" w:hAnsi="Times New Roman"/>
          <w:b/>
          <w:bCs/>
          <w:i/>
          <w:iCs/>
        </w:rPr>
        <w:t>DTC:</w:t>
      </w:r>
      <w:r w:rsidRPr="00894C43">
        <w:rPr>
          <w:rFonts w:ascii="Times New Roman" w:hAnsi="Times New Roman"/>
          <w:i/>
          <w:iCs/>
        </w:rPr>
        <w:t xml:space="preserve"> </w:t>
      </w:r>
      <w:r w:rsidR="0020237B" w:rsidRPr="00894C43">
        <w:rPr>
          <w:rFonts w:ascii="Times New Roman" w:hAnsi="Times New Roman"/>
          <w:i/>
          <w:iCs/>
        </w:rPr>
        <w:tab/>
      </w:r>
      <w:proofErr w:type="gramStart"/>
      <w:r w:rsidRPr="00894C43">
        <w:rPr>
          <w:rFonts w:ascii="Times New Roman" w:hAnsi="Times New Roman"/>
          <w:i/>
          <w:iCs/>
        </w:rPr>
        <w:t>Descuentos tributarios o créditos tributarios</w:t>
      </w:r>
      <w:proofErr w:type="gramEnd"/>
      <w:r w:rsidRPr="00894C43">
        <w:rPr>
          <w:rFonts w:ascii="Times New Roman" w:hAnsi="Times New Roman"/>
          <w:i/>
          <w:iCs/>
        </w:rPr>
        <w:t xml:space="preserve"> por aplicación de tratados para evitar la doble imposición y el establecido en el artículo 254 del </w:t>
      </w:r>
      <w:r w:rsidR="00CD322B" w:rsidRPr="00894C43">
        <w:rPr>
          <w:rFonts w:ascii="Times New Roman" w:hAnsi="Times New Roman"/>
          <w:i/>
          <w:iCs/>
        </w:rPr>
        <w:t>*Estatuto Tributario</w:t>
      </w:r>
      <w:r w:rsidRPr="00894C43">
        <w:rPr>
          <w:rFonts w:ascii="Times New Roman" w:hAnsi="Times New Roman"/>
          <w:i/>
          <w:iCs/>
        </w:rPr>
        <w:t xml:space="preserve">. </w:t>
      </w:r>
    </w:p>
    <w:p w14:paraId="1E77557D" w14:textId="77777777" w:rsidR="00A04C81" w:rsidRPr="00894C43" w:rsidRDefault="00A04C81" w:rsidP="0020237B">
      <w:pPr>
        <w:spacing w:before="240" w:after="240" w:line="240" w:lineRule="auto"/>
        <w:ind w:left="705" w:hanging="705"/>
        <w:jc w:val="both"/>
        <w:rPr>
          <w:rFonts w:ascii="Times New Roman" w:hAnsi="Times New Roman"/>
          <w:i/>
          <w:iCs/>
        </w:rPr>
      </w:pPr>
      <w:r w:rsidRPr="00894C43">
        <w:rPr>
          <w:rFonts w:ascii="Times New Roman" w:hAnsi="Times New Roman"/>
          <w:b/>
          <w:bCs/>
          <w:i/>
          <w:iCs/>
        </w:rPr>
        <w:t>IRP:</w:t>
      </w:r>
      <w:r w:rsidRPr="00894C43">
        <w:rPr>
          <w:rFonts w:ascii="Times New Roman" w:hAnsi="Times New Roman"/>
          <w:i/>
          <w:iCs/>
        </w:rPr>
        <w:t xml:space="preserve"> </w:t>
      </w:r>
      <w:r w:rsidR="0020237B" w:rsidRPr="00894C43">
        <w:rPr>
          <w:rFonts w:ascii="Times New Roman" w:hAnsi="Times New Roman"/>
          <w:i/>
          <w:iCs/>
        </w:rPr>
        <w:tab/>
      </w:r>
      <w:r w:rsidRPr="00894C43">
        <w:rPr>
          <w:rFonts w:ascii="Times New Roman" w:hAnsi="Times New Roman"/>
          <w:i/>
          <w:iCs/>
        </w:rPr>
        <w:t xml:space="preserve">Impuesto sobre la renta por rentas pasivas provenientes de entidades controladas del exterior. Se calculará multiplicando la renta líquida pasiva por la tarifa general del artículo 240 del </w:t>
      </w:r>
      <w:r w:rsidR="00CD322B" w:rsidRPr="00894C43">
        <w:rPr>
          <w:rFonts w:ascii="Times New Roman" w:hAnsi="Times New Roman"/>
          <w:i/>
          <w:iCs/>
        </w:rPr>
        <w:t>*Estatuto Tributario</w:t>
      </w:r>
      <w:r w:rsidRPr="00894C43">
        <w:rPr>
          <w:rFonts w:ascii="Times New Roman" w:hAnsi="Times New Roman"/>
          <w:i/>
          <w:iCs/>
        </w:rPr>
        <w:t xml:space="preserve"> (renta líquida pasiva x tarifa general).</w:t>
      </w:r>
    </w:p>
    <w:p w14:paraId="631752E2" w14:textId="77777777" w:rsidR="00A04C81" w:rsidRPr="00894C43" w:rsidRDefault="00A04C81" w:rsidP="00EE15FC">
      <w:pPr>
        <w:spacing w:before="240" w:after="240" w:line="240" w:lineRule="auto"/>
        <w:jc w:val="center"/>
        <w:rPr>
          <w:rFonts w:ascii="Times New Roman" w:hAnsi="Times New Roman"/>
          <w:b/>
          <w:bCs/>
          <w:i/>
          <w:iCs/>
        </w:rPr>
      </w:pPr>
      <w:r w:rsidRPr="00894C43">
        <w:rPr>
          <w:rFonts w:ascii="Times New Roman" w:hAnsi="Times New Roman"/>
          <w:b/>
          <w:bCs/>
          <w:i/>
          <w:iCs/>
        </w:rPr>
        <w:t xml:space="preserve">UD = </w:t>
      </w:r>
      <w:r w:rsidRPr="00833BDF">
        <w:rPr>
          <w:rFonts w:ascii="Times New Roman" w:hAnsi="Times New Roman"/>
          <w:b/>
          <w:bCs/>
          <w:i/>
          <w:iCs/>
          <w:u w:val="single"/>
        </w:rPr>
        <w:t xml:space="preserve">UC </w:t>
      </w:r>
      <w:r w:rsidRPr="00894C43">
        <w:rPr>
          <w:rFonts w:ascii="Times New Roman" w:hAnsi="Times New Roman"/>
          <w:b/>
          <w:bCs/>
          <w:i/>
          <w:iCs/>
        </w:rPr>
        <w:t>+ DPARL - INCRNGO - VIMPP - VNGO - RE - C</w:t>
      </w:r>
    </w:p>
    <w:p w14:paraId="10D383F8"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b/>
          <w:bCs/>
          <w:i/>
          <w:iCs/>
        </w:rPr>
        <w:t>UD:</w:t>
      </w:r>
      <w:r w:rsidRPr="00894C43">
        <w:rPr>
          <w:rFonts w:ascii="Times New Roman" w:hAnsi="Times New Roman"/>
          <w:i/>
          <w:iCs/>
        </w:rPr>
        <w:t xml:space="preserve"> </w:t>
      </w:r>
      <w:r w:rsidR="0020237B" w:rsidRPr="00894C43">
        <w:rPr>
          <w:rFonts w:ascii="Times New Roman" w:hAnsi="Times New Roman"/>
          <w:i/>
          <w:iCs/>
        </w:rPr>
        <w:tab/>
      </w:r>
      <w:r w:rsidR="0020237B" w:rsidRPr="00894C43">
        <w:rPr>
          <w:rFonts w:ascii="Times New Roman" w:hAnsi="Times New Roman"/>
          <w:i/>
          <w:iCs/>
        </w:rPr>
        <w:tab/>
      </w:r>
      <w:r w:rsidRPr="00894C43">
        <w:rPr>
          <w:rFonts w:ascii="Times New Roman" w:hAnsi="Times New Roman"/>
          <w:i/>
          <w:iCs/>
        </w:rPr>
        <w:t>Utilidad depurada.</w:t>
      </w:r>
    </w:p>
    <w:p w14:paraId="1D7A68BC" w14:textId="77777777" w:rsidR="00A04C81" w:rsidRPr="00833BDF" w:rsidRDefault="00A04C81" w:rsidP="00AC6FC5">
      <w:pPr>
        <w:spacing w:before="240" w:after="240" w:line="240" w:lineRule="auto"/>
        <w:jc w:val="both"/>
        <w:rPr>
          <w:rFonts w:ascii="Times New Roman" w:hAnsi="Times New Roman"/>
          <w:i/>
          <w:iCs/>
          <w:u w:val="single"/>
        </w:rPr>
      </w:pPr>
      <w:r w:rsidRPr="00833BDF">
        <w:rPr>
          <w:rFonts w:ascii="Times New Roman" w:hAnsi="Times New Roman"/>
          <w:b/>
          <w:bCs/>
          <w:i/>
          <w:iCs/>
          <w:u w:val="single"/>
        </w:rPr>
        <w:t>UC:</w:t>
      </w:r>
      <w:r w:rsidRPr="00833BDF">
        <w:rPr>
          <w:rFonts w:ascii="Times New Roman" w:hAnsi="Times New Roman"/>
          <w:i/>
          <w:iCs/>
          <w:u w:val="single"/>
        </w:rPr>
        <w:t xml:space="preserve"> </w:t>
      </w:r>
      <w:r w:rsidR="0020237B" w:rsidRPr="00833BDF">
        <w:rPr>
          <w:rFonts w:ascii="Times New Roman" w:hAnsi="Times New Roman"/>
          <w:i/>
          <w:iCs/>
          <w:u w:val="single"/>
        </w:rPr>
        <w:tab/>
      </w:r>
      <w:r w:rsidR="0020237B" w:rsidRPr="00833BDF">
        <w:rPr>
          <w:rFonts w:ascii="Times New Roman" w:hAnsi="Times New Roman"/>
          <w:i/>
          <w:iCs/>
          <w:u w:val="single"/>
        </w:rPr>
        <w:tab/>
      </w:r>
      <w:r w:rsidRPr="00833BDF">
        <w:rPr>
          <w:rFonts w:ascii="Times New Roman" w:hAnsi="Times New Roman"/>
          <w:i/>
          <w:iCs/>
          <w:u w:val="single"/>
        </w:rPr>
        <w:t>Utilidad contable o financiera antes de impuestos.</w:t>
      </w:r>
    </w:p>
    <w:p w14:paraId="7C10AB24"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b/>
          <w:bCs/>
          <w:i/>
          <w:iCs/>
        </w:rPr>
        <w:t>DPARL:</w:t>
      </w:r>
      <w:r w:rsidRPr="00894C43">
        <w:rPr>
          <w:rFonts w:ascii="Times New Roman" w:hAnsi="Times New Roman"/>
          <w:i/>
          <w:iCs/>
        </w:rPr>
        <w:t xml:space="preserve"> </w:t>
      </w:r>
      <w:r w:rsidR="0020237B" w:rsidRPr="00894C43">
        <w:rPr>
          <w:rFonts w:ascii="Times New Roman" w:hAnsi="Times New Roman"/>
          <w:i/>
          <w:iCs/>
        </w:rPr>
        <w:tab/>
      </w:r>
      <w:r w:rsidRPr="00894C43">
        <w:rPr>
          <w:rFonts w:ascii="Times New Roman" w:hAnsi="Times New Roman"/>
          <w:i/>
          <w:iCs/>
        </w:rPr>
        <w:t>Diferencias permanentes consagradas en la ley y que aumentan la renta líquida.</w:t>
      </w:r>
    </w:p>
    <w:p w14:paraId="268282C9" w14:textId="77777777" w:rsidR="00A04C81" w:rsidRPr="00894C43" w:rsidRDefault="00A04C81" w:rsidP="0020237B">
      <w:pPr>
        <w:spacing w:before="240" w:after="240" w:line="240" w:lineRule="auto"/>
        <w:ind w:left="1410" w:hanging="1410"/>
        <w:jc w:val="both"/>
        <w:rPr>
          <w:rFonts w:ascii="Times New Roman" w:hAnsi="Times New Roman"/>
          <w:i/>
          <w:iCs/>
        </w:rPr>
      </w:pPr>
      <w:r w:rsidRPr="00894C43">
        <w:rPr>
          <w:rFonts w:ascii="Times New Roman" w:hAnsi="Times New Roman"/>
          <w:b/>
          <w:bCs/>
          <w:i/>
          <w:iCs/>
        </w:rPr>
        <w:t>INCRNGO:</w:t>
      </w:r>
      <w:r w:rsidRPr="00894C43">
        <w:rPr>
          <w:rFonts w:ascii="Times New Roman" w:hAnsi="Times New Roman"/>
          <w:i/>
          <w:iCs/>
        </w:rPr>
        <w:t xml:space="preserve"> </w:t>
      </w:r>
      <w:r w:rsidR="0020237B" w:rsidRPr="00894C43">
        <w:rPr>
          <w:rFonts w:ascii="Times New Roman" w:hAnsi="Times New Roman"/>
          <w:i/>
          <w:iCs/>
        </w:rPr>
        <w:tab/>
      </w:r>
      <w:r w:rsidRPr="00894C43">
        <w:rPr>
          <w:rFonts w:ascii="Times New Roman" w:hAnsi="Times New Roman"/>
          <w:i/>
          <w:iCs/>
        </w:rPr>
        <w:t>Ingresos no constitutivos de renta ni ganancia ocasional, que afectan la utilidad contable o financiera.</w:t>
      </w:r>
    </w:p>
    <w:p w14:paraId="77E0127D"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b/>
          <w:bCs/>
          <w:i/>
          <w:iCs/>
        </w:rPr>
        <w:t>VIMPP:</w:t>
      </w:r>
      <w:r w:rsidRPr="00894C43">
        <w:rPr>
          <w:rFonts w:ascii="Times New Roman" w:hAnsi="Times New Roman"/>
          <w:i/>
          <w:iCs/>
        </w:rPr>
        <w:t xml:space="preserve"> </w:t>
      </w:r>
      <w:r w:rsidR="0020237B" w:rsidRPr="00894C43">
        <w:rPr>
          <w:rFonts w:ascii="Times New Roman" w:hAnsi="Times New Roman"/>
          <w:i/>
          <w:iCs/>
        </w:rPr>
        <w:tab/>
      </w:r>
      <w:r w:rsidRPr="00894C43">
        <w:rPr>
          <w:rFonts w:ascii="Times New Roman" w:hAnsi="Times New Roman"/>
          <w:i/>
          <w:iCs/>
        </w:rPr>
        <w:t>Valor ingreso método de participación patrimonial del respectivo año gravable.</w:t>
      </w:r>
    </w:p>
    <w:p w14:paraId="6A322B76" w14:textId="77777777" w:rsidR="00A04C81" w:rsidRPr="00894C43" w:rsidRDefault="00A04C81" w:rsidP="0020237B">
      <w:pPr>
        <w:spacing w:before="240" w:after="240" w:line="240" w:lineRule="auto"/>
        <w:ind w:left="1410" w:hanging="1410"/>
        <w:jc w:val="both"/>
        <w:rPr>
          <w:rFonts w:ascii="Times New Roman" w:hAnsi="Times New Roman"/>
          <w:i/>
          <w:iCs/>
        </w:rPr>
      </w:pPr>
      <w:r w:rsidRPr="00894C43">
        <w:rPr>
          <w:rFonts w:ascii="Times New Roman" w:hAnsi="Times New Roman"/>
          <w:b/>
          <w:bCs/>
          <w:i/>
          <w:iCs/>
        </w:rPr>
        <w:t>VNGO:</w:t>
      </w:r>
      <w:r w:rsidR="0020237B" w:rsidRPr="00894C43">
        <w:rPr>
          <w:rFonts w:ascii="Times New Roman" w:hAnsi="Times New Roman"/>
          <w:b/>
          <w:bCs/>
          <w:i/>
          <w:iCs/>
        </w:rPr>
        <w:tab/>
      </w:r>
      <w:r w:rsidRPr="00894C43">
        <w:rPr>
          <w:rFonts w:ascii="Times New Roman" w:hAnsi="Times New Roman"/>
          <w:i/>
          <w:iCs/>
        </w:rPr>
        <w:t>Valor neto de ingresos por ganancia ocasional que afectan la utilidad contable o financiera.</w:t>
      </w:r>
    </w:p>
    <w:p w14:paraId="21BA36FE" w14:textId="77777777" w:rsidR="00A04C81" w:rsidRPr="00894C43" w:rsidRDefault="00A04C81" w:rsidP="0020237B">
      <w:pPr>
        <w:spacing w:before="240" w:after="240" w:line="240" w:lineRule="auto"/>
        <w:ind w:left="1410" w:hanging="1410"/>
        <w:jc w:val="both"/>
        <w:rPr>
          <w:rFonts w:ascii="Times New Roman" w:hAnsi="Times New Roman"/>
          <w:i/>
          <w:iCs/>
        </w:rPr>
      </w:pPr>
      <w:r w:rsidRPr="00894C43">
        <w:rPr>
          <w:rFonts w:ascii="Times New Roman" w:hAnsi="Times New Roman"/>
          <w:b/>
          <w:bCs/>
          <w:i/>
          <w:iCs/>
        </w:rPr>
        <w:t>RE:</w:t>
      </w:r>
      <w:r w:rsidR="0020237B" w:rsidRPr="00894C43">
        <w:rPr>
          <w:rFonts w:ascii="Times New Roman" w:hAnsi="Times New Roman"/>
          <w:b/>
          <w:bCs/>
          <w:i/>
          <w:iCs/>
        </w:rPr>
        <w:tab/>
      </w:r>
      <w:r w:rsidR="0020237B" w:rsidRPr="00894C43">
        <w:rPr>
          <w:rFonts w:ascii="Times New Roman" w:hAnsi="Times New Roman"/>
          <w:b/>
          <w:bCs/>
          <w:i/>
          <w:iCs/>
        </w:rPr>
        <w:tab/>
      </w:r>
      <w:r w:rsidRPr="00894C43">
        <w:rPr>
          <w:rFonts w:ascii="Times New Roman" w:hAnsi="Times New Roman"/>
          <w:i/>
          <w:iCs/>
        </w:rPr>
        <w:t xml:space="preserve">Rentas exentas por aplicación de tratados para evitar la doble imposición - CAN, las percibidas por el régimen de compañías holding colombianas - CHC y las rentas exentas de que tratan los literales a) y b) del numeral 4 y el numeral 7 del artículo 235-2 del </w:t>
      </w:r>
      <w:r w:rsidR="00CD322B" w:rsidRPr="00894C43">
        <w:rPr>
          <w:rFonts w:ascii="Times New Roman" w:hAnsi="Times New Roman"/>
          <w:i/>
          <w:iCs/>
        </w:rPr>
        <w:t>*Estatuto Tributario</w:t>
      </w:r>
      <w:r w:rsidRPr="00894C43">
        <w:rPr>
          <w:rFonts w:ascii="Times New Roman" w:hAnsi="Times New Roman"/>
          <w:i/>
          <w:iCs/>
        </w:rPr>
        <w:t>.</w:t>
      </w:r>
    </w:p>
    <w:p w14:paraId="7FDC820A" w14:textId="77777777" w:rsidR="00A04C81" w:rsidRPr="00894C43" w:rsidRDefault="00A04C81" w:rsidP="0020237B">
      <w:pPr>
        <w:spacing w:before="240" w:after="240" w:line="240" w:lineRule="auto"/>
        <w:ind w:left="1410" w:hanging="1410"/>
        <w:jc w:val="both"/>
        <w:rPr>
          <w:rFonts w:ascii="Times New Roman" w:hAnsi="Times New Roman"/>
          <w:i/>
          <w:iCs/>
        </w:rPr>
      </w:pPr>
      <w:r w:rsidRPr="00894C43">
        <w:rPr>
          <w:rFonts w:ascii="Times New Roman" w:hAnsi="Times New Roman"/>
          <w:b/>
          <w:bCs/>
          <w:i/>
          <w:iCs/>
        </w:rPr>
        <w:t>C:</w:t>
      </w:r>
      <w:r w:rsidRPr="00894C43">
        <w:rPr>
          <w:rFonts w:ascii="Times New Roman" w:hAnsi="Times New Roman"/>
          <w:i/>
          <w:iCs/>
        </w:rPr>
        <w:t xml:space="preserve"> </w:t>
      </w:r>
      <w:r w:rsidR="0020237B" w:rsidRPr="00894C43">
        <w:rPr>
          <w:rFonts w:ascii="Times New Roman" w:hAnsi="Times New Roman"/>
          <w:i/>
          <w:iCs/>
        </w:rPr>
        <w:tab/>
      </w:r>
      <w:r w:rsidR="0020237B" w:rsidRPr="00894C43">
        <w:rPr>
          <w:rFonts w:ascii="Times New Roman" w:hAnsi="Times New Roman"/>
          <w:i/>
          <w:iCs/>
        </w:rPr>
        <w:tab/>
      </w:r>
      <w:r w:rsidRPr="00894C43">
        <w:rPr>
          <w:rFonts w:ascii="Times New Roman" w:hAnsi="Times New Roman"/>
          <w:i/>
          <w:iCs/>
        </w:rPr>
        <w:t xml:space="preserve">Compensación de pérdidas fiscales o excesos de renta presuntiva tomados en el año gravable y que no afectaron la utilidad contable del periodo. </w:t>
      </w:r>
    </w:p>
    <w:p w14:paraId="4975BCAF"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Cuando la tasa de tributación depurada (TTD) sea inferior al quince por ciento (15%), se deberá determinar el valor del impuesto a adicionar (IA) para alcanzar la tasa del quince por ciento (15%), así:</w:t>
      </w:r>
    </w:p>
    <w:p w14:paraId="44D45393"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1. Para los contribuyentes sujetos a este artículo y al artículo 240-1 del </w:t>
      </w:r>
      <w:r w:rsidR="00CD322B" w:rsidRPr="00894C43">
        <w:rPr>
          <w:rFonts w:ascii="Times New Roman" w:hAnsi="Times New Roman"/>
          <w:i/>
          <w:iCs/>
        </w:rPr>
        <w:t>*Estatuto Tributario</w:t>
      </w:r>
      <w:r w:rsidRPr="00894C43">
        <w:rPr>
          <w:rFonts w:ascii="Times New Roman" w:hAnsi="Times New Roman"/>
          <w:i/>
          <w:iCs/>
        </w:rPr>
        <w:t xml:space="preserve">, cuyos estados financieros no sean objeto de consolidación, la diferencia positiva entre la utilidad </w:t>
      </w:r>
      <w:r w:rsidRPr="00894C43">
        <w:rPr>
          <w:rFonts w:ascii="Times New Roman" w:hAnsi="Times New Roman"/>
          <w:i/>
          <w:iCs/>
        </w:rPr>
        <w:lastRenderedPageBreak/>
        <w:t xml:space="preserve">depurada (UD) multiplicada por el quince por ciento (15%) y el impuesto depurado (ID) será un mayor valor del impuesto sobre la renta, que deberá adicionarse al impuesto sobre la renta (IA). </w:t>
      </w:r>
    </w:p>
    <w:p w14:paraId="20970B9E" w14:textId="77777777" w:rsidR="00A04C81" w:rsidRPr="00894C43" w:rsidRDefault="00A04C81" w:rsidP="00EE15FC">
      <w:pPr>
        <w:spacing w:before="240" w:after="240" w:line="240" w:lineRule="auto"/>
        <w:jc w:val="center"/>
        <w:rPr>
          <w:rFonts w:ascii="Times New Roman" w:hAnsi="Times New Roman"/>
          <w:b/>
          <w:bCs/>
          <w:i/>
          <w:iCs/>
        </w:rPr>
      </w:pPr>
      <w:r w:rsidRPr="00894C43">
        <w:rPr>
          <w:rFonts w:ascii="Times New Roman" w:hAnsi="Times New Roman"/>
          <w:b/>
          <w:bCs/>
          <w:i/>
          <w:iCs/>
        </w:rPr>
        <w:t>IA = (UD * 15%) - ID</w:t>
      </w:r>
    </w:p>
    <w:p w14:paraId="5DA55E60" w14:textId="77777777" w:rsidR="00A04C81" w:rsidRPr="00833BDF" w:rsidRDefault="00A04C81" w:rsidP="00AC6FC5">
      <w:pPr>
        <w:spacing w:before="240" w:after="240" w:line="240" w:lineRule="auto"/>
        <w:jc w:val="both"/>
        <w:rPr>
          <w:rFonts w:ascii="Times New Roman" w:hAnsi="Times New Roman"/>
          <w:i/>
          <w:iCs/>
          <w:u w:val="single"/>
        </w:rPr>
      </w:pPr>
      <w:r w:rsidRPr="00833BDF">
        <w:rPr>
          <w:rFonts w:ascii="Times New Roman" w:hAnsi="Times New Roman"/>
          <w:i/>
          <w:iCs/>
          <w:u w:val="single"/>
        </w:rPr>
        <w:t xml:space="preserve">2. Los contribuyentes residentes fiscales en Colombia cuyos estados financieros sean objeto de consolidación en Colombia, deberán realizar el siguiente procedimiento: </w:t>
      </w:r>
    </w:p>
    <w:p w14:paraId="2C2268A3" w14:textId="77777777" w:rsidR="00A04C81" w:rsidRPr="00833BDF" w:rsidRDefault="00A04C81" w:rsidP="00AC6FC5">
      <w:pPr>
        <w:spacing w:before="240" w:after="240" w:line="240" w:lineRule="auto"/>
        <w:jc w:val="both"/>
        <w:rPr>
          <w:rFonts w:ascii="Times New Roman" w:hAnsi="Times New Roman"/>
          <w:i/>
          <w:iCs/>
          <w:u w:val="single"/>
        </w:rPr>
      </w:pPr>
      <w:r w:rsidRPr="00833BDF">
        <w:rPr>
          <w:rFonts w:ascii="Times New Roman" w:hAnsi="Times New Roman"/>
          <w:i/>
          <w:iCs/>
          <w:u w:val="single"/>
        </w:rPr>
        <w:t>2.1. Calcular la tasa de tributación depurada del grupo (TTDG) dividiendo la sumatoria de los impuestos depurados (∑ID) de cada contribuyente residente fiscal en Colombia objeto de consolidación por la sumatoria de la utilidad depurada (∑UD) de cada contribuyente residente fiscal en Colombia cuyos estados financieros son objeto de consolidación, así:</w:t>
      </w:r>
    </w:p>
    <w:p w14:paraId="3F14EDF0" w14:textId="77777777" w:rsidR="00A04C81" w:rsidRPr="00833BDF" w:rsidRDefault="00466A94" w:rsidP="00EE15FC">
      <w:pPr>
        <w:spacing w:before="240" w:after="240" w:line="240" w:lineRule="auto"/>
        <w:jc w:val="center"/>
        <w:rPr>
          <w:rFonts w:ascii="Times New Roman" w:hAnsi="Times New Roman"/>
          <w:i/>
          <w:iCs/>
          <w:u w:val="single"/>
        </w:rPr>
      </w:pP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00154ED4" w:rsidRPr="00833BDF">
        <w:rPr>
          <w:rFonts w:ascii="Arial" w:hAnsi="Arial" w:cs="Arial"/>
          <w:i/>
          <w:iCs/>
          <w:noProof/>
          <w:u w:val="single"/>
        </w:rPr>
        <w:fldChar w:fldCharType="begin"/>
      </w:r>
      <w:r w:rsidR="00154ED4"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00154ED4" w:rsidRPr="00833BDF">
        <w:rPr>
          <w:rFonts w:ascii="Arial" w:hAnsi="Arial" w:cs="Arial"/>
          <w:i/>
          <w:iCs/>
          <w:noProof/>
          <w:u w:val="single"/>
        </w:rPr>
        <w:fldChar w:fldCharType="separate"/>
      </w:r>
      <w:r w:rsidR="00393159" w:rsidRPr="00833BDF">
        <w:rPr>
          <w:rFonts w:ascii="Arial" w:hAnsi="Arial" w:cs="Arial"/>
          <w:i/>
          <w:iCs/>
          <w:noProof/>
          <w:u w:val="single"/>
        </w:rPr>
        <w:fldChar w:fldCharType="begin"/>
      </w:r>
      <w:r w:rsidR="00393159"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00393159" w:rsidRPr="00833BDF">
        <w:rPr>
          <w:rFonts w:ascii="Arial" w:hAnsi="Arial" w:cs="Arial"/>
          <w:i/>
          <w:iCs/>
          <w:noProof/>
          <w:u w:val="single"/>
        </w:rPr>
        <w:fldChar w:fldCharType="separate"/>
      </w:r>
      <w:r w:rsidR="00A3631D" w:rsidRPr="00833BDF">
        <w:rPr>
          <w:rFonts w:ascii="Arial" w:hAnsi="Arial" w:cs="Arial"/>
          <w:i/>
          <w:iCs/>
          <w:noProof/>
          <w:u w:val="single"/>
        </w:rPr>
        <w:fldChar w:fldCharType="begin"/>
      </w:r>
      <w:r w:rsidR="00A3631D"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00A3631D"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00975947" w:rsidRPr="00833BDF">
        <w:rPr>
          <w:rFonts w:ascii="Arial" w:hAnsi="Arial" w:cs="Arial"/>
          <w:i/>
          <w:iCs/>
          <w:noProof/>
          <w:u w:val="single"/>
        </w:rPr>
        <w:fldChar w:fldCharType="begin"/>
      </w:r>
      <w:r w:rsidR="00975947"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00975947"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005B7FDF" w:rsidRPr="00833BDF">
        <w:rPr>
          <w:rFonts w:ascii="Arial" w:hAnsi="Arial" w:cs="Arial"/>
          <w:i/>
          <w:iCs/>
          <w:noProof/>
          <w:u w:val="single"/>
        </w:rPr>
        <w:fldChar w:fldCharType="begin"/>
      </w:r>
      <w:r w:rsidR="005B7FDF"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005B7FDF"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008766DA" w:rsidRPr="00833BDF">
        <w:rPr>
          <w:rFonts w:ascii="Arial" w:hAnsi="Arial" w:cs="Arial"/>
          <w:i/>
          <w:iCs/>
          <w:noProof/>
          <w:u w:val="single"/>
        </w:rPr>
        <w:fldChar w:fldCharType="begin"/>
      </w:r>
      <w:r w:rsidR="008766DA"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008766DA"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"http://legal.actualizacion.legis.com.co/7005b67e3f8d46f0a495e865fb116c8e/1d1d91b2a5824b929e043a23b64edf30.jpg" \* MERGEFORMATINET </w:instrText>
      </w:r>
      <w:r w:rsidRPr="00833BDF">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"http://legal.actualizacion.legis.com.co/7005b67e3f8d46f0a495e865fb116c8e/1d1d91b2a5824b929e043a23b64edf30.jpg" \* MERGEFORMATINET </w:instrText>
      </w:r>
      <w:r>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"http://legal.actualizacion.legis.com.co/7005b67e3f8d46f0a495e865fb116c8e/1d1d91b2a5824b929e043a23b64edf30.jpg" \* MERGEFORMATINET </w:instrText>
      </w:r>
      <w:r>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"http://legal.actualizacion.legis.com.co/7005b67e3f8d46f0a495e865fb116c8e/1d1d91b2a5824b929e043a23b64edf30.jpg" \* MERGEFORMATINET </w:instrText>
      </w:r>
      <w:r>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"http://legal.actualizacion.legis.com.co/7005b67e3f8d46f0a495e865fb116c8e/1d1d91b2a5824b929e043a23b64edf30.jpg" \* MERGEFORMATINET </w:instrText>
      </w:r>
      <w:r>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"http://legal.actualizacion.legis.com.co/7005b67e3f8d46f0a495e865fb116c8e/1d1d91b2a5824b929e043a23b64edf30.jpg" \* MERGEFORMATINET </w:instrText>
      </w:r>
      <w:r>
        <w:rPr>
          <w:rFonts w:ascii="Arial" w:hAnsi="Arial" w:cs="Arial"/>
          <w:i/>
          <w:iCs/>
          <w:noProof/>
          <w:u w:val="single"/>
        </w:rPr>
        <w:fldChar w:fldCharType="separate"/>
      </w:r>
      <w:r w:rsidR="00D95F44">
        <w:rPr>
          <w:rFonts w:ascii="Arial" w:hAnsi="Arial" w:cs="Arial"/>
          <w:i/>
          <w:iCs/>
          <w:noProof/>
          <w:u w:val="single"/>
        </w:rPr>
        <w:fldChar w:fldCharType="begin"/>
      </w:r>
      <w:r w:rsidR="00D95F44">
        <w:rPr>
          <w:rFonts w:ascii="Arial" w:hAnsi="Arial" w:cs="Arial"/>
          <w:i/>
          <w:iCs/>
          <w:noProof/>
          <w:u w:val="single"/>
        </w:rPr>
        <w:instrText xml:space="preserve"> INCLUDEPICTURE  \d "http://legal.actualizacion.legis.com.co/7005b67e3f8d46f0a495e865fb116c8e/1d1d91b2a5824b929e043a23b64edf30.jpg" \* MERGEFORMATINET </w:instrText>
      </w:r>
      <w:r w:rsidR="00D95F44">
        <w:rPr>
          <w:rFonts w:ascii="Arial" w:hAnsi="Arial" w:cs="Arial"/>
          <w:i/>
          <w:iCs/>
          <w:noProof/>
          <w:u w:val="single"/>
        </w:rPr>
        <w:fldChar w:fldCharType="separate"/>
      </w:r>
      <w:r w:rsidR="00EA2874">
        <w:rPr>
          <w:rFonts w:ascii="Arial" w:hAnsi="Arial" w:cs="Arial"/>
          <w:i/>
          <w:iCs/>
          <w:noProof/>
          <w:u w:val="single"/>
        </w:rPr>
        <w:fldChar w:fldCharType="begin"/>
      </w:r>
      <w:r w:rsidR="00EA2874">
        <w:rPr>
          <w:rFonts w:ascii="Arial" w:hAnsi="Arial" w:cs="Arial"/>
          <w:i/>
          <w:iCs/>
          <w:noProof/>
          <w:u w:val="single"/>
        </w:rPr>
        <w:instrText xml:space="preserve"> INCLUDEPICTURE  \d "http://legal.actualizacion.legis.com.co/7005b67e3f8d46f0a495e865fb116c8e/1d1d91b2a5824b929e043a23b64edf30.jpg" \* MERGEFORMATINET </w:instrText>
      </w:r>
      <w:r w:rsidR="00EA2874">
        <w:rPr>
          <w:rFonts w:ascii="Arial" w:hAnsi="Arial" w:cs="Arial"/>
          <w:i/>
          <w:iCs/>
          <w:noProof/>
          <w:u w:val="single"/>
        </w:rPr>
        <w:fldChar w:fldCharType="separate"/>
      </w:r>
      <w:r w:rsidR="00EA2874">
        <w:rPr>
          <w:rFonts w:ascii="Arial" w:hAnsi="Arial" w:cs="Arial"/>
          <w:i/>
          <w:iCs/>
          <w:noProof/>
          <w:u w:val="single"/>
        </w:rPr>
        <w:fldChar w:fldCharType="begin"/>
      </w:r>
      <w:r w:rsidR="00EA2874">
        <w:rPr>
          <w:rFonts w:ascii="Arial" w:hAnsi="Arial" w:cs="Arial"/>
          <w:i/>
          <w:iCs/>
          <w:noProof/>
          <w:u w:val="single"/>
        </w:rPr>
        <w:instrText xml:space="preserve"> INCLUDEPICTURE  \d "http://legal.actualizacion.legis.com.co/7005b67e3f8d46f0a495e865fb116c8e/1d1d91b2a5824b929e043a23b64edf30.jpg" \* MERGEFORMATINET </w:instrText>
      </w:r>
      <w:r w:rsidR="00EA2874">
        <w:rPr>
          <w:rFonts w:ascii="Arial" w:hAnsi="Arial" w:cs="Arial"/>
          <w:i/>
          <w:iCs/>
          <w:noProof/>
          <w:u w:val="single"/>
        </w:rPr>
        <w:fldChar w:fldCharType="separate"/>
      </w:r>
      <w:r w:rsidR="00BA0EAF">
        <w:rPr>
          <w:rFonts w:ascii="Arial" w:hAnsi="Arial" w:cs="Arial"/>
          <w:i/>
          <w:iCs/>
          <w:noProof/>
          <w:u w:val="single"/>
        </w:rPr>
        <w:fldChar w:fldCharType="begin"/>
      </w:r>
      <w:r w:rsidR="00BA0EAF">
        <w:rPr>
          <w:rFonts w:ascii="Arial" w:hAnsi="Arial" w:cs="Arial"/>
          <w:i/>
          <w:iCs/>
          <w:noProof/>
          <w:u w:val="single"/>
        </w:rPr>
        <w:instrText xml:space="preserve"> INCLUDEPICTURE  \d "http://legal.actualizacion.legis.com.co/7005b67e3f8d46f0a495e865fb116c8e/1d1d91b2a5824b929e043a23b64edf30.jpg" \* MERGEFORMATINET </w:instrText>
      </w:r>
      <w:r w:rsidR="00BA0EAF">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"http://legal.actualizacion.legis.com.co/7005b67e3f8d46f0a495e865fb116c8e/1d1d91b2a5824b929e043a23b64edf30.jpg" \* MERGEFORMATINET </w:instrText>
      </w:r>
      <w:r>
        <w:rPr>
          <w:rFonts w:ascii="Arial" w:hAnsi="Arial" w:cs="Arial"/>
          <w:i/>
          <w:iCs/>
          <w:noProof/>
          <w:u w:val="single"/>
        </w:rPr>
        <w:fldChar w:fldCharType="separate"/>
      </w:r>
      <w:r w:rsidR="00F85C6F">
        <w:rPr>
          <w:rFonts w:ascii="Arial" w:hAnsi="Arial" w:cs="Arial"/>
          <w:i/>
          <w:iCs/>
          <w:noProof/>
          <w:u w:val="single"/>
        </w:rPr>
        <w:fldChar w:fldCharType="begin"/>
      </w:r>
      <w:r w:rsidR="00F85C6F">
        <w:rPr>
          <w:rFonts w:ascii="Arial" w:hAnsi="Arial" w:cs="Arial"/>
          <w:i/>
          <w:iCs/>
          <w:noProof/>
          <w:u w:val="single"/>
        </w:rPr>
        <w:instrText xml:space="preserve"> INCLUDEPICTURE  \d "http://legal.actualizacion.legis.com.co/7005b67e3f8d46f0a495e865fb116c8e/1d1d91b2a5824b929e043a23b64edf30.jpg" \* MERGEFORMATINET </w:instrText>
      </w:r>
      <w:r w:rsidR="00F85C6F">
        <w:rPr>
          <w:rFonts w:ascii="Arial" w:hAnsi="Arial" w:cs="Arial"/>
          <w:i/>
          <w:iCs/>
          <w:noProof/>
          <w:u w:val="single"/>
        </w:rPr>
        <w:fldChar w:fldCharType="separate"/>
      </w:r>
      <w:r w:rsidR="00F73F88">
        <w:rPr>
          <w:rFonts w:ascii="Arial" w:hAnsi="Arial" w:cs="Arial"/>
          <w:i/>
          <w:iCs/>
          <w:noProof/>
          <w:u w:val="single"/>
        </w:rPr>
        <w:fldChar w:fldCharType="begin"/>
      </w:r>
      <w:r w:rsidR="00F73F88">
        <w:rPr>
          <w:rFonts w:ascii="Arial" w:hAnsi="Arial" w:cs="Arial"/>
          <w:i/>
          <w:iCs/>
          <w:noProof/>
          <w:u w:val="single"/>
        </w:rPr>
        <w:instrText xml:space="preserve"> INCLUDEPICTURE  \d "http://legal.actualizacion.legis.com.co/7005b67e3f8d46f0a495e865fb116c8e/1d1d91b2a5824b929e043a23b64edf30.jpg" \* MERGEFORMATINET </w:instrText>
      </w:r>
      <w:r w:rsidR="00F73F88">
        <w:rPr>
          <w:rFonts w:ascii="Arial" w:hAnsi="Arial" w:cs="Arial"/>
          <w:i/>
          <w:iCs/>
          <w:noProof/>
          <w:u w:val="single"/>
        </w:rPr>
        <w:fldChar w:fldCharType="separate"/>
      </w:r>
      <w:r w:rsidR="00B438A9">
        <w:rPr>
          <w:rFonts w:ascii="Arial" w:hAnsi="Arial" w:cs="Arial"/>
          <w:i/>
          <w:iCs/>
          <w:noProof/>
          <w:u w:val="single"/>
        </w:rPr>
        <w:fldChar w:fldCharType="begin"/>
      </w:r>
      <w:r w:rsidR="00B438A9">
        <w:rPr>
          <w:rFonts w:ascii="Arial" w:hAnsi="Arial" w:cs="Arial"/>
          <w:i/>
          <w:iCs/>
          <w:noProof/>
          <w:u w:val="single"/>
        </w:rPr>
        <w:instrText xml:space="preserve"> </w:instrText>
      </w:r>
      <w:r w:rsidR="00B438A9">
        <w:rPr>
          <w:rFonts w:ascii="Arial" w:hAnsi="Arial" w:cs="Arial"/>
          <w:i/>
          <w:iCs/>
          <w:noProof/>
          <w:u w:val="single"/>
        </w:rPr>
        <w:instrText>INCLUDEPICTURE  \d "http://legal.actualizacion.legis.com.co/7005b67e3f8d46f0a495e865fb116c8e/1d1d91b2a5824b929e043a23b64edf30.jpg" \* MERGEFORMATINET</w:instrText>
      </w:r>
      <w:r w:rsidR="00B438A9">
        <w:rPr>
          <w:rFonts w:ascii="Arial" w:hAnsi="Arial" w:cs="Arial"/>
          <w:i/>
          <w:iCs/>
          <w:noProof/>
          <w:u w:val="single"/>
        </w:rPr>
        <w:instrText xml:space="preserve"> </w:instrText>
      </w:r>
      <w:r w:rsidR="00B438A9">
        <w:rPr>
          <w:rFonts w:ascii="Arial" w:hAnsi="Arial" w:cs="Arial"/>
          <w:i/>
          <w:iCs/>
          <w:noProof/>
          <w:u w:val="single"/>
        </w:rPr>
        <w:fldChar w:fldCharType="separate"/>
      </w:r>
      <w:r w:rsidR="00B438A9">
        <w:rPr>
          <w:rFonts w:ascii="Arial" w:hAnsi="Arial" w:cs="Arial"/>
          <w:i/>
          <w:iCs/>
          <w:noProof/>
          <w:u w:val="single"/>
        </w:rPr>
        <w:pict w14:anchorId="01DF2C38">
          <v:shape id="_x0000_i1026" type="#_x0000_t75" alt="http://legal.actualizacion.legis.com.co/7005b67e3f8d46f0a495e865fb116c8e/1d1d91b2a5824b929e043a23b64edf30.jpg" style="width:108pt;height:43.5pt;visibility:visible">
            <v:imagedata r:id="rId8"/>
          </v:shape>
        </w:pict>
      </w:r>
      <w:r w:rsidR="00B438A9">
        <w:rPr>
          <w:rFonts w:ascii="Arial" w:hAnsi="Arial" w:cs="Arial"/>
          <w:i/>
          <w:iCs/>
          <w:noProof/>
          <w:u w:val="single"/>
        </w:rPr>
        <w:fldChar w:fldCharType="end"/>
      </w:r>
      <w:r w:rsidR="00F73F88">
        <w:rPr>
          <w:rFonts w:ascii="Arial" w:hAnsi="Arial" w:cs="Arial"/>
          <w:i/>
          <w:iCs/>
          <w:noProof/>
          <w:u w:val="single"/>
        </w:rPr>
        <w:fldChar w:fldCharType="end"/>
      </w:r>
      <w:r w:rsidR="00F85C6F">
        <w:rPr>
          <w:rFonts w:ascii="Arial" w:hAnsi="Arial" w:cs="Arial"/>
          <w:i/>
          <w:iCs/>
          <w:noProof/>
          <w:u w:val="single"/>
        </w:rPr>
        <w:fldChar w:fldCharType="end"/>
      </w:r>
      <w:r>
        <w:rPr>
          <w:rFonts w:ascii="Arial" w:hAnsi="Arial" w:cs="Arial"/>
          <w:i/>
          <w:iCs/>
          <w:noProof/>
          <w:u w:val="single"/>
        </w:rPr>
        <w:fldChar w:fldCharType="end"/>
      </w:r>
      <w:r w:rsidR="00BA0EAF">
        <w:rPr>
          <w:rFonts w:ascii="Arial" w:hAnsi="Arial" w:cs="Arial"/>
          <w:i/>
          <w:iCs/>
          <w:noProof/>
          <w:u w:val="single"/>
        </w:rPr>
        <w:fldChar w:fldCharType="end"/>
      </w:r>
      <w:r w:rsidR="00EA2874">
        <w:rPr>
          <w:rFonts w:ascii="Arial" w:hAnsi="Arial" w:cs="Arial"/>
          <w:i/>
          <w:iCs/>
          <w:noProof/>
          <w:u w:val="single"/>
        </w:rPr>
        <w:fldChar w:fldCharType="end"/>
      </w:r>
      <w:r w:rsidR="00EA2874">
        <w:rPr>
          <w:rFonts w:ascii="Arial" w:hAnsi="Arial" w:cs="Arial"/>
          <w:i/>
          <w:iCs/>
          <w:noProof/>
          <w:u w:val="single"/>
        </w:rPr>
        <w:fldChar w:fldCharType="end"/>
      </w:r>
      <w:r w:rsidR="00D95F44">
        <w:rPr>
          <w:rFonts w:ascii="Arial" w:hAnsi="Arial" w:cs="Arial"/>
          <w:i/>
          <w:iCs/>
          <w:noProof/>
          <w:u w:val="single"/>
        </w:rPr>
        <w:fldChar w:fldCharType="end"/>
      </w:r>
      <w:r>
        <w:rPr>
          <w:rFonts w:ascii="Arial" w:hAnsi="Arial" w:cs="Arial"/>
          <w:i/>
          <w:iCs/>
          <w:noProof/>
          <w:u w:val="single"/>
        </w:rPr>
        <w:fldChar w:fldCharType="end"/>
      </w:r>
      <w:r>
        <w:rPr>
          <w:rFonts w:ascii="Arial" w:hAnsi="Arial" w:cs="Arial"/>
          <w:i/>
          <w:iCs/>
          <w:noProof/>
          <w:u w:val="single"/>
        </w:rPr>
        <w:fldChar w:fldCharType="end"/>
      </w:r>
      <w:r>
        <w:rPr>
          <w:rFonts w:ascii="Arial" w:hAnsi="Arial" w:cs="Arial"/>
          <w:i/>
          <w:iCs/>
          <w:noProof/>
          <w:u w:val="single"/>
        </w:rPr>
        <w:fldChar w:fldCharType="end"/>
      </w:r>
      <w:r>
        <w:rPr>
          <w:rFonts w:ascii="Arial" w:hAnsi="Arial" w:cs="Arial"/>
          <w:i/>
          <w:iCs/>
          <w:noProof/>
          <w:u w:val="single"/>
        </w:rPr>
        <w:fldChar w:fldCharType="end"/>
      </w:r>
      <w:r>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008766DA" w:rsidRPr="00833BDF">
        <w:rPr>
          <w:rFonts w:ascii="Arial" w:hAnsi="Arial" w:cs="Arial"/>
          <w:i/>
          <w:iCs/>
          <w:noProof/>
          <w:u w:val="single"/>
        </w:rPr>
        <w:fldChar w:fldCharType="end"/>
      </w:r>
      <w:r w:rsidRPr="00833BDF">
        <w:rPr>
          <w:rFonts w:ascii="Arial" w:hAnsi="Arial" w:cs="Arial"/>
          <w:i/>
          <w:iCs/>
          <w:noProof/>
          <w:u w:val="single"/>
        </w:rPr>
        <w:fldChar w:fldCharType="end"/>
      </w:r>
      <w:r w:rsidR="005B7FDF"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00975947"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00A3631D" w:rsidRPr="00833BDF">
        <w:rPr>
          <w:rFonts w:ascii="Arial" w:hAnsi="Arial" w:cs="Arial"/>
          <w:i/>
          <w:iCs/>
          <w:noProof/>
          <w:u w:val="single"/>
        </w:rPr>
        <w:fldChar w:fldCharType="end"/>
      </w:r>
      <w:r w:rsidR="00393159" w:rsidRPr="00833BDF">
        <w:rPr>
          <w:rFonts w:ascii="Arial" w:hAnsi="Arial" w:cs="Arial"/>
          <w:i/>
          <w:iCs/>
          <w:noProof/>
          <w:u w:val="single"/>
        </w:rPr>
        <w:fldChar w:fldCharType="end"/>
      </w:r>
      <w:r w:rsidR="00154ED4"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p>
    <w:p w14:paraId="20F8D6EC" w14:textId="77777777" w:rsidR="00A04C81" w:rsidRPr="00833BDF" w:rsidRDefault="00A04C81" w:rsidP="00AC6FC5">
      <w:pPr>
        <w:spacing w:before="240" w:after="240" w:line="240" w:lineRule="auto"/>
        <w:jc w:val="both"/>
        <w:rPr>
          <w:rFonts w:ascii="Times New Roman" w:hAnsi="Times New Roman"/>
          <w:i/>
          <w:iCs/>
          <w:u w:val="single"/>
        </w:rPr>
      </w:pPr>
      <w:r w:rsidRPr="00833BDF">
        <w:rPr>
          <w:rFonts w:ascii="Times New Roman" w:hAnsi="Times New Roman"/>
          <w:i/>
          <w:iCs/>
          <w:u w:val="single"/>
        </w:rPr>
        <w:t xml:space="preserve">2.2. Si el resultado es inferior al quince por ciento (15%), se deberá calcular el impuesto a adicionar por el grupo (IAG) a partir de la diferencia entre la sumatoria de la utilidad depurada (∑UD) multiplicada por el quince por ciento (15%) menos la sumatoria del impuesto depurado (∑ID) de cada contribuyente, cuyos estados financieros se consolidan, así: </w:t>
      </w:r>
    </w:p>
    <w:p w14:paraId="0559E132" w14:textId="77777777" w:rsidR="00A04C81" w:rsidRPr="00833BDF" w:rsidRDefault="00A04C81" w:rsidP="00EE15FC">
      <w:pPr>
        <w:spacing w:before="240" w:after="240" w:line="240" w:lineRule="auto"/>
        <w:jc w:val="center"/>
        <w:rPr>
          <w:rFonts w:ascii="Times New Roman" w:hAnsi="Times New Roman"/>
          <w:b/>
          <w:bCs/>
          <w:i/>
          <w:iCs/>
          <w:u w:val="single"/>
        </w:rPr>
      </w:pPr>
      <w:r w:rsidRPr="00833BDF">
        <w:rPr>
          <w:rFonts w:ascii="Times New Roman" w:hAnsi="Times New Roman"/>
          <w:b/>
          <w:bCs/>
          <w:i/>
          <w:iCs/>
          <w:u w:val="single"/>
        </w:rPr>
        <w:t>IAG = (∑UD * 15%) - ∑ID</w:t>
      </w:r>
    </w:p>
    <w:p w14:paraId="6420FD40" w14:textId="77777777" w:rsidR="00A04C81" w:rsidRPr="00833BDF" w:rsidRDefault="00A04C81" w:rsidP="00AC6FC5">
      <w:pPr>
        <w:spacing w:before="240" w:after="240" w:line="240" w:lineRule="auto"/>
        <w:jc w:val="both"/>
        <w:rPr>
          <w:rFonts w:ascii="Times New Roman" w:hAnsi="Times New Roman"/>
          <w:i/>
          <w:iCs/>
          <w:u w:val="single"/>
        </w:rPr>
      </w:pPr>
      <w:r w:rsidRPr="00833BDF">
        <w:rPr>
          <w:rFonts w:ascii="Times New Roman" w:hAnsi="Times New Roman"/>
          <w:i/>
          <w:iCs/>
          <w:u w:val="single"/>
        </w:rPr>
        <w:t xml:space="preserve">2.3. Para calcular el impuesto a adicionar (IA) de cada contribuyente residente fiscal en Colombia, se deberá multiplicar el impuesto a adicionar por el grupo (IAG) por el porcentaje que dé como resultado la división de la utilidad depurada de cada contribuyente con utilidad depurada mayor a cero (UDꞵ) sobre la sumatoria de las utilidades depuradas de los contribuyentes con utilidades depuradas mayores a cero (∑UDꞵ), así: </w:t>
      </w:r>
    </w:p>
    <w:p w14:paraId="60A06208" w14:textId="77777777" w:rsidR="00A04C81" w:rsidRPr="00833BDF" w:rsidRDefault="00466A94" w:rsidP="00EE15FC">
      <w:pPr>
        <w:spacing w:before="240" w:after="240" w:line="240" w:lineRule="auto"/>
        <w:jc w:val="center"/>
        <w:rPr>
          <w:rFonts w:ascii="Times New Roman" w:hAnsi="Times New Roman"/>
          <w:i/>
          <w:iCs/>
          <w:u w:val="single"/>
        </w:rPr>
      </w:pP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00154ED4" w:rsidRPr="00833BDF">
        <w:rPr>
          <w:rFonts w:ascii="Arial" w:hAnsi="Arial" w:cs="Arial"/>
          <w:i/>
          <w:iCs/>
          <w:noProof/>
          <w:u w:val="single"/>
        </w:rPr>
        <w:fldChar w:fldCharType="begin"/>
      </w:r>
      <w:r w:rsidR="00154ED4"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00154ED4" w:rsidRPr="00833BDF">
        <w:rPr>
          <w:rFonts w:ascii="Arial" w:hAnsi="Arial" w:cs="Arial"/>
          <w:i/>
          <w:iCs/>
          <w:noProof/>
          <w:u w:val="single"/>
        </w:rPr>
        <w:fldChar w:fldCharType="separate"/>
      </w:r>
      <w:r w:rsidR="00393159" w:rsidRPr="00833BDF">
        <w:rPr>
          <w:rFonts w:ascii="Arial" w:hAnsi="Arial" w:cs="Arial"/>
          <w:i/>
          <w:iCs/>
          <w:noProof/>
          <w:u w:val="single"/>
        </w:rPr>
        <w:fldChar w:fldCharType="begin"/>
      </w:r>
      <w:r w:rsidR="00393159"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00393159" w:rsidRPr="00833BDF">
        <w:rPr>
          <w:rFonts w:ascii="Arial" w:hAnsi="Arial" w:cs="Arial"/>
          <w:i/>
          <w:iCs/>
          <w:noProof/>
          <w:u w:val="single"/>
        </w:rPr>
        <w:fldChar w:fldCharType="separate"/>
      </w:r>
      <w:r w:rsidR="00A3631D" w:rsidRPr="00833BDF">
        <w:rPr>
          <w:rFonts w:ascii="Arial" w:hAnsi="Arial" w:cs="Arial"/>
          <w:i/>
          <w:iCs/>
          <w:noProof/>
          <w:u w:val="single"/>
        </w:rPr>
        <w:fldChar w:fldCharType="begin"/>
      </w:r>
      <w:r w:rsidR="00A3631D"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00A3631D"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00975947" w:rsidRPr="00833BDF">
        <w:rPr>
          <w:rFonts w:ascii="Arial" w:hAnsi="Arial" w:cs="Arial"/>
          <w:i/>
          <w:iCs/>
          <w:noProof/>
          <w:u w:val="single"/>
        </w:rPr>
        <w:fldChar w:fldCharType="begin"/>
      </w:r>
      <w:r w:rsidR="00975947"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00975947"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005B7FDF" w:rsidRPr="00833BDF">
        <w:rPr>
          <w:rFonts w:ascii="Arial" w:hAnsi="Arial" w:cs="Arial"/>
          <w:i/>
          <w:iCs/>
          <w:noProof/>
          <w:u w:val="single"/>
        </w:rPr>
        <w:fldChar w:fldCharType="begin"/>
      </w:r>
      <w:r w:rsidR="005B7FDF"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005B7FDF"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008766DA" w:rsidRPr="00833BDF">
        <w:rPr>
          <w:rFonts w:ascii="Arial" w:hAnsi="Arial" w:cs="Arial"/>
          <w:i/>
          <w:iCs/>
          <w:noProof/>
          <w:u w:val="single"/>
        </w:rPr>
        <w:fldChar w:fldCharType="begin"/>
      </w:r>
      <w:r w:rsidR="008766DA"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008766DA"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sidRPr="00833BDF">
        <w:rPr>
          <w:rFonts w:ascii="Arial" w:hAnsi="Arial" w:cs="Arial"/>
          <w:i/>
          <w:iCs/>
          <w:noProof/>
          <w:u w:val="single"/>
        </w:rPr>
        <w:fldChar w:fldCharType="begin"/>
      </w:r>
      <w:r w:rsidRPr="00833BDF">
        <w:rPr>
          <w:rFonts w:ascii="Arial" w:hAnsi="Arial" w:cs="Arial"/>
          <w:i/>
          <w:iCs/>
          <w:noProof/>
          <w:u w:val="single"/>
        </w:rPr>
        <w:instrText xml:space="preserve"> INCLUDEPICTURE  \d "http://legal.actualizacion.legis.com.co/7005b67e3f8d46f0a495e865fb116c8e/62f859155fd54c1daea96c3a7c9d88d1.jpg" \* MERGEFORMATINET </w:instrText>
      </w:r>
      <w:r w:rsidRPr="00833BDF">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"http://legal.actualizacion.legis.com.co/7005b67e3f8d46f0a495e865fb116c8e/62f859155fd54c1daea96c3a7c9d88d1.jpg" \* MERGEFORMATINET </w:instrText>
      </w:r>
      <w:r>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"http://legal.actualizacion.legis.com.co/7005b67e3f8d46f0a495e865fb116c8e/62f859155fd54c1daea96c3a7c9d88d1.jpg" \* MERGEFORMATINET </w:instrText>
      </w:r>
      <w:r>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"http://legal.actualizacion.legis.com.co/7005b67e3f8d46f0a495e865fb116c8e/62f859155fd54c1daea96c3a7c9d88d1.jpg" \* MERGEFORMATINET </w:instrText>
      </w:r>
      <w:r>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"http://legal.actualizacion.legis.com.co/7005b67e3f8d46f0a495e865fb116c8e/62f859155fd54c1daea96c3a7c9d88d1.jpg" \* MERGEFORMATINET </w:instrText>
      </w:r>
      <w:r>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"http://legal.actualizacion.legis.com.co/7005b67e3f8d46f0a495e865fb116c8e/62f859155fd54c1daea96c3a7c9d88d1.jpg" \* MERGEFORMATINET </w:instrText>
      </w:r>
      <w:r>
        <w:rPr>
          <w:rFonts w:ascii="Arial" w:hAnsi="Arial" w:cs="Arial"/>
          <w:i/>
          <w:iCs/>
          <w:noProof/>
          <w:u w:val="single"/>
        </w:rPr>
        <w:fldChar w:fldCharType="separate"/>
      </w:r>
      <w:r w:rsidR="00D95F44">
        <w:rPr>
          <w:rFonts w:ascii="Arial" w:hAnsi="Arial" w:cs="Arial"/>
          <w:i/>
          <w:iCs/>
          <w:noProof/>
          <w:u w:val="single"/>
        </w:rPr>
        <w:fldChar w:fldCharType="begin"/>
      </w:r>
      <w:r w:rsidR="00D95F44">
        <w:rPr>
          <w:rFonts w:ascii="Arial" w:hAnsi="Arial" w:cs="Arial"/>
          <w:i/>
          <w:iCs/>
          <w:noProof/>
          <w:u w:val="single"/>
        </w:rPr>
        <w:instrText xml:space="preserve"> INCLUDEPICTURE  \d "http://legal.actualizacion.legis.com.co/7005b67e3f8d46f0a495e865fb116c8e/62f859155fd54c1daea96c3a7c9d88d1.jpg" \* MERGEFORMATINET </w:instrText>
      </w:r>
      <w:r w:rsidR="00D95F44">
        <w:rPr>
          <w:rFonts w:ascii="Arial" w:hAnsi="Arial" w:cs="Arial"/>
          <w:i/>
          <w:iCs/>
          <w:noProof/>
          <w:u w:val="single"/>
        </w:rPr>
        <w:fldChar w:fldCharType="separate"/>
      </w:r>
      <w:r w:rsidR="00EA2874">
        <w:rPr>
          <w:rFonts w:ascii="Arial" w:hAnsi="Arial" w:cs="Arial"/>
          <w:i/>
          <w:iCs/>
          <w:noProof/>
          <w:u w:val="single"/>
        </w:rPr>
        <w:fldChar w:fldCharType="begin"/>
      </w:r>
      <w:r w:rsidR="00EA2874">
        <w:rPr>
          <w:rFonts w:ascii="Arial" w:hAnsi="Arial" w:cs="Arial"/>
          <w:i/>
          <w:iCs/>
          <w:noProof/>
          <w:u w:val="single"/>
        </w:rPr>
        <w:instrText xml:space="preserve"> INCLUDEPICTURE  \d "http://legal.actualizacion.legis.com.co/7005b67e3f8d46f0a495e865fb116c8e/62f859155fd54c1daea96c3a7c9d88d1.jpg" \* MERGEFORMATINET </w:instrText>
      </w:r>
      <w:r w:rsidR="00EA2874">
        <w:rPr>
          <w:rFonts w:ascii="Arial" w:hAnsi="Arial" w:cs="Arial"/>
          <w:i/>
          <w:iCs/>
          <w:noProof/>
          <w:u w:val="single"/>
        </w:rPr>
        <w:fldChar w:fldCharType="separate"/>
      </w:r>
      <w:r w:rsidR="00EA2874">
        <w:rPr>
          <w:rFonts w:ascii="Arial" w:hAnsi="Arial" w:cs="Arial"/>
          <w:i/>
          <w:iCs/>
          <w:noProof/>
          <w:u w:val="single"/>
        </w:rPr>
        <w:fldChar w:fldCharType="begin"/>
      </w:r>
      <w:r w:rsidR="00EA2874">
        <w:rPr>
          <w:rFonts w:ascii="Arial" w:hAnsi="Arial" w:cs="Arial"/>
          <w:i/>
          <w:iCs/>
          <w:noProof/>
          <w:u w:val="single"/>
        </w:rPr>
        <w:instrText xml:space="preserve"> INCLUDEPICTURE  \d "http://legal.actualizacion.legis.com.co/7005b67e3f8d46f0a495e865fb116c8e/62f859155fd54c1daea96c3a7c9d88d1.jpg" \* MERGEFORMATINET </w:instrText>
      </w:r>
      <w:r w:rsidR="00EA2874">
        <w:rPr>
          <w:rFonts w:ascii="Arial" w:hAnsi="Arial" w:cs="Arial"/>
          <w:i/>
          <w:iCs/>
          <w:noProof/>
          <w:u w:val="single"/>
        </w:rPr>
        <w:fldChar w:fldCharType="separate"/>
      </w:r>
      <w:r w:rsidR="00BA0EAF">
        <w:rPr>
          <w:rFonts w:ascii="Arial" w:hAnsi="Arial" w:cs="Arial"/>
          <w:i/>
          <w:iCs/>
          <w:noProof/>
          <w:u w:val="single"/>
        </w:rPr>
        <w:fldChar w:fldCharType="begin"/>
      </w:r>
      <w:r w:rsidR="00BA0EAF">
        <w:rPr>
          <w:rFonts w:ascii="Arial" w:hAnsi="Arial" w:cs="Arial"/>
          <w:i/>
          <w:iCs/>
          <w:noProof/>
          <w:u w:val="single"/>
        </w:rPr>
        <w:instrText xml:space="preserve"> INCLUDEPICTURE  \d "http://legal.actualizacion.legis.com.co/7005b67e3f8d46f0a495e865fb116c8e/62f859155fd54c1daea96c3a7c9d88d1.jpg" \* MERGEFORMATINET </w:instrText>
      </w:r>
      <w:r w:rsidR="00BA0EAF">
        <w:rPr>
          <w:rFonts w:ascii="Arial" w:hAnsi="Arial" w:cs="Arial"/>
          <w:i/>
          <w:iCs/>
          <w:noProof/>
          <w:u w:val="single"/>
        </w:rPr>
        <w:fldChar w:fldCharType="separate"/>
      </w:r>
      <w:r>
        <w:rPr>
          <w:rFonts w:ascii="Arial" w:hAnsi="Arial" w:cs="Arial"/>
          <w:i/>
          <w:iCs/>
          <w:noProof/>
          <w:u w:val="single"/>
        </w:rPr>
        <w:fldChar w:fldCharType="begin"/>
      </w:r>
      <w:r>
        <w:rPr>
          <w:rFonts w:ascii="Arial" w:hAnsi="Arial" w:cs="Arial"/>
          <w:i/>
          <w:iCs/>
          <w:noProof/>
          <w:u w:val="single"/>
        </w:rPr>
        <w:instrText xml:space="preserve"> INCLUDEPICTURE  \d "http://legal.actualizacion.legis.com.co/7005b67e3f8d46f0a495e865fb116c8e/62f859155fd54c1daea96c3a7c9d88d1.jpg" \* MERGEFORMATINET </w:instrText>
      </w:r>
      <w:r>
        <w:rPr>
          <w:rFonts w:ascii="Arial" w:hAnsi="Arial" w:cs="Arial"/>
          <w:i/>
          <w:iCs/>
          <w:noProof/>
          <w:u w:val="single"/>
        </w:rPr>
        <w:fldChar w:fldCharType="separate"/>
      </w:r>
      <w:r w:rsidR="00F85C6F">
        <w:rPr>
          <w:rFonts w:ascii="Arial" w:hAnsi="Arial" w:cs="Arial"/>
          <w:i/>
          <w:iCs/>
          <w:noProof/>
          <w:u w:val="single"/>
        </w:rPr>
        <w:fldChar w:fldCharType="begin"/>
      </w:r>
      <w:r w:rsidR="00F85C6F">
        <w:rPr>
          <w:rFonts w:ascii="Arial" w:hAnsi="Arial" w:cs="Arial"/>
          <w:i/>
          <w:iCs/>
          <w:noProof/>
          <w:u w:val="single"/>
        </w:rPr>
        <w:instrText xml:space="preserve"> INCLUDEPICTURE  \d "http://legal.actualizacion.legis.com.co/7005b67e3f8d46f0a495e865fb116c8e/62f859155fd54c1daea96c3a7c9d88d1.jpg" \* MERGEFORMATINET </w:instrText>
      </w:r>
      <w:r w:rsidR="00F85C6F">
        <w:rPr>
          <w:rFonts w:ascii="Arial" w:hAnsi="Arial" w:cs="Arial"/>
          <w:i/>
          <w:iCs/>
          <w:noProof/>
          <w:u w:val="single"/>
        </w:rPr>
        <w:fldChar w:fldCharType="separate"/>
      </w:r>
      <w:r w:rsidR="00F73F88">
        <w:rPr>
          <w:rFonts w:ascii="Arial" w:hAnsi="Arial" w:cs="Arial"/>
          <w:i/>
          <w:iCs/>
          <w:noProof/>
          <w:u w:val="single"/>
        </w:rPr>
        <w:fldChar w:fldCharType="begin"/>
      </w:r>
      <w:r w:rsidR="00F73F88">
        <w:rPr>
          <w:rFonts w:ascii="Arial" w:hAnsi="Arial" w:cs="Arial"/>
          <w:i/>
          <w:iCs/>
          <w:noProof/>
          <w:u w:val="single"/>
        </w:rPr>
        <w:instrText xml:space="preserve"> INCLUDEPICTURE  \d "http://legal.actualizacion.legis.com.co/7005b67e3f8d46f0a495e865fb116c8e/62f859155fd54c1daea96c3a7c9d88d1.jpg" \* MERGEFORMATINET </w:instrText>
      </w:r>
      <w:r w:rsidR="00F73F88">
        <w:rPr>
          <w:rFonts w:ascii="Arial" w:hAnsi="Arial" w:cs="Arial"/>
          <w:i/>
          <w:iCs/>
          <w:noProof/>
          <w:u w:val="single"/>
        </w:rPr>
        <w:fldChar w:fldCharType="separate"/>
      </w:r>
      <w:r w:rsidR="00B438A9">
        <w:rPr>
          <w:rFonts w:ascii="Arial" w:hAnsi="Arial" w:cs="Arial"/>
          <w:i/>
          <w:iCs/>
          <w:noProof/>
          <w:u w:val="single"/>
        </w:rPr>
        <w:fldChar w:fldCharType="begin"/>
      </w:r>
      <w:r w:rsidR="00B438A9">
        <w:rPr>
          <w:rFonts w:ascii="Arial" w:hAnsi="Arial" w:cs="Arial"/>
          <w:i/>
          <w:iCs/>
          <w:noProof/>
          <w:u w:val="single"/>
        </w:rPr>
        <w:instrText xml:space="preserve"> </w:instrText>
      </w:r>
      <w:r w:rsidR="00B438A9">
        <w:rPr>
          <w:rFonts w:ascii="Arial" w:hAnsi="Arial" w:cs="Arial"/>
          <w:i/>
          <w:iCs/>
          <w:noProof/>
          <w:u w:val="single"/>
        </w:rPr>
        <w:instrText>INCLUDEPICTURE  \d "http://legal.actualizacion.legis.com.co/7005b67e3f8d46f0a495e865fb116c8e/62f859155fd54c1daea96c3a7c9d88d1.jpg" \* MERGEFORMATINET</w:instrText>
      </w:r>
      <w:r w:rsidR="00B438A9">
        <w:rPr>
          <w:rFonts w:ascii="Arial" w:hAnsi="Arial" w:cs="Arial"/>
          <w:i/>
          <w:iCs/>
          <w:noProof/>
          <w:u w:val="single"/>
        </w:rPr>
        <w:instrText xml:space="preserve"> </w:instrText>
      </w:r>
      <w:r w:rsidR="00B438A9">
        <w:rPr>
          <w:rFonts w:ascii="Arial" w:hAnsi="Arial" w:cs="Arial"/>
          <w:i/>
          <w:iCs/>
          <w:noProof/>
          <w:u w:val="single"/>
        </w:rPr>
        <w:fldChar w:fldCharType="separate"/>
      </w:r>
      <w:r w:rsidR="00B438A9">
        <w:rPr>
          <w:rFonts w:ascii="Arial" w:hAnsi="Arial" w:cs="Arial"/>
          <w:i/>
          <w:iCs/>
          <w:noProof/>
          <w:u w:val="single"/>
        </w:rPr>
        <w:pict w14:anchorId="69B01398">
          <v:shape id="_x0000_i1027" type="#_x0000_t75" alt="http://legal.actualizacion.legis.com.co/7005b67e3f8d46f0a495e865fb116c8e/62f859155fd54c1daea96c3a7c9d88d1.jpg" style="width:172.5pt;height:50.25pt;visibility:visible">
            <v:imagedata r:id="rId9" cropbottom="16191f"/>
          </v:shape>
        </w:pict>
      </w:r>
      <w:r w:rsidR="00B438A9">
        <w:rPr>
          <w:rFonts w:ascii="Arial" w:hAnsi="Arial" w:cs="Arial"/>
          <w:i/>
          <w:iCs/>
          <w:noProof/>
          <w:u w:val="single"/>
        </w:rPr>
        <w:fldChar w:fldCharType="end"/>
      </w:r>
      <w:r w:rsidR="00F73F88">
        <w:rPr>
          <w:rFonts w:ascii="Arial" w:hAnsi="Arial" w:cs="Arial"/>
          <w:i/>
          <w:iCs/>
          <w:noProof/>
          <w:u w:val="single"/>
        </w:rPr>
        <w:fldChar w:fldCharType="end"/>
      </w:r>
      <w:r w:rsidR="00F85C6F">
        <w:rPr>
          <w:rFonts w:ascii="Arial" w:hAnsi="Arial" w:cs="Arial"/>
          <w:i/>
          <w:iCs/>
          <w:noProof/>
          <w:u w:val="single"/>
        </w:rPr>
        <w:fldChar w:fldCharType="end"/>
      </w:r>
      <w:r>
        <w:rPr>
          <w:rFonts w:ascii="Arial" w:hAnsi="Arial" w:cs="Arial"/>
          <w:i/>
          <w:iCs/>
          <w:noProof/>
          <w:u w:val="single"/>
        </w:rPr>
        <w:fldChar w:fldCharType="end"/>
      </w:r>
      <w:r w:rsidR="00BA0EAF">
        <w:rPr>
          <w:rFonts w:ascii="Arial" w:hAnsi="Arial" w:cs="Arial"/>
          <w:i/>
          <w:iCs/>
          <w:noProof/>
          <w:u w:val="single"/>
        </w:rPr>
        <w:fldChar w:fldCharType="end"/>
      </w:r>
      <w:r w:rsidR="00EA2874">
        <w:rPr>
          <w:rFonts w:ascii="Arial" w:hAnsi="Arial" w:cs="Arial"/>
          <w:i/>
          <w:iCs/>
          <w:noProof/>
          <w:u w:val="single"/>
        </w:rPr>
        <w:fldChar w:fldCharType="end"/>
      </w:r>
      <w:r w:rsidR="00EA2874">
        <w:rPr>
          <w:rFonts w:ascii="Arial" w:hAnsi="Arial" w:cs="Arial"/>
          <w:i/>
          <w:iCs/>
          <w:noProof/>
          <w:u w:val="single"/>
        </w:rPr>
        <w:fldChar w:fldCharType="end"/>
      </w:r>
      <w:r w:rsidR="00D95F44">
        <w:rPr>
          <w:rFonts w:ascii="Arial" w:hAnsi="Arial" w:cs="Arial"/>
          <w:i/>
          <w:iCs/>
          <w:noProof/>
          <w:u w:val="single"/>
        </w:rPr>
        <w:fldChar w:fldCharType="end"/>
      </w:r>
      <w:r>
        <w:rPr>
          <w:rFonts w:ascii="Arial" w:hAnsi="Arial" w:cs="Arial"/>
          <w:i/>
          <w:iCs/>
          <w:noProof/>
          <w:u w:val="single"/>
        </w:rPr>
        <w:fldChar w:fldCharType="end"/>
      </w:r>
      <w:r>
        <w:rPr>
          <w:rFonts w:ascii="Arial" w:hAnsi="Arial" w:cs="Arial"/>
          <w:i/>
          <w:iCs/>
          <w:noProof/>
          <w:u w:val="single"/>
        </w:rPr>
        <w:fldChar w:fldCharType="end"/>
      </w:r>
      <w:r>
        <w:rPr>
          <w:rFonts w:ascii="Arial" w:hAnsi="Arial" w:cs="Arial"/>
          <w:i/>
          <w:iCs/>
          <w:noProof/>
          <w:u w:val="single"/>
        </w:rPr>
        <w:fldChar w:fldCharType="end"/>
      </w:r>
      <w:r>
        <w:rPr>
          <w:rFonts w:ascii="Arial" w:hAnsi="Arial" w:cs="Arial"/>
          <w:i/>
          <w:iCs/>
          <w:noProof/>
          <w:u w:val="single"/>
        </w:rPr>
        <w:fldChar w:fldCharType="end"/>
      </w:r>
      <w:r>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008766DA" w:rsidRPr="00833BDF">
        <w:rPr>
          <w:rFonts w:ascii="Arial" w:hAnsi="Arial" w:cs="Arial"/>
          <w:i/>
          <w:iCs/>
          <w:noProof/>
          <w:u w:val="single"/>
        </w:rPr>
        <w:fldChar w:fldCharType="end"/>
      </w:r>
      <w:r w:rsidRPr="00833BDF">
        <w:rPr>
          <w:rFonts w:ascii="Arial" w:hAnsi="Arial" w:cs="Arial"/>
          <w:i/>
          <w:iCs/>
          <w:noProof/>
          <w:u w:val="single"/>
        </w:rPr>
        <w:fldChar w:fldCharType="end"/>
      </w:r>
      <w:r w:rsidR="005B7FDF"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00975947"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r w:rsidR="00A3631D" w:rsidRPr="00833BDF">
        <w:rPr>
          <w:rFonts w:ascii="Arial" w:hAnsi="Arial" w:cs="Arial"/>
          <w:i/>
          <w:iCs/>
          <w:noProof/>
          <w:u w:val="single"/>
        </w:rPr>
        <w:fldChar w:fldCharType="end"/>
      </w:r>
      <w:r w:rsidR="00393159" w:rsidRPr="00833BDF">
        <w:rPr>
          <w:rFonts w:ascii="Arial" w:hAnsi="Arial" w:cs="Arial"/>
          <w:i/>
          <w:iCs/>
          <w:noProof/>
          <w:u w:val="single"/>
        </w:rPr>
        <w:fldChar w:fldCharType="end"/>
      </w:r>
      <w:r w:rsidR="00154ED4" w:rsidRPr="00833BDF">
        <w:rPr>
          <w:rFonts w:ascii="Arial" w:hAnsi="Arial" w:cs="Arial"/>
          <w:i/>
          <w:iCs/>
          <w:noProof/>
          <w:u w:val="single"/>
        </w:rPr>
        <w:fldChar w:fldCharType="end"/>
      </w:r>
      <w:r w:rsidRPr="00833BDF">
        <w:rPr>
          <w:rFonts w:ascii="Arial" w:hAnsi="Arial" w:cs="Arial"/>
          <w:i/>
          <w:iCs/>
          <w:noProof/>
          <w:u w:val="single"/>
        </w:rPr>
        <w:fldChar w:fldCharType="end"/>
      </w:r>
      <w:r w:rsidRPr="00833BDF">
        <w:rPr>
          <w:rFonts w:ascii="Arial" w:hAnsi="Arial" w:cs="Arial"/>
          <w:i/>
          <w:iCs/>
          <w:noProof/>
          <w:u w:val="single"/>
        </w:rPr>
        <w:fldChar w:fldCharType="end"/>
      </w:r>
    </w:p>
    <w:p w14:paraId="03DDA853"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Lo dispuesto en este parágrafo no aplica para:</w:t>
      </w:r>
    </w:p>
    <w:p w14:paraId="698F1C57"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a) Las sociedades que se constituyeron como zonas económicas y sociales especiales, ZESE, durante el periodo que su tarifa del impuesto sobre la renta sea del cero por ciento (0%), las sociedades que aplican el incentivo tributario de las zonas más afectadas por el conflicto armado, </w:t>
      </w:r>
      <w:proofErr w:type="spellStart"/>
      <w:r w:rsidRPr="00894C43">
        <w:rPr>
          <w:rFonts w:ascii="Times New Roman" w:hAnsi="Times New Roman"/>
          <w:i/>
          <w:iCs/>
        </w:rPr>
        <w:t>Zomac</w:t>
      </w:r>
      <w:proofErr w:type="spellEnd"/>
      <w:r w:rsidRPr="00894C43">
        <w:rPr>
          <w:rFonts w:ascii="Times New Roman" w:hAnsi="Times New Roman"/>
          <w:i/>
          <w:iCs/>
        </w:rPr>
        <w:t xml:space="preserve">, las sociedades de que tratan los parágrafos 5 y 7 del presente artículo, siempre y cuando no estén obligadas a presentar el informe país por país de conformidad con lo establecido en el artículo 260-5 del </w:t>
      </w:r>
      <w:r w:rsidR="00CD322B" w:rsidRPr="00894C43">
        <w:rPr>
          <w:rFonts w:ascii="Times New Roman" w:hAnsi="Times New Roman"/>
          <w:i/>
          <w:iCs/>
        </w:rPr>
        <w:t>*Estatuto Tributario</w:t>
      </w:r>
      <w:r w:rsidRPr="00894C43">
        <w:rPr>
          <w:rFonts w:ascii="Times New Roman" w:hAnsi="Times New Roman"/>
          <w:i/>
          <w:iCs/>
        </w:rPr>
        <w:t>.</w:t>
      </w:r>
    </w:p>
    <w:p w14:paraId="323F2B8B"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b) Las sociedades de que trata el parágrafo 1 del presente artículo.</w:t>
      </w:r>
    </w:p>
    <w:p w14:paraId="3C764997"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De igual forma no aplica lo indicado en este parágrafo para aquellos contribuyentes cuyos estados financieros no sean objeto de consolidación y su utilidad depurada (UD) sea igual o menor a cero (0), o para los contribuyentes cuyos estados financieros sean objeto de consolidación y la sumatoria de la utilidad depurada (∑UD) sea igual o menor a cero (0).</w:t>
      </w:r>
    </w:p>
    <w:p w14:paraId="20F1F462"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lastRenderedPageBreak/>
        <w:t xml:space="preserve">c) Quienes se rijan por lo previsto en el artículo 32 de este </w:t>
      </w:r>
      <w:r w:rsidR="001D0387" w:rsidRPr="00894C43">
        <w:rPr>
          <w:rFonts w:ascii="Times New Roman" w:hAnsi="Times New Roman"/>
          <w:i/>
          <w:iCs/>
        </w:rPr>
        <w:t>Estatuto</w:t>
      </w:r>
      <w:r w:rsidRPr="00894C43">
        <w:rPr>
          <w:rFonts w:ascii="Times New Roman" w:hAnsi="Times New Roman"/>
          <w:i/>
          <w:iCs/>
        </w:rPr>
        <w:t>.</w:t>
      </w:r>
    </w:p>
    <w:p w14:paraId="75401DD1" w14:textId="436FA5E9" w:rsidR="00B27A61"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7</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 xml:space="preserve">La tarifa del impuesto sobre la renta aplicable a las empresas editoriales constituidas en Colombia como personas jurídicas, cuya actividad económica y objeto social sea exclusivamente la edición de libros, en los términos de la </w:t>
      </w:r>
      <w:hyperlink r:id="rId10" w:history="1">
        <w:r w:rsidR="00A04C81" w:rsidRPr="00A81BEA">
          <w:rPr>
            <w:rStyle w:val="Hipervnculo"/>
            <w:rFonts w:ascii="Times New Roman" w:hAnsi="Times New Roman"/>
            <w:i/>
            <w:iCs/>
          </w:rPr>
          <w:t>Ley 98 de 1993</w:t>
        </w:r>
      </w:hyperlink>
      <w:r w:rsidR="00A04C81" w:rsidRPr="00894C43">
        <w:rPr>
          <w:rFonts w:ascii="Times New Roman" w:hAnsi="Times New Roman"/>
          <w:i/>
          <w:iCs/>
        </w:rPr>
        <w:t>, será del quince por ciento (15%).</w:t>
      </w:r>
      <w:bookmarkStart w:id="1" w:name="_Hlk147842364"/>
    </w:p>
    <w:p w14:paraId="56640641" w14:textId="33FBEDE5" w:rsidR="00156F9D" w:rsidRPr="00795CC8" w:rsidRDefault="00156F9D" w:rsidP="00795CC8">
      <w:pPr>
        <w:numPr>
          <w:ilvl w:val="0"/>
          <w:numId w:val="15"/>
        </w:numPr>
        <w:spacing w:before="240" w:after="240" w:line="240" w:lineRule="auto"/>
        <w:jc w:val="both"/>
        <w:rPr>
          <w:rFonts w:ascii="Times New Roman" w:hAnsi="Times New Roman"/>
          <w:highlight w:val="cyan"/>
        </w:rPr>
      </w:pPr>
      <w:r w:rsidRPr="00795CC8">
        <w:rPr>
          <w:rFonts w:ascii="Times New Roman" w:hAnsi="Times New Roman"/>
          <w:highlight w:val="cyan"/>
        </w:rPr>
        <w:t>Apartes subrayados del parágrafo 6 del artículo 10</w:t>
      </w:r>
      <w:r w:rsidR="000158D6" w:rsidRPr="00795CC8">
        <w:rPr>
          <w:rFonts w:ascii="Times New Roman" w:hAnsi="Times New Roman"/>
          <w:highlight w:val="cyan"/>
        </w:rPr>
        <w:t xml:space="preserve"> declarado</w:t>
      </w:r>
      <w:r w:rsidR="008F3374" w:rsidRPr="00795CC8">
        <w:rPr>
          <w:rFonts w:ascii="Times New Roman" w:hAnsi="Times New Roman"/>
          <w:highlight w:val="cyan"/>
        </w:rPr>
        <w:t xml:space="preserve">s EXEQUIBLES por la Corte Constitucional mediante </w:t>
      </w:r>
      <w:hyperlink r:id="rId11" w:history="1">
        <w:r w:rsidR="008F3374" w:rsidRPr="00795CC8">
          <w:rPr>
            <w:rStyle w:val="Hipervnculo"/>
            <w:rFonts w:ascii="Times New Roman" w:hAnsi="Times New Roman"/>
            <w:highlight w:val="cyan"/>
          </w:rPr>
          <w:t>Sentencia C-</w:t>
        </w:r>
        <w:r w:rsidR="00795CC8" w:rsidRPr="00795CC8">
          <w:rPr>
            <w:rStyle w:val="Hipervnculo"/>
            <w:rFonts w:ascii="Times New Roman" w:hAnsi="Times New Roman"/>
            <w:highlight w:val="cyan"/>
          </w:rPr>
          <w:t>488 de 21 de noviembre de 2024</w:t>
        </w:r>
      </w:hyperlink>
      <w:r w:rsidR="00795CC8" w:rsidRPr="00795CC8">
        <w:rPr>
          <w:rFonts w:ascii="Times New Roman" w:hAnsi="Times New Roman"/>
          <w:highlight w:val="cyan"/>
        </w:rPr>
        <w:t xml:space="preserve">, Magistrado Ponente Dra. Paola Andrea Meneses Mosquera. </w:t>
      </w:r>
    </w:p>
    <w:p w14:paraId="78E48502" w14:textId="047F6D38" w:rsidR="00F61002" w:rsidRPr="004D5CDB" w:rsidRDefault="00F61002" w:rsidP="00F61002">
      <w:pPr>
        <w:numPr>
          <w:ilvl w:val="0"/>
          <w:numId w:val="15"/>
        </w:numPr>
        <w:spacing w:before="240" w:after="240" w:line="240" w:lineRule="auto"/>
        <w:jc w:val="both"/>
        <w:rPr>
          <w:rFonts w:ascii="Times New Roman" w:hAnsi="Times New Roman"/>
          <w:highlight w:val="cyan"/>
        </w:rPr>
      </w:pPr>
      <w:r>
        <w:rPr>
          <w:rFonts w:ascii="Times New Roman" w:hAnsi="Times New Roman"/>
          <w:highlight w:val="cyan"/>
        </w:rPr>
        <w:t xml:space="preserve">**Apartes subrayados del parágrafo 3 del artículo 10 declarado </w:t>
      </w:r>
      <w:r w:rsidRPr="004D5CDB">
        <w:rPr>
          <w:rFonts w:ascii="Times New Roman" w:hAnsi="Times New Roman"/>
          <w:highlight w:val="cyan"/>
        </w:rPr>
        <w:t>EXEQUIBLE</w:t>
      </w:r>
      <w:r w:rsidR="00092BBA">
        <w:rPr>
          <w:rFonts w:ascii="Times New Roman" w:hAnsi="Times New Roman"/>
          <w:highlight w:val="cyan"/>
        </w:rPr>
        <w:t>S</w:t>
      </w:r>
      <w:r w:rsidRPr="004D5CDB">
        <w:rPr>
          <w:rFonts w:ascii="Times New Roman" w:hAnsi="Times New Roman"/>
          <w:highlight w:val="cyan"/>
        </w:rPr>
        <w:t xml:space="preserve"> por la Corte Constitucional mediante </w:t>
      </w:r>
      <w:hyperlink r:id="rId12" w:history="1">
        <w:r w:rsidRPr="009E4471">
          <w:rPr>
            <w:rStyle w:val="Hipervnculo"/>
            <w:rFonts w:ascii="Times New Roman" w:hAnsi="Times New Roman"/>
            <w:highlight w:val="cyan"/>
          </w:rPr>
          <w:t>Sentencia C-</w:t>
        </w:r>
        <w:r w:rsidR="00942FF0" w:rsidRPr="009E4471">
          <w:rPr>
            <w:rStyle w:val="Hipervnculo"/>
            <w:rFonts w:ascii="Times New Roman" w:hAnsi="Times New Roman"/>
            <w:highlight w:val="cyan"/>
          </w:rPr>
          <w:t>420 de 3 de octubre de 2024</w:t>
        </w:r>
      </w:hyperlink>
      <w:r w:rsidR="00942FF0">
        <w:rPr>
          <w:rFonts w:ascii="Times New Roman" w:hAnsi="Times New Roman"/>
          <w:highlight w:val="cyan"/>
        </w:rPr>
        <w:t xml:space="preserve">, Magistrado Ponente Dr. Juan Carlos </w:t>
      </w:r>
      <w:r w:rsidR="009E4471">
        <w:rPr>
          <w:rFonts w:ascii="Times New Roman" w:hAnsi="Times New Roman"/>
          <w:highlight w:val="cyan"/>
        </w:rPr>
        <w:t>Cortés Gonzáles</w:t>
      </w:r>
      <w:r w:rsidRPr="004D5CDB">
        <w:rPr>
          <w:rFonts w:ascii="Times New Roman" w:hAnsi="Times New Roman"/>
          <w:highlight w:val="cyan"/>
        </w:rPr>
        <w:t xml:space="preserve">. </w:t>
      </w:r>
    </w:p>
    <w:p w14:paraId="0262EFBB" w14:textId="7ADDA41D" w:rsidR="007756B2" w:rsidRPr="004D5CDB" w:rsidRDefault="001F4448" w:rsidP="007756B2">
      <w:pPr>
        <w:numPr>
          <w:ilvl w:val="0"/>
          <w:numId w:val="15"/>
        </w:numPr>
        <w:spacing w:before="240" w:after="240" w:line="240" w:lineRule="auto"/>
        <w:jc w:val="both"/>
        <w:rPr>
          <w:rFonts w:ascii="Times New Roman" w:hAnsi="Times New Roman"/>
          <w:highlight w:val="cyan"/>
        </w:rPr>
      </w:pPr>
      <w:r>
        <w:rPr>
          <w:rFonts w:ascii="Times New Roman" w:hAnsi="Times New Roman"/>
          <w:highlight w:val="cyan"/>
        </w:rPr>
        <w:t xml:space="preserve">Parágrafo 6 del artículo </w:t>
      </w:r>
      <w:r w:rsidR="00EC34CA">
        <w:rPr>
          <w:rFonts w:ascii="Times New Roman" w:hAnsi="Times New Roman"/>
          <w:highlight w:val="cyan"/>
        </w:rPr>
        <w:t>10</w:t>
      </w:r>
      <w:r w:rsidR="00DB4F91">
        <w:rPr>
          <w:rFonts w:ascii="Times New Roman" w:hAnsi="Times New Roman"/>
          <w:highlight w:val="cyan"/>
        </w:rPr>
        <w:t xml:space="preserve"> declarado </w:t>
      </w:r>
      <w:r w:rsidR="007756B2" w:rsidRPr="004D5CDB">
        <w:rPr>
          <w:rFonts w:ascii="Times New Roman" w:hAnsi="Times New Roman"/>
          <w:highlight w:val="cyan"/>
        </w:rPr>
        <w:t xml:space="preserve">EXEQUIBLE por la Corte Constitucional mediante </w:t>
      </w:r>
      <w:hyperlink r:id="rId13" w:history="1">
        <w:r w:rsidR="007756B2" w:rsidRPr="001E79A3">
          <w:rPr>
            <w:rStyle w:val="Hipervnculo"/>
            <w:rFonts w:ascii="Times New Roman" w:hAnsi="Times New Roman"/>
            <w:highlight w:val="cyan"/>
          </w:rPr>
          <w:t>Sentencia C-</w:t>
        </w:r>
        <w:r w:rsidR="00E936D3" w:rsidRPr="001E79A3">
          <w:rPr>
            <w:rStyle w:val="Hipervnculo"/>
            <w:rFonts w:ascii="Times New Roman" w:hAnsi="Times New Roman"/>
            <w:highlight w:val="cyan"/>
          </w:rPr>
          <w:t>219 de 12 de junio de 2024</w:t>
        </w:r>
      </w:hyperlink>
      <w:r w:rsidR="007756B2" w:rsidRPr="004D5CDB">
        <w:rPr>
          <w:rFonts w:ascii="Times New Roman" w:hAnsi="Times New Roman"/>
          <w:highlight w:val="cyan"/>
        </w:rPr>
        <w:t xml:space="preserve">, Magistrado Ponente Dra. </w:t>
      </w:r>
      <w:r w:rsidR="00DE25AE">
        <w:rPr>
          <w:rFonts w:ascii="Times New Roman" w:hAnsi="Times New Roman"/>
          <w:highlight w:val="cyan"/>
        </w:rPr>
        <w:t>Diana Fajardo Rivera</w:t>
      </w:r>
      <w:r w:rsidR="007756B2" w:rsidRPr="004D5CDB">
        <w:rPr>
          <w:rFonts w:ascii="Times New Roman" w:hAnsi="Times New Roman"/>
          <w:highlight w:val="cyan"/>
        </w:rPr>
        <w:t xml:space="preserve">. </w:t>
      </w:r>
    </w:p>
    <w:p w14:paraId="3FF9F1B8" w14:textId="2C9EE789" w:rsidR="00B27A61" w:rsidRPr="009A3BC0" w:rsidRDefault="00B27A61" w:rsidP="009A3BC0">
      <w:pPr>
        <w:numPr>
          <w:ilvl w:val="0"/>
          <w:numId w:val="4"/>
        </w:numPr>
        <w:spacing w:before="240" w:after="240" w:line="240" w:lineRule="auto"/>
        <w:jc w:val="both"/>
        <w:rPr>
          <w:rFonts w:ascii="Times New Roman" w:hAnsi="Times New Roman"/>
          <w:highlight w:val="cyan"/>
        </w:rPr>
      </w:pPr>
      <w:r w:rsidRPr="009A3BC0">
        <w:rPr>
          <w:rFonts w:ascii="Times New Roman" w:hAnsi="Times New Roman"/>
          <w:highlight w:val="cyan"/>
        </w:rPr>
        <w:t xml:space="preserve">Apartes subrayados del parágrafo 3 del artículo 10 declarados EXEQUIBLES por la Corte Constitucional mediante </w:t>
      </w:r>
      <w:hyperlink r:id="rId14" w:history="1">
        <w:r w:rsidRPr="00210BED">
          <w:rPr>
            <w:rStyle w:val="Hipervnculo"/>
            <w:rFonts w:ascii="Times New Roman" w:hAnsi="Times New Roman"/>
            <w:highlight w:val="cyan"/>
          </w:rPr>
          <w:t>Sentencia C-</w:t>
        </w:r>
        <w:r w:rsidR="0029247A" w:rsidRPr="00210BED">
          <w:rPr>
            <w:rStyle w:val="Hipervnculo"/>
            <w:rFonts w:ascii="Times New Roman" w:hAnsi="Times New Roman"/>
            <w:highlight w:val="cyan"/>
          </w:rPr>
          <w:t>036 de 15 de febrero de 2024</w:t>
        </w:r>
      </w:hyperlink>
      <w:r w:rsidR="0029247A" w:rsidRPr="009A3BC0">
        <w:rPr>
          <w:rFonts w:ascii="Times New Roman" w:hAnsi="Times New Roman"/>
          <w:highlight w:val="cyan"/>
        </w:rPr>
        <w:t xml:space="preserve">, Magistrado Ponente Dr. Antonio José Lizarazo Ocampo. </w:t>
      </w:r>
    </w:p>
    <w:p w14:paraId="11E24425" w14:textId="1D56067D" w:rsidR="009970B7" w:rsidRPr="009970B7" w:rsidRDefault="009970B7" w:rsidP="009970B7">
      <w:pPr>
        <w:numPr>
          <w:ilvl w:val="0"/>
          <w:numId w:val="4"/>
        </w:numPr>
        <w:spacing w:after="0" w:line="240" w:lineRule="auto"/>
        <w:jc w:val="both"/>
        <w:rPr>
          <w:rFonts w:ascii="Times New Roman" w:hAnsi="Times New Roman"/>
          <w:bCs/>
          <w:highlight w:val="cyan"/>
        </w:rPr>
      </w:pPr>
      <w:r w:rsidRPr="009970B7">
        <w:rPr>
          <w:rFonts w:ascii="Times New Roman" w:hAnsi="Times New Roman"/>
          <w:bCs/>
          <w:highlight w:val="cyan"/>
        </w:rPr>
        <w:t xml:space="preserve">Parágrafo 4 del artículo 10 declarado EXEQUIBLE </w:t>
      </w:r>
      <w:r w:rsidRPr="009970B7">
        <w:rPr>
          <w:rFonts w:ascii="Times New Roman" w:hAnsi="Times New Roman"/>
          <w:bCs/>
          <w:i/>
          <w:iCs/>
          <w:highlight w:val="cyan"/>
        </w:rPr>
        <w:t>«por el cargo de presunta vulneración de los principios de legalidad y equidad tributarios»</w:t>
      </w:r>
      <w:r w:rsidRPr="009970B7">
        <w:rPr>
          <w:rFonts w:ascii="Times New Roman" w:hAnsi="Times New Roman"/>
          <w:bCs/>
          <w:highlight w:val="cyan"/>
        </w:rPr>
        <w:t xml:space="preserve"> y CONDICIONALMENTE EXEQUIBLE </w:t>
      </w:r>
      <w:r w:rsidRPr="009970B7">
        <w:rPr>
          <w:rFonts w:ascii="Times New Roman" w:hAnsi="Times New Roman"/>
          <w:bCs/>
          <w:i/>
          <w:iCs/>
          <w:highlight w:val="cyan"/>
        </w:rPr>
        <w:t>«en el entendido de que la sobretasa sólo grava la actividad de generación de energía eléctrica a través de recursos hídricos siempre que, en el año gravable correspondiente, esta actividad tenga una renta gravable igual o superior a treinta mil (30.000) UVT»</w:t>
      </w:r>
      <w:r w:rsidRPr="009970B7">
        <w:rPr>
          <w:rFonts w:ascii="Times New Roman" w:hAnsi="Times New Roman"/>
          <w:bCs/>
          <w:highlight w:val="cyan"/>
        </w:rPr>
        <w:t xml:space="preserve">, por la Corte Constitucional mediante </w:t>
      </w:r>
      <w:hyperlink r:id="rId15" w:history="1">
        <w:r w:rsidRPr="00334BA9">
          <w:rPr>
            <w:rStyle w:val="Hipervnculo"/>
            <w:rFonts w:ascii="Times New Roman" w:hAnsi="Times New Roman"/>
            <w:bCs/>
            <w:highlight w:val="cyan"/>
          </w:rPr>
          <w:t>Sentencia C-389 de 4 de octubre de 2023</w:t>
        </w:r>
      </w:hyperlink>
      <w:r w:rsidRPr="009970B7">
        <w:rPr>
          <w:rFonts w:ascii="Times New Roman" w:hAnsi="Times New Roman"/>
          <w:bCs/>
          <w:highlight w:val="cyan"/>
        </w:rPr>
        <w:t>, Magistrados Ponentes Dres. Antonio José Lizarazo Ocampo - Alejandro Linares Cantillo.</w:t>
      </w:r>
    </w:p>
    <w:bookmarkEnd w:id="1"/>
    <w:p w14:paraId="305CFB9C" w14:textId="77777777" w:rsidR="00087F2F" w:rsidRPr="00894C43"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A2D640A" w14:textId="77777777" w:rsidR="00C06EB1" w:rsidRPr="00302075" w:rsidRDefault="00C06EB1" w:rsidP="00C06EB1">
      <w:pPr>
        <w:spacing w:after="0" w:line="240" w:lineRule="auto"/>
        <w:rPr>
          <w:rFonts w:ascii="Times New Roman" w:hAnsi="Times New Roman"/>
          <w:b/>
          <w:highlight w:val="yellow"/>
        </w:rPr>
      </w:pPr>
      <w:bookmarkStart w:id="2" w:name="_Hlk142920827"/>
      <w:r w:rsidRPr="00302075">
        <w:rPr>
          <w:rFonts w:ascii="Times New Roman" w:hAnsi="Times New Roman"/>
          <w:b/>
          <w:highlight w:val="yellow"/>
        </w:rPr>
        <w:t>CONCORDANCIAS:</w:t>
      </w:r>
    </w:p>
    <w:p w14:paraId="3A63C1B4" w14:textId="664DCE24" w:rsidR="00C06EB1" w:rsidRPr="00556110" w:rsidRDefault="00C06EB1" w:rsidP="00C06EB1">
      <w:pPr>
        <w:numPr>
          <w:ilvl w:val="0"/>
          <w:numId w:val="2"/>
        </w:numPr>
        <w:spacing w:after="0" w:line="240" w:lineRule="auto"/>
        <w:jc w:val="both"/>
        <w:rPr>
          <w:rFonts w:ascii="Times New Roman" w:hAnsi="Times New Roman"/>
          <w:b/>
          <w:highlight w:val="yellow"/>
        </w:rPr>
      </w:pPr>
      <w:hyperlink r:id="rId16" w:history="1">
        <w:r w:rsidRPr="00556110">
          <w:rPr>
            <w:rStyle w:val="Hipervnculo"/>
            <w:rFonts w:ascii="Times New Roman" w:hAnsi="Times New Roman"/>
            <w:b/>
            <w:highlight w:val="yellow"/>
          </w:rPr>
          <w:t>Resolución Comisión de Regulación de Energía Eléctrica y Gas No. 101-012 de 17 de abril de 2023</w:t>
        </w:r>
      </w:hyperlink>
      <w:r w:rsidRPr="00556110">
        <w:rPr>
          <w:rFonts w:ascii="Times New Roman" w:hAnsi="Times New Roman"/>
          <w:b/>
          <w:highlight w:val="yellow"/>
        </w:rPr>
        <w:t xml:space="preserve">: </w:t>
      </w:r>
      <w:r w:rsidRPr="00556110">
        <w:rPr>
          <w:rFonts w:ascii="Times New Roman" w:hAnsi="Times New Roman"/>
          <w:bCs/>
          <w:highlight w:val="yellow"/>
        </w:rPr>
        <w:t>Por la cual se regula lo dispuesto en el parágrafo 4 del artículo 10 de la Ley 2277 de 2022.</w:t>
      </w:r>
    </w:p>
    <w:bookmarkEnd w:id="2"/>
    <w:p w14:paraId="200AE9CA" w14:textId="290427CA" w:rsidR="00302075" w:rsidRPr="00302075" w:rsidRDefault="00302075" w:rsidP="00302075">
      <w:pPr>
        <w:numPr>
          <w:ilvl w:val="0"/>
          <w:numId w:val="2"/>
        </w:numPr>
        <w:spacing w:after="0" w:line="240" w:lineRule="auto"/>
        <w:jc w:val="both"/>
        <w:rPr>
          <w:rFonts w:ascii="Times New Roman" w:hAnsi="Times New Roman"/>
          <w:b/>
          <w:highlight w:val="yellow"/>
        </w:rPr>
      </w:pPr>
      <w:r>
        <w:rPr>
          <w:rFonts w:ascii="Times New Roman" w:hAnsi="Times New Roman"/>
          <w:b/>
          <w:highlight w:val="yellow"/>
        </w:rPr>
        <w:fldChar w:fldCharType="begin"/>
      </w:r>
      <w:r w:rsidR="004B4EE0">
        <w:rPr>
          <w:rFonts w:ascii="Times New Roman" w:hAnsi="Times New Roman"/>
          <w:b/>
          <w:highlight w:val="yellow"/>
        </w:rPr>
        <w:instrText>HYPERLINK "https://www.enlegislacion.com/files/susc/cdj/conc/r_cgn_41_23.pdf"</w:instrText>
      </w:r>
      <w:r>
        <w:rPr>
          <w:rFonts w:ascii="Times New Roman" w:hAnsi="Times New Roman"/>
          <w:b/>
          <w:highlight w:val="yellow"/>
        </w:rPr>
      </w:r>
      <w:r>
        <w:rPr>
          <w:rFonts w:ascii="Times New Roman" w:hAnsi="Times New Roman"/>
          <w:b/>
          <w:highlight w:val="yellow"/>
        </w:rPr>
        <w:fldChar w:fldCharType="separate"/>
      </w:r>
      <w:r w:rsidRPr="00302075">
        <w:rPr>
          <w:rStyle w:val="Hipervnculo"/>
          <w:rFonts w:ascii="Times New Roman" w:hAnsi="Times New Roman"/>
          <w:b/>
          <w:highlight w:val="yellow"/>
        </w:rPr>
        <w:t>Resolución Contaduría General de la Nación No. 41 de 15 de febrero de 2023</w:t>
      </w:r>
      <w:r>
        <w:rPr>
          <w:rFonts w:ascii="Times New Roman" w:hAnsi="Times New Roman"/>
          <w:b/>
          <w:highlight w:val="yellow"/>
        </w:rPr>
        <w:fldChar w:fldCharType="end"/>
      </w:r>
      <w:r w:rsidRPr="00302075">
        <w:rPr>
          <w:rFonts w:ascii="Times New Roman" w:hAnsi="Times New Roman"/>
          <w:b/>
          <w:highlight w:val="yellow"/>
        </w:rPr>
        <w:t xml:space="preserve">: </w:t>
      </w:r>
      <w:r w:rsidRPr="00302075">
        <w:rPr>
          <w:rFonts w:ascii="Times New Roman" w:hAnsi="Times New Roman"/>
          <w:bCs/>
          <w:highlight w:val="yellow"/>
        </w:rPr>
        <w:t>Por la cual se define, para el período contable 2022, una alternativa de reconocimiento y presentación de la variación del impuesto diferido derivada del cambio de la tarifa del impuesto de renta y del impuesto a las ganancias ocasionales, establecido en el artículo 10 de la Ley 2277 de 2022.</w:t>
      </w:r>
    </w:p>
    <w:p w14:paraId="5DB7A43A" w14:textId="77777777" w:rsidR="00A04C81" w:rsidRPr="00AC6FC5" w:rsidRDefault="00AC6FC5" w:rsidP="00AC6FC5">
      <w:pPr>
        <w:spacing w:before="240" w:after="240" w:line="240" w:lineRule="auto"/>
        <w:jc w:val="both"/>
        <w:rPr>
          <w:rFonts w:ascii="Times New Roman" w:hAnsi="Times New Roman"/>
        </w:rPr>
      </w:pPr>
      <w:r w:rsidRPr="00EE15FC">
        <w:rPr>
          <w:rFonts w:ascii="Times New Roman" w:hAnsi="Times New Roman"/>
          <w:b/>
          <w:bCs/>
        </w:rPr>
        <w:t xml:space="preserve">ARTÍCULO </w:t>
      </w:r>
      <w:r w:rsidR="00A04C81" w:rsidRPr="00EE15FC">
        <w:rPr>
          <w:rFonts w:ascii="Times New Roman" w:hAnsi="Times New Roman"/>
          <w:b/>
          <w:bCs/>
        </w:rPr>
        <w:t>11.</w:t>
      </w:r>
      <w:r w:rsidR="00245867">
        <w:rPr>
          <w:rFonts w:ascii="Times New Roman" w:hAnsi="Times New Roman"/>
        </w:rPr>
        <w:t xml:space="preserve"> </w:t>
      </w:r>
      <w:r w:rsidR="00A04C81" w:rsidRPr="00AC6FC5">
        <w:rPr>
          <w:rFonts w:ascii="Times New Roman" w:hAnsi="Times New Roman"/>
        </w:rPr>
        <w:t xml:space="preserve">Modifíquese el artículo 240-1 del </w:t>
      </w:r>
      <w:r w:rsidR="00CD322B">
        <w:rPr>
          <w:rFonts w:ascii="Times New Roman" w:hAnsi="Times New Roman"/>
        </w:rPr>
        <w:t>*Estatuto Tributario</w:t>
      </w:r>
      <w:r w:rsidR="00A04C81" w:rsidRPr="00AC6FC5">
        <w:rPr>
          <w:rFonts w:ascii="Times New Roman" w:hAnsi="Times New Roman"/>
        </w:rPr>
        <w:t>, el cual quedará así:</w:t>
      </w:r>
    </w:p>
    <w:p w14:paraId="69242799" w14:textId="77777777" w:rsidR="00A04C81" w:rsidRPr="00894C43" w:rsidRDefault="00EE15FC" w:rsidP="00AC6FC5">
      <w:pPr>
        <w:spacing w:before="240" w:after="240" w:line="240" w:lineRule="auto"/>
        <w:jc w:val="both"/>
        <w:rPr>
          <w:rFonts w:ascii="Times New Roman" w:hAnsi="Times New Roman"/>
          <w:i/>
          <w:iCs/>
        </w:rPr>
      </w:pPr>
      <w:r w:rsidRPr="00894C43">
        <w:rPr>
          <w:rFonts w:ascii="Times New Roman" w:hAnsi="Times New Roman"/>
          <w:b/>
          <w:bCs/>
          <w:i/>
          <w:iCs/>
        </w:rPr>
        <w:t>ARTÍCULO 240-1. TARIFA PARA USUARIOS DE ZONA FRANCA.</w:t>
      </w:r>
      <w:r w:rsidRPr="00894C43">
        <w:rPr>
          <w:rFonts w:ascii="Times New Roman" w:hAnsi="Times New Roman"/>
          <w:i/>
          <w:iCs/>
        </w:rPr>
        <w:t xml:space="preserve"> </w:t>
      </w:r>
      <w:r w:rsidR="00A04C81" w:rsidRPr="00894C43">
        <w:rPr>
          <w:rFonts w:ascii="Times New Roman" w:hAnsi="Times New Roman"/>
          <w:i/>
          <w:iCs/>
        </w:rPr>
        <w:t>Para efectos de la determinación del impuesto sobre la renta, los usuarios industriales de zonas francas aplicarán las siguientes reglas:</w:t>
      </w:r>
    </w:p>
    <w:p w14:paraId="2B101351"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lastRenderedPageBreak/>
        <w:t>1. A la renta líquida gravable multiplicada por el resultado de dividir los ingresos provenientes de la exportación de bienes y servicios por la totalidad de los ingresos fiscales, excluyendo las ganancias ocasionales, le será aplicable una tarifa del veinte por ciento (20%) del impuesto sobre la renta.</w:t>
      </w:r>
    </w:p>
    <w:p w14:paraId="22C1D222"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 xml:space="preserve">2. A la renta líquida gravable multiplicada por el resultado de dividir los ingresos diferentes de aquellos provenientes de exportación de bienes y servicios por la totalidad de los ingresos fiscales, excluyendo las ganancias ocasionales, le será aplicable la tarifa general del artículo 240 del </w:t>
      </w:r>
      <w:r w:rsidR="00CD322B" w:rsidRPr="00894C43">
        <w:rPr>
          <w:rFonts w:ascii="Times New Roman" w:hAnsi="Times New Roman"/>
          <w:i/>
          <w:iCs/>
        </w:rPr>
        <w:t>*Estatuto Tributario</w:t>
      </w:r>
      <w:r w:rsidRPr="00894C43">
        <w:rPr>
          <w:rFonts w:ascii="Times New Roman" w:hAnsi="Times New Roman"/>
          <w:i/>
          <w:iCs/>
        </w:rPr>
        <w:t>.</w:t>
      </w:r>
    </w:p>
    <w:p w14:paraId="00A735AD" w14:textId="77777777" w:rsidR="00A04C81" w:rsidRPr="00894C43" w:rsidRDefault="00A04C81" w:rsidP="00AC6FC5">
      <w:pPr>
        <w:spacing w:before="240" w:after="240" w:line="240" w:lineRule="auto"/>
        <w:jc w:val="both"/>
        <w:rPr>
          <w:rFonts w:ascii="Times New Roman" w:hAnsi="Times New Roman"/>
          <w:i/>
          <w:iCs/>
        </w:rPr>
      </w:pPr>
      <w:r w:rsidRPr="00894C43">
        <w:rPr>
          <w:rFonts w:ascii="Times New Roman" w:hAnsi="Times New Roman"/>
          <w:i/>
          <w:iCs/>
        </w:rPr>
        <w:t>3. La suma de los numerales 1 y 2 corresponde al impuesto sobre la renta.</w:t>
      </w:r>
    </w:p>
    <w:p w14:paraId="29C2E0BA" w14:textId="77777777" w:rsidR="00A04C81" w:rsidRPr="00894C43"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1</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 xml:space="preserve">La tarifa del impuesto sobre la renta gravable aplicable a los usuarios comerciales de zona franca será la tarifa general del artículo 240 de este </w:t>
      </w:r>
      <w:r w:rsidR="001D0387" w:rsidRPr="00894C43">
        <w:rPr>
          <w:rFonts w:ascii="Times New Roman" w:hAnsi="Times New Roman"/>
          <w:i/>
          <w:iCs/>
        </w:rPr>
        <w:t>Estatuto</w:t>
      </w:r>
      <w:r w:rsidR="00A04C81" w:rsidRPr="00894C43">
        <w:rPr>
          <w:rFonts w:ascii="Times New Roman" w:hAnsi="Times New Roman"/>
          <w:i/>
          <w:iCs/>
        </w:rPr>
        <w:t>.</w:t>
      </w:r>
    </w:p>
    <w:p w14:paraId="3433FFDC" w14:textId="77777777" w:rsidR="00A04C81" w:rsidRPr="00894C43"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2</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 xml:space="preserve">Para los contribuyentes usuarios de zona franca que tienen suscrito contrato de estabilidad jurídica, la tarifa será la establecida en el correspondiente contrato y no podrá aplicarse concurrentemente con la deducción de que trata el artículo 158-3 de este </w:t>
      </w:r>
      <w:r w:rsidR="001D0387" w:rsidRPr="00894C43">
        <w:rPr>
          <w:rFonts w:ascii="Times New Roman" w:hAnsi="Times New Roman"/>
          <w:i/>
          <w:iCs/>
        </w:rPr>
        <w:t>Estatuto</w:t>
      </w:r>
      <w:r w:rsidR="00A04C81" w:rsidRPr="00894C43">
        <w:rPr>
          <w:rFonts w:ascii="Times New Roman" w:hAnsi="Times New Roman"/>
          <w:i/>
          <w:iCs/>
        </w:rPr>
        <w:t>.</w:t>
      </w:r>
    </w:p>
    <w:p w14:paraId="49EB7A6B" w14:textId="77777777" w:rsidR="00A04C81" w:rsidRPr="00894C43"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3</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 xml:space="preserve">Los contribuyentes usuarios de zonas francas que hayan suscrito un contrato de estabilidad </w:t>
      </w:r>
      <w:proofErr w:type="gramStart"/>
      <w:r w:rsidR="00A04C81" w:rsidRPr="00894C43">
        <w:rPr>
          <w:rFonts w:ascii="Times New Roman" w:hAnsi="Times New Roman"/>
          <w:i/>
          <w:iCs/>
        </w:rPr>
        <w:t>jurídica,</w:t>
      </w:r>
      <w:proofErr w:type="gramEnd"/>
      <w:r w:rsidR="00A04C81" w:rsidRPr="00894C43">
        <w:rPr>
          <w:rFonts w:ascii="Times New Roman" w:hAnsi="Times New Roman"/>
          <w:i/>
          <w:iCs/>
        </w:rPr>
        <w:t xml:space="preserve"> no tendrán derecho a la exoneración de aportes de que trata el artículo 114-1 del </w:t>
      </w:r>
      <w:r w:rsidR="00CD322B" w:rsidRPr="00894C43">
        <w:rPr>
          <w:rFonts w:ascii="Times New Roman" w:hAnsi="Times New Roman"/>
          <w:i/>
          <w:iCs/>
        </w:rPr>
        <w:t>*Estatuto Tributario</w:t>
      </w:r>
      <w:r w:rsidR="00A04C81" w:rsidRPr="00894C43">
        <w:rPr>
          <w:rFonts w:ascii="Times New Roman" w:hAnsi="Times New Roman"/>
          <w:i/>
          <w:iCs/>
        </w:rPr>
        <w:t>.</w:t>
      </w:r>
    </w:p>
    <w:p w14:paraId="69C434BF" w14:textId="77777777" w:rsidR="00A04C81" w:rsidRPr="00894C43" w:rsidRDefault="00245867" w:rsidP="00AC6FC5">
      <w:pPr>
        <w:spacing w:before="240" w:after="240" w:line="240" w:lineRule="auto"/>
        <w:jc w:val="both"/>
        <w:rPr>
          <w:rFonts w:ascii="Times New Roman" w:hAnsi="Times New Roman"/>
          <w:i/>
          <w:iCs/>
        </w:rPr>
      </w:pPr>
      <w:r w:rsidRPr="00894C43">
        <w:rPr>
          <w:rFonts w:ascii="Times New Roman" w:hAnsi="Times New Roman"/>
          <w:b/>
          <w:bCs/>
          <w:i/>
          <w:iCs/>
        </w:rPr>
        <w:t xml:space="preserve">PARÁGRAFO </w:t>
      </w:r>
      <w:r w:rsidR="00A04C81" w:rsidRPr="00894C43">
        <w:rPr>
          <w:rFonts w:ascii="Times New Roman" w:hAnsi="Times New Roman"/>
          <w:b/>
          <w:bCs/>
          <w:i/>
          <w:iCs/>
        </w:rPr>
        <w:t>4</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Los ingresos provenientes de la prestación de servicios de salud a pacientes sin residencia en Colombia por parte de las zonas francas permanentes especiales de servicios de salud o usuarios industriales de servicios de salud de una zona franca permanente, zonas francas dedicadas al desarrollo de infraestructuras relacionadas con aeropuertos, sumarán como ingresos por exportación de bienes y servicios.</w:t>
      </w:r>
    </w:p>
    <w:p w14:paraId="27286BB0" w14:textId="7544478F" w:rsidR="00A04C81" w:rsidRPr="00AC6FC5" w:rsidRDefault="00245867" w:rsidP="00AC6FC5">
      <w:pPr>
        <w:spacing w:before="240" w:after="240" w:line="240" w:lineRule="auto"/>
        <w:jc w:val="both"/>
        <w:rPr>
          <w:rFonts w:ascii="Times New Roman" w:hAnsi="Times New Roman"/>
        </w:rPr>
      </w:pPr>
      <w:r w:rsidRPr="00894C43">
        <w:rPr>
          <w:rFonts w:ascii="Times New Roman" w:hAnsi="Times New Roman"/>
          <w:b/>
          <w:bCs/>
          <w:i/>
          <w:iCs/>
        </w:rPr>
        <w:t xml:space="preserve">PARÁGRAFO </w:t>
      </w:r>
      <w:r w:rsidR="00A04C81" w:rsidRPr="00894C43">
        <w:rPr>
          <w:rFonts w:ascii="Times New Roman" w:hAnsi="Times New Roman"/>
          <w:b/>
          <w:bCs/>
          <w:i/>
          <w:iCs/>
        </w:rPr>
        <w:t>5</w:t>
      </w:r>
      <w:r w:rsidR="00AC6FC5" w:rsidRPr="00894C43">
        <w:rPr>
          <w:rFonts w:ascii="Times New Roman" w:hAnsi="Times New Roman"/>
          <w:b/>
          <w:bCs/>
          <w:i/>
          <w:iCs/>
        </w:rPr>
        <w:t>.</w:t>
      </w:r>
      <w:r w:rsidR="00AC6FC5" w:rsidRPr="00894C43">
        <w:rPr>
          <w:rFonts w:ascii="Times New Roman" w:hAnsi="Times New Roman"/>
          <w:i/>
          <w:iCs/>
        </w:rPr>
        <w:t xml:space="preserve"> </w:t>
      </w:r>
      <w:r w:rsidR="00A04C81" w:rsidRPr="00894C43">
        <w:rPr>
          <w:rFonts w:ascii="Times New Roman" w:hAnsi="Times New Roman"/>
          <w:i/>
          <w:iCs/>
        </w:rPr>
        <w:t>La tarifa del impuesto sobre la renta y complementarios gravable aplicable a zonas francas costa afuera; usuarios industriales de zonas francas permanentes especiales de servicios portuarios, usuarios industriales de servicios portuarios de una zona franca, los usuarios industriales de zona franca permanente especial, cuyo objeto social principal sea la refinación de combustibles derivados del petróleo o refinación de biocombustibles industriales; usuarios</w:t>
      </w:r>
      <w:r w:rsidR="00A04C81" w:rsidRPr="00AC6FC5">
        <w:rPr>
          <w:rFonts w:ascii="Times New Roman" w:hAnsi="Times New Roman"/>
        </w:rPr>
        <w:t xml:space="preserve"> industriales de servicios que presten los servicios de logística del numeral 1 del artículo 3 de la </w:t>
      </w:r>
      <w:hyperlink r:id="rId17" w:history="1">
        <w:r w:rsidR="00A04C81" w:rsidRPr="00646352">
          <w:rPr>
            <w:rStyle w:val="Hipervnculo"/>
            <w:rFonts w:ascii="Times New Roman" w:hAnsi="Times New Roman"/>
          </w:rPr>
          <w:t>Ley 1004 de 2005</w:t>
        </w:r>
      </w:hyperlink>
      <w:r w:rsidR="00A04C81" w:rsidRPr="00AC6FC5">
        <w:rPr>
          <w:rFonts w:ascii="Times New Roman" w:hAnsi="Times New Roman"/>
        </w:rPr>
        <w:t xml:space="preserve"> y a usuarios operadores, será del veinte por ciento (20%).</w:t>
      </w:r>
    </w:p>
    <w:p w14:paraId="54B812C8" w14:textId="77777777" w:rsidR="00A04C81" w:rsidRPr="009D236F" w:rsidRDefault="00245867" w:rsidP="00AC6FC5">
      <w:pPr>
        <w:spacing w:before="240" w:after="240" w:line="240" w:lineRule="auto"/>
        <w:jc w:val="both"/>
        <w:rPr>
          <w:rFonts w:ascii="Times New Roman" w:hAnsi="Times New Roman"/>
          <w:i/>
          <w:iCs/>
        </w:rPr>
      </w:pPr>
      <w:r w:rsidRPr="009D236F">
        <w:rPr>
          <w:rFonts w:ascii="Times New Roman" w:hAnsi="Times New Roman"/>
          <w:b/>
          <w:bCs/>
          <w:i/>
          <w:iCs/>
        </w:rPr>
        <w:t xml:space="preserve">PARÁGRAFO </w:t>
      </w:r>
      <w:r w:rsidR="00A04C81" w:rsidRPr="009D236F">
        <w:rPr>
          <w:rFonts w:ascii="Times New Roman" w:hAnsi="Times New Roman"/>
          <w:b/>
          <w:bCs/>
          <w:i/>
          <w:iCs/>
        </w:rPr>
        <w:t>6</w:t>
      </w:r>
      <w:r w:rsidR="00AC6FC5" w:rsidRPr="009D236F">
        <w:rPr>
          <w:rFonts w:ascii="Times New Roman" w:hAnsi="Times New Roman"/>
          <w:b/>
          <w:bCs/>
          <w:i/>
          <w:iCs/>
        </w:rPr>
        <w:t>.</w:t>
      </w:r>
      <w:r w:rsidR="00AC6FC5" w:rsidRPr="009D236F">
        <w:rPr>
          <w:rFonts w:ascii="Times New Roman" w:hAnsi="Times New Roman"/>
          <w:i/>
          <w:iCs/>
        </w:rPr>
        <w:t xml:space="preserve"> </w:t>
      </w:r>
      <w:r w:rsidR="00A04C81" w:rsidRPr="009D236F">
        <w:rPr>
          <w:rFonts w:ascii="Times New Roman" w:hAnsi="Times New Roman"/>
          <w:i/>
          <w:iCs/>
        </w:rPr>
        <w:t>Únicamente podrían aplicar lo dispuesto en el inciso primero del presente artículo, los usuarios industriales de zona franca que, en el año 2023 o 2024, acuerden su plan de internacionalización y anual de ventas, en el cual se establezcan objetivos máximos de ingresos netos por operaciones de cualquier naturaleza en el territorio aduanero nacional y los demás ingresos que obtenga el usuario industrial diferentes al desarrollo de su actividad para la cual fue autorizado, reconocido o calificado, durante el año gravable correspondiente.</w:t>
      </w:r>
    </w:p>
    <w:p w14:paraId="34B56650"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i/>
          <w:iCs/>
        </w:rPr>
        <w:t>Para tal fin deberán suscribir el acuerdo con el Ministerio de Comercio, Industria y Turismo para cada uno de los años gravables.</w:t>
      </w:r>
    </w:p>
    <w:p w14:paraId="2E22D4DE"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i/>
          <w:iCs/>
        </w:rPr>
        <w:t xml:space="preserve">En caso de no suscribir el acuerdo o incumplir los objetivos máximos de ingresos, la tarifa del impuesto de renta será la tarifa general indicada en el inciso 1 del artículo 240 del </w:t>
      </w:r>
      <w:r w:rsidR="00CD322B" w:rsidRPr="009D236F">
        <w:rPr>
          <w:rFonts w:ascii="Times New Roman" w:hAnsi="Times New Roman"/>
          <w:i/>
          <w:iCs/>
        </w:rPr>
        <w:t>*Estatuto Tributario</w:t>
      </w:r>
      <w:r w:rsidRPr="009D236F">
        <w:rPr>
          <w:rFonts w:ascii="Times New Roman" w:hAnsi="Times New Roman"/>
          <w:i/>
          <w:iCs/>
        </w:rPr>
        <w:t>.</w:t>
      </w:r>
    </w:p>
    <w:p w14:paraId="094D1F45"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i/>
          <w:iCs/>
        </w:rPr>
        <w:lastRenderedPageBreak/>
        <w:t>Lo dispuesto en el presente parágrafo aplicará de conformidad con la reglamentación que expida el Gobierno Nacional.</w:t>
      </w:r>
    </w:p>
    <w:p w14:paraId="6EB54CA4"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i/>
          <w:iCs/>
        </w:rPr>
        <w:t xml:space="preserve">Los usuarios industriales de zona franca que se </w:t>
      </w:r>
      <w:proofErr w:type="gramStart"/>
      <w:r w:rsidRPr="009D236F">
        <w:rPr>
          <w:rFonts w:ascii="Times New Roman" w:hAnsi="Times New Roman"/>
          <w:i/>
          <w:iCs/>
        </w:rPr>
        <w:t>califiquen,</w:t>
      </w:r>
      <w:proofErr w:type="gramEnd"/>
      <w:r w:rsidRPr="009D236F">
        <w:rPr>
          <w:rFonts w:ascii="Times New Roman" w:hAnsi="Times New Roman"/>
          <w:i/>
          <w:iCs/>
        </w:rPr>
        <w:t xml:space="preserve"> autoricen o aprueben a partir del año 2025 deberán suscribir su plan de internacionalización y anual de venta, para cada uno de los años gravables, a efectos de aplicar lo dispuesto en el inciso primero del presente artículo.</w:t>
      </w:r>
    </w:p>
    <w:p w14:paraId="3C4A20B8" w14:textId="77777777" w:rsidR="00A04C81" w:rsidRDefault="00245867" w:rsidP="00AC6FC5">
      <w:pPr>
        <w:spacing w:before="240" w:after="240" w:line="240" w:lineRule="auto"/>
        <w:jc w:val="both"/>
        <w:rPr>
          <w:rFonts w:ascii="Times New Roman" w:hAnsi="Times New Roman"/>
          <w:i/>
          <w:iCs/>
        </w:rPr>
      </w:pPr>
      <w:r w:rsidRPr="009D236F">
        <w:rPr>
          <w:rFonts w:ascii="Times New Roman" w:hAnsi="Times New Roman"/>
          <w:b/>
          <w:bCs/>
          <w:i/>
          <w:iCs/>
        </w:rPr>
        <w:t xml:space="preserve">PARÁGRAFO </w:t>
      </w:r>
      <w:r w:rsidR="00A04C81" w:rsidRPr="009D236F">
        <w:rPr>
          <w:rFonts w:ascii="Times New Roman" w:hAnsi="Times New Roman"/>
          <w:b/>
          <w:bCs/>
          <w:i/>
          <w:iCs/>
        </w:rPr>
        <w:t>TRANS</w:t>
      </w:r>
      <w:r w:rsidR="00EE15FC" w:rsidRPr="009D236F">
        <w:rPr>
          <w:rFonts w:ascii="Times New Roman" w:hAnsi="Times New Roman"/>
          <w:b/>
          <w:bCs/>
          <w:i/>
          <w:iCs/>
        </w:rPr>
        <w:t>ITORIO</w:t>
      </w:r>
      <w:r w:rsidR="00A04C81" w:rsidRPr="009D236F">
        <w:rPr>
          <w:rFonts w:ascii="Times New Roman" w:hAnsi="Times New Roman"/>
          <w:b/>
          <w:bCs/>
          <w:i/>
          <w:iCs/>
        </w:rPr>
        <w:t>.</w:t>
      </w:r>
      <w:r w:rsidRPr="009D236F">
        <w:rPr>
          <w:rFonts w:ascii="Times New Roman" w:hAnsi="Times New Roman"/>
          <w:i/>
          <w:iCs/>
        </w:rPr>
        <w:t xml:space="preserve"> </w:t>
      </w:r>
      <w:r w:rsidR="00A04C81" w:rsidRPr="009D236F">
        <w:rPr>
          <w:rFonts w:ascii="Times New Roman" w:hAnsi="Times New Roman"/>
          <w:i/>
          <w:iCs/>
        </w:rPr>
        <w:t>Lo dispuesto en el inciso primero del presente artículo aplicará a partir del primero (1) de enero de 2024. Para el año gravable 2023, la tarifa del impuesto sobre la renta y complementarios de los usuarios industriales será del veinte por ciento (20%). Los usuarios industriales que hayan tenido un crecimiento de sus ingresos brutos del sesenta por ciento (60%) en 2022 en relación con 2019 aplicarán la tarifa veinte por ciento (20%) hasta el año gravable 2025.</w:t>
      </w:r>
    </w:p>
    <w:p w14:paraId="02D6177A" w14:textId="77777777" w:rsidR="00087F2F" w:rsidRDefault="00087F2F" w:rsidP="00AC6FC5">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bookmarkStart w:id="3" w:name="_Hlk148017170"/>
    </w:p>
    <w:p w14:paraId="743D1B17" w14:textId="2221E41A" w:rsidR="00C20A0C" w:rsidRPr="0088228C" w:rsidRDefault="00C20A0C" w:rsidP="0088228C">
      <w:pPr>
        <w:numPr>
          <w:ilvl w:val="0"/>
          <w:numId w:val="15"/>
        </w:numPr>
        <w:spacing w:before="240" w:after="240" w:line="240" w:lineRule="auto"/>
        <w:jc w:val="both"/>
        <w:rPr>
          <w:rFonts w:ascii="Times New Roman" w:hAnsi="Times New Roman"/>
          <w:i/>
          <w:iCs/>
          <w:highlight w:val="cyan"/>
        </w:rPr>
      </w:pPr>
      <w:r w:rsidRPr="0088228C">
        <w:rPr>
          <w:rFonts w:ascii="Times New Roman" w:hAnsi="Times New Roman"/>
          <w:highlight w:val="cyan"/>
        </w:rPr>
        <w:t>Numerales 1 al 3</w:t>
      </w:r>
      <w:r w:rsidR="00F41C13" w:rsidRPr="0088228C">
        <w:rPr>
          <w:rFonts w:ascii="Times New Roman" w:hAnsi="Times New Roman"/>
          <w:highlight w:val="cyan"/>
        </w:rPr>
        <w:t xml:space="preserve"> </w:t>
      </w:r>
      <w:r w:rsidR="0088228C">
        <w:rPr>
          <w:rFonts w:ascii="Times New Roman" w:hAnsi="Times New Roman"/>
          <w:highlight w:val="cyan"/>
        </w:rPr>
        <w:t xml:space="preserve">y </w:t>
      </w:r>
      <w:r w:rsidR="00F41C13" w:rsidRPr="0088228C">
        <w:rPr>
          <w:rFonts w:ascii="Times New Roman" w:hAnsi="Times New Roman"/>
          <w:highlight w:val="cyan"/>
        </w:rPr>
        <w:t xml:space="preserve">Parágrafo 6 del artículo 11 declarados EXEQUIBLES por </w:t>
      </w:r>
      <w:r w:rsidR="008A24D0" w:rsidRPr="0088228C">
        <w:rPr>
          <w:rFonts w:ascii="Times New Roman" w:hAnsi="Times New Roman"/>
          <w:highlight w:val="cyan"/>
        </w:rPr>
        <w:t xml:space="preserve">la Corte Constitucional mediante </w:t>
      </w:r>
      <w:hyperlink r:id="rId18" w:history="1">
        <w:r w:rsidR="008A24D0" w:rsidRPr="00ED432D">
          <w:rPr>
            <w:rStyle w:val="Hipervnculo"/>
            <w:rFonts w:ascii="Times New Roman" w:hAnsi="Times New Roman"/>
            <w:highlight w:val="cyan"/>
          </w:rPr>
          <w:t>Sentencia C-205 de 5 de junio de 2024</w:t>
        </w:r>
      </w:hyperlink>
      <w:r w:rsidR="008A24D0" w:rsidRPr="0088228C">
        <w:rPr>
          <w:rFonts w:ascii="Times New Roman" w:hAnsi="Times New Roman"/>
          <w:highlight w:val="cyan"/>
        </w:rPr>
        <w:t xml:space="preserve">, </w:t>
      </w:r>
      <w:r w:rsidR="00507B69" w:rsidRPr="0088228C">
        <w:rPr>
          <w:rFonts w:ascii="Times New Roman" w:hAnsi="Times New Roman"/>
          <w:highlight w:val="cyan"/>
        </w:rPr>
        <w:t>M</w:t>
      </w:r>
      <w:r w:rsidR="0088228C" w:rsidRPr="0088228C">
        <w:rPr>
          <w:rFonts w:ascii="Times New Roman" w:hAnsi="Times New Roman"/>
          <w:highlight w:val="cyan"/>
        </w:rPr>
        <w:t>agistrado</w:t>
      </w:r>
      <w:r w:rsidR="008A24D0" w:rsidRPr="0088228C">
        <w:rPr>
          <w:rFonts w:ascii="Times New Roman" w:hAnsi="Times New Roman"/>
          <w:highlight w:val="cyan"/>
        </w:rPr>
        <w:t xml:space="preserve"> Ponente Dra. Paola Andrea Meneses Mosquera. </w:t>
      </w:r>
    </w:p>
    <w:p w14:paraId="6A4F549F" w14:textId="6756C699" w:rsidR="00121631" w:rsidRPr="00121631" w:rsidRDefault="00121631" w:rsidP="00121631">
      <w:pPr>
        <w:numPr>
          <w:ilvl w:val="0"/>
          <w:numId w:val="4"/>
        </w:numPr>
        <w:spacing w:after="0" w:line="240" w:lineRule="auto"/>
        <w:jc w:val="both"/>
        <w:rPr>
          <w:rFonts w:ascii="Times New Roman" w:hAnsi="Times New Roman"/>
          <w:bCs/>
          <w:highlight w:val="cyan"/>
        </w:rPr>
      </w:pPr>
      <w:r w:rsidRPr="00121631">
        <w:rPr>
          <w:rFonts w:ascii="Times New Roman" w:hAnsi="Times New Roman"/>
          <w:bCs/>
          <w:highlight w:val="cyan"/>
        </w:rPr>
        <w:t xml:space="preserve">Numerales 1 al 3 y Parágrafo 6 del artículo </w:t>
      </w:r>
      <w:r w:rsidR="00ED432D">
        <w:rPr>
          <w:rFonts w:ascii="Times New Roman" w:hAnsi="Times New Roman"/>
          <w:bCs/>
          <w:highlight w:val="cyan"/>
        </w:rPr>
        <w:t>11</w:t>
      </w:r>
      <w:r w:rsidRPr="00121631">
        <w:rPr>
          <w:rFonts w:ascii="Times New Roman" w:hAnsi="Times New Roman"/>
          <w:bCs/>
          <w:highlight w:val="cyan"/>
        </w:rPr>
        <w:t xml:space="preserve"> declarados EXEQUIBLES </w:t>
      </w:r>
      <w:r w:rsidRPr="00121631">
        <w:rPr>
          <w:rFonts w:ascii="Times New Roman" w:hAnsi="Times New Roman"/>
          <w:bCs/>
          <w:i/>
          <w:iCs/>
          <w:highlight w:val="cyan"/>
        </w:rPr>
        <w:t>«por el cargo relacionado con los principios de legalidad y de certeza tributaria»</w:t>
      </w:r>
      <w:r w:rsidRPr="00121631">
        <w:rPr>
          <w:rFonts w:ascii="Times New Roman" w:hAnsi="Times New Roman"/>
          <w:bCs/>
          <w:highlight w:val="cyan"/>
        </w:rPr>
        <w:t xml:space="preserve"> y CONDICIONALMENTE EXEQUIBLES </w:t>
      </w:r>
      <w:r w:rsidRPr="00121631">
        <w:rPr>
          <w:rFonts w:ascii="Times New Roman" w:hAnsi="Times New Roman"/>
          <w:bCs/>
          <w:i/>
          <w:iCs/>
          <w:highlight w:val="cyan"/>
        </w:rPr>
        <w:t>«en el entendido de que el régimen tarifario del artículo 101 de la Ley 1819 de 2016 continuará rigiendo para los contribuyentes que hubiesen cumplido las condiciones para acceder al mismo antes del 13 de diciembre de 2022, fecha de entrada en vigencia de la Ley 2277 de 2022»</w:t>
      </w:r>
      <w:r w:rsidRPr="00121631">
        <w:rPr>
          <w:rFonts w:ascii="Times New Roman" w:hAnsi="Times New Roman"/>
          <w:bCs/>
          <w:highlight w:val="cyan"/>
        </w:rPr>
        <w:t xml:space="preserve">, por la Corte Constitucional mediante </w:t>
      </w:r>
      <w:hyperlink r:id="rId19" w:history="1">
        <w:r w:rsidRPr="006D465C">
          <w:rPr>
            <w:rStyle w:val="Hipervnculo"/>
            <w:rFonts w:ascii="Times New Roman" w:hAnsi="Times New Roman"/>
            <w:bCs/>
            <w:highlight w:val="cyan"/>
          </w:rPr>
          <w:t>Sentencia C-384 de 2 de octubre de 2023</w:t>
        </w:r>
      </w:hyperlink>
      <w:r w:rsidRPr="00121631">
        <w:rPr>
          <w:rFonts w:ascii="Times New Roman" w:hAnsi="Times New Roman"/>
          <w:bCs/>
          <w:highlight w:val="cyan"/>
        </w:rPr>
        <w:t>, Magistrados Ponentes Dres. Diana Fajardo Rivera - Alejandro Linares Cantillo.</w:t>
      </w:r>
    </w:p>
    <w:bookmarkEnd w:id="3"/>
    <w:p w14:paraId="006E458A" w14:textId="77777777" w:rsidR="00A04C81" w:rsidRDefault="00EE15FC" w:rsidP="00AC6FC5">
      <w:pPr>
        <w:spacing w:before="240" w:after="240" w:line="240" w:lineRule="auto"/>
        <w:jc w:val="both"/>
        <w:rPr>
          <w:rFonts w:ascii="Times New Roman" w:hAnsi="Times New Roman"/>
        </w:rPr>
      </w:pPr>
      <w:r w:rsidRPr="00EE15FC">
        <w:rPr>
          <w:rFonts w:ascii="Times New Roman" w:hAnsi="Times New Roman"/>
          <w:b/>
          <w:bCs/>
        </w:rPr>
        <w:t>ARTÍCULO 12.</w:t>
      </w:r>
      <w:r>
        <w:rPr>
          <w:rFonts w:ascii="Times New Roman" w:hAnsi="Times New Roman"/>
        </w:rPr>
        <w:t xml:space="preserve"> </w:t>
      </w:r>
      <w:r w:rsidR="00A04C81" w:rsidRPr="00AC6FC5">
        <w:rPr>
          <w:rFonts w:ascii="Times New Roman" w:hAnsi="Times New Roman"/>
        </w:rPr>
        <w:t xml:space="preserve">Modifíquese el inciso primero del artículo 242-1 del </w:t>
      </w:r>
      <w:r w:rsidR="00CD322B">
        <w:rPr>
          <w:rFonts w:ascii="Times New Roman" w:hAnsi="Times New Roman"/>
        </w:rPr>
        <w:t>*Estatuto Tributario</w:t>
      </w:r>
      <w:r w:rsidR="00A04C81" w:rsidRPr="00AC6FC5">
        <w:rPr>
          <w:rFonts w:ascii="Times New Roman" w:hAnsi="Times New Roman"/>
        </w:rPr>
        <w:t>, el cual quedará así:</w:t>
      </w:r>
    </w:p>
    <w:p w14:paraId="216E6739" w14:textId="77777777" w:rsidR="00A04C81" w:rsidRDefault="00EE15FC" w:rsidP="00AC6FC5">
      <w:pPr>
        <w:spacing w:before="240" w:after="240" w:line="240" w:lineRule="auto"/>
        <w:jc w:val="both"/>
        <w:rPr>
          <w:rFonts w:ascii="Times New Roman" w:hAnsi="Times New Roman"/>
          <w:i/>
          <w:iCs/>
        </w:rPr>
      </w:pPr>
      <w:r w:rsidRPr="009D236F">
        <w:rPr>
          <w:rFonts w:ascii="Times New Roman" w:hAnsi="Times New Roman"/>
          <w:b/>
          <w:bCs/>
          <w:i/>
          <w:iCs/>
        </w:rPr>
        <w:t>ARTÍCULO 242-1. TARIFA ESPECIAL PARA DIVIDENDOS O PARTICIPACIONES RECIBIDAS POR SOCIEDADES NACIONALES.</w:t>
      </w:r>
      <w:r w:rsidRPr="009D236F">
        <w:rPr>
          <w:rFonts w:ascii="Times New Roman" w:hAnsi="Times New Roman"/>
          <w:i/>
          <w:iCs/>
        </w:rPr>
        <w:t xml:space="preserve"> </w:t>
      </w:r>
      <w:r w:rsidR="00A04C81" w:rsidRPr="009D236F">
        <w:rPr>
          <w:rFonts w:ascii="Times New Roman" w:hAnsi="Times New Roman"/>
          <w:i/>
          <w:iCs/>
        </w:rPr>
        <w:t xml:space="preserve">Los dividendos y participaciones pagados o abonados en cuenta a sociedades nacionales, provenientes de distribución de utilidades que hubieren sido consideradas como ingreso no constitutivo de renta ni ganancia ocasional, conforme a lo dispuesto en el numeral 3 del artículo 49 de este </w:t>
      </w:r>
      <w:r w:rsidR="001D0387" w:rsidRPr="009D236F">
        <w:rPr>
          <w:rFonts w:ascii="Times New Roman" w:hAnsi="Times New Roman"/>
          <w:i/>
          <w:iCs/>
        </w:rPr>
        <w:t>Estatuto</w:t>
      </w:r>
      <w:r w:rsidR="00A04C81" w:rsidRPr="009D236F">
        <w:rPr>
          <w:rFonts w:ascii="Times New Roman" w:hAnsi="Times New Roman"/>
          <w:i/>
          <w:iCs/>
        </w:rPr>
        <w:t>, estarán sujetas a la tarifa del diez por ciento (10%) a título de retención en la fuente sobre la renta, que será trasladable e imputable a la persona natural residente o inversionista residente en el exterior.</w:t>
      </w:r>
    </w:p>
    <w:p w14:paraId="237AB001" w14:textId="77777777" w:rsidR="00087F2F" w:rsidRPr="009D236F"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34BEE17B" w14:textId="77777777" w:rsidR="00A04C81" w:rsidRPr="00AC6FC5" w:rsidRDefault="00EE15FC" w:rsidP="00AC6FC5">
      <w:pPr>
        <w:spacing w:before="240" w:after="240" w:line="240" w:lineRule="auto"/>
        <w:jc w:val="both"/>
        <w:rPr>
          <w:rFonts w:ascii="Times New Roman" w:hAnsi="Times New Roman"/>
        </w:rPr>
      </w:pPr>
      <w:r w:rsidRPr="00EE15FC">
        <w:rPr>
          <w:rFonts w:ascii="Times New Roman" w:hAnsi="Times New Roman"/>
          <w:b/>
          <w:bCs/>
        </w:rPr>
        <w:t>ARTÍCULO 13.</w:t>
      </w:r>
      <w:r>
        <w:rPr>
          <w:rFonts w:ascii="Times New Roman" w:hAnsi="Times New Roman"/>
        </w:rPr>
        <w:t xml:space="preserve"> </w:t>
      </w:r>
      <w:r w:rsidR="00A04C81" w:rsidRPr="00AC6FC5">
        <w:rPr>
          <w:rFonts w:ascii="Times New Roman" w:hAnsi="Times New Roman"/>
        </w:rPr>
        <w:t xml:space="preserve">Modifíquese el inciso primero del artículo 246 del </w:t>
      </w:r>
      <w:r w:rsidR="00CD322B">
        <w:rPr>
          <w:rFonts w:ascii="Times New Roman" w:hAnsi="Times New Roman"/>
        </w:rPr>
        <w:t>*Estatuto Tributario</w:t>
      </w:r>
      <w:r w:rsidR="00A04C81" w:rsidRPr="00AC6FC5">
        <w:rPr>
          <w:rFonts w:ascii="Times New Roman" w:hAnsi="Times New Roman"/>
        </w:rPr>
        <w:t>, el cual quedará así:</w:t>
      </w:r>
    </w:p>
    <w:p w14:paraId="19DCF5FA" w14:textId="77777777" w:rsidR="00A04C81" w:rsidRDefault="00EE15FC" w:rsidP="00AC6FC5">
      <w:pPr>
        <w:spacing w:before="240" w:after="240" w:line="240" w:lineRule="auto"/>
        <w:jc w:val="both"/>
        <w:rPr>
          <w:rFonts w:ascii="Times New Roman" w:hAnsi="Times New Roman"/>
          <w:i/>
          <w:iCs/>
        </w:rPr>
      </w:pPr>
      <w:r w:rsidRPr="009D236F">
        <w:rPr>
          <w:rFonts w:ascii="Times New Roman" w:hAnsi="Times New Roman"/>
          <w:b/>
          <w:bCs/>
          <w:i/>
          <w:iCs/>
        </w:rPr>
        <w:t xml:space="preserve">ARTÍCULO 246. TARIFA ESPECIAL PARA DIVIDENDOS Y PARTICIPACIONES RECIBIDOS POR ESTABLECIMIENTOS PERMANENTES DE SOCIEDADES </w:t>
      </w:r>
      <w:r w:rsidRPr="009D236F">
        <w:rPr>
          <w:rFonts w:ascii="Times New Roman" w:hAnsi="Times New Roman"/>
          <w:b/>
          <w:bCs/>
          <w:i/>
          <w:iCs/>
        </w:rPr>
        <w:lastRenderedPageBreak/>
        <w:t>EXTRANJERAS</w:t>
      </w:r>
      <w:r w:rsidR="00A04C81" w:rsidRPr="009D236F">
        <w:rPr>
          <w:rFonts w:ascii="Times New Roman" w:hAnsi="Times New Roman"/>
          <w:i/>
          <w:iCs/>
        </w:rPr>
        <w:t>. La tarifa del impuesto sobre la renta aplicable a los dividendos y participaciones que se paguen o abonen en cuenta a establecimientos permanentes en Colombia de sociedades extranjeras será del veinte por ciento (20%), cuando provengan de utilidades que hayan sido distribuidas a título de ingreso no constitutivo de renta ni ganancia ocasional.</w:t>
      </w:r>
    </w:p>
    <w:p w14:paraId="4CD54230" w14:textId="77777777" w:rsidR="00087F2F" w:rsidRPr="009D236F"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2C58FCC6" w14:textId="77777777" w:rsidR="00A04C81" w:rsidRPr="00AC6FC5" w:rsidRDefault="00EE15FC" w:rsidP="00AC6FC5">
      <w:pPr>
        <w:spacing w:before="240" w:after="240" w:line="240" w:lineRule="auto"/>
        <w:jc w:val="both"/>
        <w:rPr>
          <w:rFonts w:ascii="Times New Roman" w:hAnsi="Times New Roman"/>
        </w:rPr>
      </w:pPr>
      <w:r w:rsidRPr="00EE15FC">
        <w:rPr>
          <w:rFonts w:ascii="Times New Roman" w:hAnsi="Times New Roman"/>
          <w:b/>
          <w:bCs/>
        </w:rPr>
        <w:t>ARTÍCULO 14.</w:t>
      </w:r>
      <w:r>
        <w:rPr>
          <w:rFonts w:ascii="Times New Roman" w:hAnsi="Times New Roman"/>
        </w:rPr>
        <w:t xml:space="preserve"> </w:t>
      </w:r>
      <w:r w:rsidR="00A04C81" w:rsidRPr="00AC6FC5">
        <w:rPr>
          <w:rFonts w:ascii="Times New Roman" w:hAnsi="Times New Roman"/>
        </w:rPr>
        <w:t xml:space="preserve">Adiciónese el artículo 259-1 al </w:t>
      </w:r>
      <w:r w:rsidR="00CD322B">
        <w:rPr>
          <w:rFonts w:ascii="Times New Roman" w:hAnsi="Times New Roman"/>
        </w:rPr>
        <w:t>*Estatuto Tributario</w:t>
      </w:r>
      <w:r w:rsidR="00A04C81" w:rsidRPr="00AC6FC5">
        <w:rPr>
          <w:rFonts w:ascii="Times New Roman" w:hAnsi="Times New Roman"/>
        </w:rPr>
        <w:t>, así:</w:t>
      </w:r>
    </w:p>
    <w:p w14:paraId="6CE6051A" w14:textId="77777777" w:rsidR="00A04C81" w:rsidRPr="009D236F" w:rsidRDefault="00EE15FC" w:rsidP="00AC6FC5">
      <w:pPr>
        <w:spacing w:before="240" w:after="240" w:line="240" w:lineRule="auto"/>
        <w:jc w:val="both"/>
        <w:rPr>
          <w:rFonts w:ascii="Times New Roman" w:hAnsi="Times New Roman"/>
          <w:i/>
          <w:iCs/>
        </w:rPr>
      </w:pPr>
      <w:r w:rsidRPr="009D236F">
        <w:rPr>
          <w:rFonts w:ascii="Times New Roman" w:hAnsi="Times New Roman"/>
          <w:b/>
          <w:bCs/>
          <w:i/>
          <w:iCs/>
        </w:rPr>
        <w:t>ARTÍCULO 259-1. LÍMITE A LOS BENEFICIOS Y ESTÍMULOS TRIBUTARIOS PARA LAS SOCIEDADES NACIONALES Y SUS ASIMILADAS, LOS ESTABLECIMIENTOS PERMANENTES DE ENTIDADES DEL EXTERIOR Y LAS PERSONAS JURÍDICAS EXTRANJERAS CON O SIN RESIDENCIA EN EL PAÍS.</w:t>
      </w:r>
      <w:r w:rsidRPr="009D236F">
        <w:rPr>
          <w:rFonts w:ascii="Times New Roman" w:hAnsi="Times New Roman"/>
          <w:i/>
          <w:iCs/>
        </w:rPr>
        <w:t xml:space="preserve"> </w:t>
      </w:r>
      <w:r w:rsidR="00A04C81" w:rsidRPr="009D236F">
        <w:rPr>
          <w:rFonts w:ascii="Times New Roman" w:hAnsi="Times New Roman"/>
          <w:i/>
          <w:iCs/>
        </w:rPr>
        <w:t>Para las sociedades nacionales y sus asimiladas, los establecimientos permanentes de entidades del exterior y las personas jurídicas extranjeras con o sin residencia en el país contribuyentes del impuesto sobre la renta y complementarios, el valor de los ingresos no constitutivos de renta ni ganancia ocasional, deducciones especiales, rentas exentas y descuentos tributarios previstos en el presente artículo no podrá exceder el tres por ciento (3%) anual de su renta líquida ordinaria antes de detraer las deducciones especiales contempladas en este artículo. Para efectos del cálculo del impuesto a pagar, se debe adicionar al impuesto a cargo del respectivo año gravable, siempre que sea positivo, el valor resultante de la siguiente fórmula:</w:t>
      </w:r>
    </w:p>
    <w:p w14:paraId="4F5EBA18" w14:textId="77777777" w:rsidR="00A04C81" w:rsidRPr="009D236F" w:rsidRDefault="00A04C81" w:rsidP="0068353A">
      <w:pPr>
        <w:spacing w:before="240" w:after="240" w:line="240" w:lineRule="auto"/>
        <w:jc w:val="center"/>
        <w:rPr>
          <w:rFonts w:ascii="Times New Roman" w:hAnsi="Times New Roman"/>
          <w:b/>
          <w:bCs/>
          <w:i/>
          <w:iCs/>
        </w:rPr>
      </w:pPr>
      <w:r w:rsidRPr="009D236F">
        <w:rPr>
          <w:rFonts w:ascii="Times New Roman" w:hAnsi="Times New Roman"/>
          <w:b/>
          <w:bCs/>
          <w:i/>
          <w:iCs/>
        </w:rPr>
        <w:t>VAA = (DE + RE + INCRNGO) * TRPJ + DT - 3%RLO*</w:t>
      </w:r>
    </w:p>
    <w:p w14:paraId="00160A1B"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i/>
          <w:iCs/>
        </w:rPr>
        <w:t>Donde:</w:t>
      </w:r>
    </w:p>
    <w:p w14:paraId="688E6A0C"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b/>
          <w:bCs/>
          <w:i/>
          <w:iCs/>
        </w:rPr>
        <w:t>• VAA:</w:t>
      </w:r>
      <w:r w:rsidR="0068353A" w:rsidRPr="009D236F">
        <w:rPr>
          <w:rFonts w:ascii="Times New Roman" w:hAnsi="Times New Roman"/>
          <w:b/>
          <w:bCs/>
          <w:i/>
          <w:iCs/>
        </w:rPr>
        <w:tab/>
      </w:r>
      <w:r w:rsidR="0068353A" w:rsidRPr="009D236F">
        <w:rPr>
          <w:rFonts w:ascii="Times New Roman" w:hAnsi="Times New Roman"/>
          <w:b/>
          <w:bCs/>
          <w:i/>
          <w:iCs/>
        </w:rPr>
        <w:tab/>
      </w:r>
      <w:r w:rsidRPr="009D236F">
        <w:rPr>
          <w:rFonts w:ascii="Times New Roman" w:hAnsi="Times New Roman"/>
          <w:i/>
          <w:iCs/>
        </w:rPr>
        <w:t>corresponde al valor a adicionar.</w:t>
      </w:r>
    </w:p>
    <w:p w14:paraId="3A875010"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b/>
          <w:bCs/>
          <w:i/>
          <w:iCs/>
        </w:rPr>
        <w:t>• DE:</w:t>
      </w:r>
      <w:r w:rsidRPr="009D236F">
        <w:rPr>
          <w:rFonts w:ascii="Times New Roman" w:hAnsi="Times New Roman"/>
          <w:i/>
          <w:iCs/>
        </w:rPr>
        <w:t xml:space="preserve"> </w:t>
      </w:r>
      <w:r w:rsidR="0068353A" w:rsidRPr="009D236F">
        <w:rPr>
          <w:rFonts w:ascii="Times New Roman" w:hAnsi="Times New Roman"/>
          <w:i/>
          <w:iCs/>
        </w:rPr>
        <w:tab/>
      </w:r>
      <w:r w:rsidR="0068353A" w:rsidRPr="009D236F">
        <w:rPr>
          <w:rFonts w:ascii="Times New Roman" w:hAnsi="Times New Roman"/>
          <w:i/>
          <w:iCs/>
        </w:rPr>
        <w:tab/>
      </w:r>
      <w:r w:rsidRPr="009D236F">
        <w:rPr>
          <w:rFonts w:ascii="Times New Roman" w:hAnsi="Times New Roman"/>
          <w:i/>
          <w:iCs/>
        </w:rPr>
        <w:t>corresponde a las deducciones especiales sujetas al límite previsto.</w:t>
      </w:r>
    </w:p>
    <w:p w14:paraId="74174708"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b/>
          <w:bCs/>
          <w:i/>
          <w:iCs/>
        </w:rPr>
        <w:t>• RE:</w:t>
      </w:r>
      <w:r w:rsidRPr="009D236F">
        <w:rPr>
          <w:rFonts w:ascii="Times New Roman" w:hAnsi="Times New Roman"/>
          <w:i/>
          <w:iCs/>
        </w:rPr>
        <w:t xml:space="preserve"> </w:t>
      </w:r>
      <w:r w:rsidR="0068353A" w:rsidRPr="009D236F">
        <w:rPr>
          <w:rFonts w:ascii="Times New Roman" w:hAnsi="Times New Roman"/>
          <w:i/>
          <w:iCs/>
        </w:rPr>
        <w:tab/>
      </w:r>
      <w:r w:rsidR="0068353A" w:rsidRPr="009D236F">
        <w:rPr>
          <w:rFonts w:ascii="Times New Roman" w:hAnsi="Times New Roman"/>
          <w:i/>
          <w:iCs/>
        </w:rPr>
        <w:tab/>
      </w:r>
      <w:r w:rsidRPr="009D236F">
        <w:rPr>
          <w:rFonts w:ascii="Times New Roman" w:hAnsi="Times New Roman"/>
          <w:i/>
          <w:iCs/>
        </w:rPr>
        <w:t>corresponde a las rentas exentas sujetas al límite previsto.</w:t>
      </w:r>
    </w:p>
    <w:p w14:paraId="3C0CFA36" w14:textId="77777777" w:rsidR="00A04C81" w:rsidRPr="009D236F" w:rsidRDefault="00A04C81" w:rsidP="0068353A">
      <w:pPr>
        <w:spacing w:before="240" w:after="240" w:line="240" w:lineRule="auto"/>
        <w:ind w:left="1410" w:hanging="1410"/>
        <w:jc w:val="both"/>
        <w:rPr>
          <w:rFonts w:ascii="Times New Roman" w:hAnsi="Times New Roman"/>
          <w:i/>
          <w:iCs/>
        </w:rPr>
      </w:pPr>
      <w:r w:rsidRPr="009D236F">
        <w:rPr>
          <w:rFonts w:ascii="Times New Roman" w:hAnsi="Times New Roman"/>
          <w:b/>
          <w:bCs/>
          <w:i/>
          <w:iCs/>
        </w:rPr>
        <w:t>• INCRNGO:</w:t>
      </w:r>
      <w:r w:rsidR="0068353A" w:rsidRPr="009D236F">
        <w:rPr>
          <w:rFonts w:ascii="Times New Roman" w:hAnsi="Times New Roman"/>
          <w:i/>
          <w:iCs/>
        </w:rPr>
        <w:tab/>
      </w:r>
      <w:r w:rsidRPr="009D236F">
        <w:rPr>
          <w:rFonts w:ascii="Times New Roman" w:hAnsi="Times New Roman"/>
          <w:i/>
          <w:iCs/>
        </w:rPr>
        <w:t>corresponde a los ingresos no constitutivos de renta ni ganancia ocasional sujetos al límite previsto.</w:t>
      </w:r>
    </w:p>
    <w:p w14:paraId="58E7D0A4"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b/>
          <w:bCs/>
          <w:i/>
          <w:iCs/>
        </w:rPr>
        <w:t>• TRPJ:</w:t>
      </w:r>
      <w:r w:rsidR="0068353A" w:rsidRPr="009D236F">
        <w:rPr>
          <w:rFonts w:ascii="Times New Roman" w:hAnsi="Times New Roman"/>
          <w:i/>
          <w:iCs/>
        </w:rPr>
        <w:tab/>
      </w:r>
      <w:r w:rsidRPr="009D236F">
        <w:rPr>
          <w:rFonts w:ascii="Times New Roman" w:hAnsi="Times New Roman"/>
          <w:i/>
          <w:iCs/>
        </w:rPr>
        <w:t>corresponde a la tarifa del impuesto sobre la renta aplicable.</w:t>
      </w:r>
    </w:p>
    <w:p w14:paraId="503C1A6A"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b/>
          <w:bCs/>
          <w:i/>
          <w:iCs/>
        </w:rPr>
        <w:t>• DT:</w:t>
      </w:r>
      <w:r w:rsidR="0068353A" w:rsidRPr="009D236F">
        <w:rPr>
          <w:rFonts w:ascii="Times New Roman" w:hAnsi="Times New Roman"/>
          <w:b/>
          <w:bCs/>
          <w:i/>
          <w:iCs/>
        </w:rPr>
        <w:tab/>
      </w:r>
      <w:r w:rsidR="0068353A" w:rsidRPr="009D236F">
        <w:rPr>
          <w:rFonts w:ascii="Times New Roman" w:hAnsi="Times New Roman"/>
          <w:b/>
          <w:bCs/>
          <w:i/>
          <w:iCs/>
        </w:rPr>
        <w:tab/>
      </w:r>
      <w:r w:rsidRPr="009D236F">
        <w:rPr>
          <w:rFonts w:ascii="Times New Roman" w:hAnsi="Times New Roman"/>
          <w:i/>
          <w:iCs/>
        </w:rPr>
        <w:t>corresponde a los descuentos tributarios sujetos al límite previsto.</w:t>
      </w:r>
    </w:p>
    <w:p w14:paraId="2CCE317F" w14:textId="77777777" w:rsidR="00A04C81" w:rsidRPr="009D236F" w:rsidRDefault="00A04C81" w:rsidP="0068353A">
      <w:pPr>
        <w:spacing w:before="240" w:after="240" w:line="240" w:lineRule="auto"/>
        <w:ind w:left="1410" w:hanging="1410"/>
        <w:jc w:val="both"/>
        <w:rPr>
          <w:rFonts w:ascii="Times New Roman" w:hAnsi="Times New Roman"/>
          <w:i/>
          <w:iCs/>
        </w:rPr>
      </w:pPr>
      <w:r w:rsidRPr="009D236F">
        <w:rPr>
          <w:rFonts w:ascii="Times New Roman" w:hAnsi="Times New Roman"/>
          <w:b/>
          <w:bCs/>
          <w:i/>
          <w:iCs/>
        </w:rPr>
        <w:t>• RLO*:</w:t>
      </w:r>
      <w:r w:rsidR="0068353A" w:rsidRPr="009D236F">
        <w:rPr>
          <w:rFonts w:ascii="Times New Roman" w:hAnsi="Times New Roman"/>
          <w:b/>
          <w:bCs/>
          <w:i/>
          <w:iCs/>
        </w:rPr>
        <w:tab/>
      </w:r>
      <w:r w:rsidRPr="009D236F">
        <w:rPr>
          <w:rFonts w:ascii="Times New Roman" w:hAnsi="Times New Roman"/>
          <w:i/>
          <w:iCs/>
        </w:rPr>
        <w:t>corresponde a la renta líquida ordinaria anual del contribuyente, calculada antes de detraer las deducciones especiales sujetas al límite.</w:t>
      </w:r>
    </w:p>
    <w:p w14:paraId="7D4D9892" w14:textId="77777777" w:rsidR="00A04C81" w:rsidRPr="009D236F" w:rsidRDefault="00A04C81" w:rsidP="00AC6FC5">
      <w:pPr>
        <w:spacing w:before="240" w:after="240" w:line="240" w:lineRule="auto"/>
        <w:jc w:val="both"/>
        <w:rPr>
          <w:rFonts w:ascii="Times New Roman" w:hAnsi="Times New Roman"/>
          <w:i/>
          <w:iCs/>
        </w:rPr>
      </w:pPr>
      <w:r w:rsidRPr="009D236F">
        <w:rPr>
          <w:rFonts w:ascii="Times New Roman" w:hAnsi="Times New Roman"/>
          <w:i/>
          <w:iCs/>
        </w:rPr>
        <w:t>En caso de que el VAA sea menor o igual a cero (VAA ≤ 0), el valor a adicionar no se sumará al impuesto a cargo calculado para el contribuyente. En caso contrario, el VAA será sumado al impuesto a cargo.</w:t>
      </w:r>
    </w:p>
    <w:p w14:paraId="24E3052A" w14:textId="695215BC" w:rsidR="00A04C81" w:rsidRDefault="00A04C81" w:rsidP="00AC6FC5">
      <w:pPr>
        <w:spacing w:before="240" w:after="240" w:line="240" w:lineRule="auto"/>
        <w:jc w:val="both"/>
        <w:rPr>
          <w:rFonts w:ascii="Times New Roman" w:hAnsi="Times New Roman"/>
          <w:i/>
          <w:iCs/>
        </w:rPr>
      </w:pPr>
      <w:r w:rsidRPr="009D236F">
        <w:rPr>
          <w:rFonts w:ascii="Times New Roman" w:hAnsi="Times New Roman"/>
          <w:i/>
          <w:iCs/>
        </w:rPr>
        <w:t xml:space="preserve">Para efectos de la fórmula prevista en el presente artículo, únicamente estarán sujetos al límite los ingresos no constitutivos de renta ni ganancia ocasional, deducciones especiales, rentas exentas y descuentos tributarios establecidos en los artículos 107-2, 255, 257-1 del </w:t>
      </w:r>
      <w:r w:rsidR="00CD322B" w:rsidRPr="009D236F">
        <w:rPr>
          <w:rFonts w:ascii="Times New Roman" w:hAnsi="Times New Roman"/>
          <w:i/>
          <w:iCs/>
        </w:rPr>
        <w:t>*Estatuto Tributario</w:t>
      </w:r>
      <w:r w:rsidRPr="009D236F">
        <w:rPr>
          <w:rFonts w:ascii="Times New Roman" w:hAnsi="Times New Roman"/>
          <w:i/>
          <w:iCs/>
        </w:rPr>
        <w:t xml:space="preserve">, 124 de la </w:t>
      </w:r>
      <w:hyperlink r:id="rId20" w:history="1">
        <w:r w:rsidRPr="00646352">
          <w:rPr>
            <w:rStyle w:val="Hipervnculo"/>
            <w:rFonts w:ascii="Times New Roman" w:hAnsi="Times New Roman"/>
            <w:i/>
            <w:iCs/>
          </w:rPr>
          <w:t>Ley 30 de 1992</w:t>
        </w:r>
      </w:hyperlink>
      <w:r w:rsidRPr="009D236F">
        <w:rPr>
          <w:rFonts w:ascii="Times New Roman" w:hAnsi="Times New Roman"/>
          <w:i/>
          <w:iCs/>
        </w:rPr>
        <w:t xml:space="preserve">, 56 de la </w:t>
      </w:r>
      <w:hyperlink r:id="rId21" w:history="1">
        <w:r w:rsidRPr="00646352">
          <w:rPr>
            <w:rStyle w:val="Hipervnculo"/>
            <w:rFonts w:ascii="Times New Roman" w:hAnsi="Times New Roman"/>
            <w:i/>
            <w:iCs/>
          </w:rPr>
          <w:t>Ley 397 de 1997</w:t>
        </w:r>
      </w:hyperlink>
      <w:r w:rsidRPr="009D236F">
        <w:rPr>
          <w:rFonts w:ascii="Times New Roman" w:hAnsi="Times New Roman"/>
          <w:i/>
          <w:iCs/>
        </w:rPr>
        <w:t xml:space="preserve">, 44 de la </w:t>
      </w:r>
      <w:hyperlink r:id="rId22" w:history="1">
        <w:r w:rsidRPr="00646352">
          <w:rPr>
            <w:rStyle w:val="Hipervnculo"/>
            <w:rFonts w:ascii="Times New Roman" w:hAnsi="Times New Roman"/>
            <w:i/>
            <w:iCs/>
          </w:rPr>
          <w:t>Ley 789 de 2002</w:t>
        </w:r>
      </w:hyperlink>
      <w:r w:rsidRPr="009D236F">
        <w:rPr>
          <w:rFonts w:ascii="Times New Roman" w:hAnsi="Times New Roman"/>
          <w:i/>
          <w:iCs/>
        </w:rPr>
        <w:t xml:space="preserve">, 23 de la </w:t>
      </w:r>
      <w:hyperlink r:id="rId23" w:history="1">
        <w:r w:rsidRPr="00646352">
          <w:rPr>
            <w:rStyle w:val="Hipervnculo"/>
            <w:rFonts w:ascii="Times New Roman" w:hAnsi="Times New Roman"/>
            <w:i/>
            <w:iCs/>
          </w:rPr>
          <w:t xml:space="preserve">Ley 1257 de </w:t>
        </w:r>
        <w:r w:rsidRPr="00646352">
          <w:rPr>
            <w:rStyle w:val="Hipervnculo"/>
            <w:rFonts w:ascii="Times New Roman" w:hAnsi="Times New Roman"/>
            <w:i/>
            <w:iCs/>
          </w:rPr>
          <w:lastRenderedPageBreak/>
          <w:t>2008</w:t>
        </w:r>
      </w:hyperlink>
      <w:r w:rsidRPr="009D236F">
        <w:rPr>
          <w:rFonts w:ascii="Times New Roman" w:hAnsi="Times New Roman"/>
          <w:i/>
          <w:iCs/>
        </w:rPr>
        <w:t xml:space="preserve"> y 4 de la </w:t>
      </w:r>
      <w:hyperlink r:id="rId24" w:history="1">
        <w:r w:rsidRPr="00646352">
          <w:rPr>
            <w:rStyle w:val="Hipervnculo"/>
            <w:rFonts w:ascii="Times New Roman" w:hAnsi="Times New Roman"/>
            <w:i/>
            <w:iCs/>
          </w:rPr>
          <w:t>Ley 1493 de 2011</w:t>
        </w:r>
      </w:hyperlink>
      <w:r w:rsidRPr="009D236F">
        <w:rPr>
          <w:rFonts w:ascii="Times New Roman" w:hAnsi="Times New Roman"/>
          <w:i/>
          <w:iCs/>
        </w:rPr>
        <w:t xml:space="preserve">. Los ingresos no constitutivos de renta ni ganancia ocasional, deducciones especiales, rentas exentas y descuentos tributarios que no se encuentren señalados en el presente artículo, no estarán sujetos al límite. </w:t>
      </w:r>
    </w:p>
    <w:p w14:paraId="3449D3EE" w14:textId="77777777" w:rsidR="00087F2F" w:rsidRPr="009D236F"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0F5429BB" w14:textId="77777777" w:rsidR="00A04C81" w:rsidRPr="0068353A" w:rsidRDefault="0068353A" w:rsidP="00CD322B">
      <w:pPr>
        <w:pStyle w:val="Ttulo2"/>
      </w:pPr>
      <w:r w:rsidRPr="0068353A">
        <w:t>CAPÍTULO III</w:t>
      </w:r>
      <w:r w:rsidRPr="0068353A">
        <w:br/>
        <w:t>OTRAS DISPOSICIONES EN MATERIA DEL IMPUESTO SOBRE LA RENTA Y COMPLEMENTARIOS</w:t>
      </w:r>
    </w:p>
    <w:p w14:paraId="2AD19D5D" w14:textId="77777777" w:rsidR="00A04C81" w:rsidRPr="00AC6FC5" w:rsidRDefault="00AC6FC5" w:rsidP="00AC6FC5">
      <w:pPr>
        <w:spacing w:before="240" w:after="240" w:line="240" w:lineRule="auto"/>
        <w:jc w:val="both"/>
        <w:rPr>
          <w:rFonts w:ascii="Times New Roman" w:hAnsi="Times New Roman"/>
        </w:rPr>
      </w:pPr>
      <w:r w:rsidRPr="0068353A">
        <w:rPr>
          <w:rFonts w:ascii="Times New Roman" w:hAnsi="Times New Roman"/>
          <w:b/>
          <w:bCs/>
        </w:rPr>
        <w:t xml:space="preserve">ARTÍCULO </w:t>
      </w:r>
      <w:r w:rsidR="00A04C81" w:rsidRPr="0068353A">
        <w:rPr>
          <w:rFonts w:ascii="Times New Roman" w:hAnsi="Times New Roman"/>
          <w:b/>
          <w:bCs/>
        </w:rPr>
        <w:t>15.</w:t>
      </w:r>
      <w:r w:rsidR="00245867">
        <w:rPr>
          <w:rFonts w:ascii="Times New Roman" w:hAnsi="Times New Roman"/>
        </w:rPr>
        <w:t xml:space="preserve"> </w:t>
      </w:r>
      <w:r w:rsidR="00A04C81" w:rsidRPr="00AC6FC5">
        <w:rPr>
          <w:rFonts w:ascii="Times New Roman" w:hAnsi="Times New Roman"/>
        </w:rPr>
        <w:t xml:space="preserve">Modifíquese el inciso 3 del artículo 22 del </w:t>
      </w:r>
      <w:r w:rsidR="00CD322B">
        <w:rPr>
          <w:rFonts w:ascii="Times New Roman" w:hAnsi="Times New Roman"/>
        </w:rPr>
        <w:t>*Estatuto Tributario</w:t>
      </w:r>
      <w:r w:rsidR="00A04C81" w:rsidRPr="00AC6FC5">
        <w:rPr>
          <w:rFonts w:ascii="Times New Roman" w:hAnsi="Times New Roman"/>
        </w:rPr>
        <w:t xml:space="preserve">, el cual quedará así: </w:t>
      </w:r>
    </w:p>
    <w:p w14:paraId="468EB5A0" w14:textId="47D7115B" w:rsidR="00A04C81" w:rsidRDefault="00A04C81" w:rsidP="00AC6FC5">
      <w:pPr>
        <w:spacing w:before="240" w:after="240" w:line="240" w:lineRule="auto"/>
        <w:jc w:val="both"/>
        <w:rPr>
          <w:rFonts w:ascii="Times New Roman" w:hAnsi="Times New Roman"/>
          <w:i/>
          <w:iCs/>
        </w:rPr>
      </w:pPr>
      <w:r w:rsidRPr="009D236F">
        <w:rPr>
          <w:rFonts w:ascii="Times New Roman" w:hAnsi="Times New Roman"/>
          <w:i/>
          <w:iCs/>
        </w:rPr>
        <w:t xml:space="preserve">Tampoco serán contribuyentes ni declarantes los resguardos y cabildos indígenas, las asociaciones de cabildos indígenas, conforme al </w:t>
      </w:r>
      <w:hyperlink r:id="rId25" w:history="1">
        <w:r w:rsidRPr="00D72113">
          <w:rPr>
            <w:rStyle w:val="Hipervnculo"/>
            <w:rFonts w:ascii="Times New Roman" w:hAnsi="Times New Roman"/>
            <w:i/>
            <w:iCs/>
          </w:rPr>
          <w:t>Decreto 1088 de 1993</w:t>
        </w:r>
      </w:hyperlink>
      <w:r w:rsidRPr="009D236F">
        <w:rPr>
          <w:rFonts w:ascii="Times New Roman" w:hAnsi="Times New Roman"/>
          <w:i/>
          <w:iCs/>
        </w:rPr>
        <w:t xml:space="preserve">, ni la propiedad colectiva de las comunidades negras conforme a la </w:t>
      </w:r>
      <w:hyperlink r:id="rId26" w:history="1">
        <w:r w:rsidRPr="00646352">
          <w:rPr>
            <w:rStyle w:val="Hipervnculo"/>
            <w:rFonts w:ascii="Times New Roman" w:hAnsi="Times New Roman"/>
            <w:i/>
            <w:iCs/>
          </w:rPr>
          <w:t>Ley 70 de 1993</w:t>
        </w:r>
      </w:hyperlink>
      <w:r w:rsidRPr="009D236F">
        <w:rPr>
          <w:rFonts w:ascii="Times New Roman" w:hAnsi="Times New Roman"/>
          <w:i/>
          <w:iCs/>
        </w:rPr>
        <w:t>.</w:t>
      </w:r>
    </w:p>
    <w:p w14:paraId="6BDAA7D8" w14:textId="77777777" w:rsidR="00087F2F" w:rsidRPr="009D236F"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3E65F8D0" w14:textId="77777777" w:rsidR="00A04C81" w:rsidRPr="00AC6FC5" w:rsidRDefault="00AC6FC5" w:rsidP="00AC6FC5">
      <w:pPr>
        <w:spacing w:before="240" w:after="240" w:line="240" w:lineRule="auto"/>
        <w:jc w:val="both"/>
        <w:rPr>
          <w:rFonts w:ascii="Times New Roman" w:hAnsi="Times New Roman"/>
        </w:rPr>
      </w:pPr>
      <w:r w:rsidRPr="0068353A">
        <w:rPr>
          <w:rFonts w:ascii="Times New Roman" w:hAnsi="Times New Roman"/>
          <w:b/>
          <w:bCs/>
        </w:rPr>
        <w:t xml:space="preserve">ARTÍCULO </w:t>
      </w:r>
      <w:r w:rsidR="00A04C81" w:rsidRPr="0068353A">
        <w:rPr>
          <w:rFonts w:ascii="Times New Roman" w:hAnsi="Times New Roman"/>
          <w:b/>
          <w:bCs/>
        </w:rPr>
        <w:t>16</w:t>
      </w:r>
      <w:r w:rsidR="0068353A" w:rsidRPr="0068353A">
        <w:rPr>
          <w:rFonts w:ascii="Times New Roman" w:hAnsi="Times New Roman"/>
          <w:b/>
          <w:bCs/>
        </w:rPr>
        <w:t>.</w:t>
      </w:r>
      <w:r w:rsidR="0068353A">
        <w:rPr>
          <w:rFonts w:ascii="Times New Roman" w:hAnsi="Times New Roman"/>
        </w:rPr>
        <w:t xml:space="preserve"> </w:t>
      </w:r>
      <w:r w:rsidR="00A04C81" w:rsidRPr="00AC6FC5">
        <w:rPr>
          <w:rFonts w:ascii="Times New Roman" w:hAnsi="Times New Roman"/>
        </w:rPr>
        <w:t xml:space="preserve">Modifíquese el inciso segundo del artículo 36-1 del </w:t>
      </w:r>
      <w:r w:rsidR="00CD322B">
        <w:rPr>
          <w:rFonts w:ascii="Times New Roman" w:hAnsi="Times New Roman"/>
        </w:rPr>
        <w:t>*Estatuto Tributario</w:t>
      </w:r>
      <w:r w:rsidR="00A04C81" w:rsidRPr="00AC6FC5">
        <w:rPr>
          <w:rFonts w:ascii="Times New Roman" w:hAnsi="Times New Roman"/>
        </w:rPr>
        <w:t>, el cual quedará así:</w:t>
      </w:r>
    </w:p>
    <w:p w14:paraId="69071A67" w14:textId="77777777" w:rsidR="00A04C81" w:rsidRDefault="00A04C81" w:rsidP="00AC6FC5">
      <w:pPr>
        <w:spacing w:before="240" w:after="240" w:line="240" w:lineRule="auto"/>
        <w:jc w:val="both"/>
        <w:rPr>
          <w:rFonts w:ascii="Times New Roman" w:hAnsi="Times New Roman"/>
          <w:i/>
          <w:iCs/>
        </w:rPr>
      </w:pPr>
      <w:r w:rsidRPr="009C6E6C">
        <w:rPr>
          <w:rFonts w:ascii="Times New Roman" w:hAnsi="Times New Roman"/>
          <w:i/>
          <w:iCs/>
        </w:rPr>
        <w:t>No constituyen renta ni ganancia ocasional las utilidades provenientes de la enajenación de acciones inscritas en una bolsa de valores colombiana, de las cuales sea titular un mismo beneficiario real, cuando dicha enajenación no supere el tres por ciento (3%) de las acciones en circulación de la respectiva sociedad, durante un mismo año gravable.</w:t>
      </w:r>
    </w:p>
    <w:p w14:paraId="508CCF43" w14:textId="77777777" w:rsidR="00087F2F" w:rsidRPr="009C6E6C"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4F8221E" w14:textId="77777777" w:rsidR="00A04C81" w:rsidRPr="00AC6FC5" w:rsidRDefault="00AC6FC5" w:rsidP="00AC6FC5">
      <w:pPr>
        <w:spacing w:before="240" w:after="240" w:line="240" w:lineRule="auto"/>
        <w:jc w:val="both"/>
        <w:rPr>
          <w:rFonts w:ascii="Times New Roman" w:hAnsi="Times New Roman"/>
        </w:rPr>
      </w:pPr>
      <w:r w:rsidRPr="0068353A">
        <w:rPr>
          <w:rFonts w:ascii="Times New Roman" w:hAnsi="Times New Roman"/>
          <w:b/>
          <w:bCs/>
        </w:rPr>
        <w:t xml:space="preserve">ARTÍCULO </w:t>
      </w:r>
      <w:r w:rsidR="00A04C81" w:rsidRPr="0068353A">
        <w:rPr>
          <w:rFonts w:ascii="Times New Roman" w:hAnsi="Times New Roman"/>
          <w:b/>
          <w:bCs/>
        </w:rPr>
        <w:t>17.</w:t>
      </w:r>
      <w:r w:rsidR="00245867">
        <w:rPr>
          <w:rFonts w:ascii="Times New Roman" w:hAnsi="Times New Roman"/>
        </w:rPr>
        <w:t xml:space="preserve"> </w:t>
      </w:r>
      <w:r w:rsidR="00A04C81" w:rsidRPr="00AC6FC5">
        <w:rPr>
          <w:rFonts w:ascii="Times New Roman" w:hAnsi="Times New Roman"/>
        </w:rPr>
        <w:t xml:space="preserve">Adiciónese el artículo 66-2 al </w:t>
      </w:r>
      <w:r w:rsidR="00CD322B">
        <w:rPr>
          <w:rFonts w:ascii="Times New Roman" w:hAnsi="Times New Roman"/>
        </w:rPr>
        <w:t>*Estatuto Tributario</w:t>
      </w:r>
      <w:r w:rsidR="00A04C81" w:rsidRPr="00AC6FC5">
        <w:rPr>
          <w:rFonts w:ascii="Times New Roman" w:hAnsi="Times New Roman"/>
        </w:rPr>
        <w:t xml:space="preserve">, el cual quedará así: </w:t>
      </w:r>
    </w:p>
    <w:p w14:paraId="7E41BE7F" w14:textId="77777777" w:rsidR="00A04C81" w:rsidRPr="009C6E6C" w:rsidRDefault="0068353A" w:rsidP="00AC6FC5">
      <w:pPr>
        <w:spacing w:before="240" w:after="240" w:line="240" w:lineRule="auto"/>
        <w:jc w:val="both"/>
        <w:rPr>
          <w:rFonts w:ascii="Times New Roman" w:hAnsi="Times New Roman"/>
          <w:i/>
          <w:iCs/>
        </w:rPr>
      </w:pPr>
      <w:r w:rsidRPr="009C6E6C">
        <w:rPr>
          <w:rFonts w:ascii="Times New Roman" w:hAnsi="Times New Roman"/>
          <w:b/>
          <w:bCs/>
          <w:i/>
          <w:iCs/>
        </w:rPr>
        <w:t>ARTÍCULO 66-2. DETERMINACIÓN DEL COSTO DE MANO DE OBRA EN EL CULTIVO DE PAPA.</w:t>
      </w:r>
      <w:r w:rsidRPr="009C6E6C">
        <w:rPr>
          <w:rFonts w:ascii="Times New Roman" w:hAnsi="Times New Roman"/>
          <w:i/>
          <w:iCs/>
        </w:rPr>
        <w:t xml:space="preserve"> </w:t>
      </w:r>
      <w:r w:rsidR="00A04C81" w:rsidRPr="009C6E6C">
        <w:rPr>
          <w:rFonts w:ascii="Times New Roman" w:hAnsi="Times New Roman"/>
          <w:i/>
          <w:iCs/>
        </w:rPr>
        <w:t>Para la determinación del costo en los cultivos de papa, se presume de derecho que el treinta por ciento (30%) del valor del ingreso gravado en cabeza del productor, en cada ejercicio gravable, corresponde a los costos y deducciones inherentes a la mano de obra.</w:t>
      </w:r>
    </w:p>
    <w:p w14:paraId="3B361A07" w14:textId="77777777" w:rsidR="00A04C81" w:rsidRPr="009C6E6C" w:rsidRDefault="00A04C81" w:rsidP="00AC6FC5">
      <w:pPr>
        <w:spacing w:before="240" w:after="240" w:line="240" w:lineRule="auto"/>
        <w:jc w:val="both"/>
        <w:rPr>
          <w:rFonts w:ascii="Times New Roman" w:hAnsi="Times New Roman"/>
          <w:i/>
          <w:iCs/>
        </w:rPr>
      </w:pPr>
      <w:r w:rsidRPr="009C6E6C">
        <w:rPr>
          <w:rFonts w:ascii="Times New Roman" w:hAnsi="Times New Roman"/>
          <w:i/>
          <w:iCs/>
        </w:rPr>
        <w:t xml:space="preserve">El contribuyente podrá tomar dicho porcentaje como costo en su declaración del impuesto de renta y complementario acreditando únicamente el cumplimiento de los requisitos de causalidad y necesidad contenidos en el artículo 107 del </w:t>
      </w:r>
      <w:r w:rsidR="00CD322B" w:rsidRPr="009C6E6C">
        <w:rPr>
          <w:rFonts w:ascii="Times New Roman" w:hAnsi="Times New Roman"/>
          <w:i/>
          <w:iCs/>
        </w:rPr>
        <w:t>*Estatuto Tributario</w:t>
      </w:r>
      <w:r w:rsidRPr="009C6E6C">
        <w:rPr>
          <w:rFonts w:ascii="Times New Roman" w:hAnsi="Times New Roman"/>
          <w:i/>
          <w:iCs/>
        </w:rPr>
        <w:t>, los cuales se podrán acreditar a través de cualquier documento que resulte idóneo para ello.</w:t>
      </w:r>
    </w:p>
    <w:p w14:paraId="25915D2E" w14:textId="77777777" w:rsidR="00A04C81" w:rsidRDefault="00A04C81" w:rsidP="00AC6FC5">
      <w:pPr>
        <w:spacing w:before="240" w:after="240" w:line="240" w:lineRule="auto"/>
        <w:jc w:val="both"/>
        <w:rPr>
          <w:rFonts w:ascii="Times New Roman" w:hAnsi="Times New Roman"/>
          <w:i/>
          <w:iCs/>
        </w:rPr>
      </w:pPr>
      <w:r w:rsidRPr="009C6E6C">
        <w:rPr>
          <w:rFonts w:ascii="Times New Roman" w:hAnsi="Times New Roman"/>
          <w:i/>
          <w:iCs/>
        </w:rPr>
        <w:t>La presente disposición no exime al empleador del cumplimiento de todas las obligaciones laborales y de seguridad social.</w:t>
      </w:r>
    </w:p>
    <w:p w14:paraId="54B070FF" w14:textId="77777777" w:rsidR="00087F2F" w:rsidRPr="009C6E6C"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0FEBC4D3" w14:textId="77777777" w:rsidR="00A04C81" w:rsidRPr="00AC6FC5" w:rsidRDefault="00AC6FC5" w:rsidP="00AC6FC5">
      <w:pPr>
        <w:spacing w:before="240" w:after="240" w:line="240" w:lineRule="auto"/>
        <w:jc w:val="both"/>
        <w:rPr>
          <w:rFonts w:ascii="Times New Roman" w:hAnsi="Times New Roman"/>
        </w:rPr>
      </w:pPr>
      <w:r w:rsidRPr="0068353A">
        <w:rPr>
          <w:rFonts w:ascii="Times New Roman" w:hAnsi="Times New Roman"/>
          <w:b/>
          <w:bCs/>
        </w:rPr>
        <w:t xml:space="preserve">ARTÍCULO </w:t>
      </w:r>
      <w:r w:rsidR="00A04C81" w:rsidRPr="0068353A">
        <w:rPr>
          <w:rFonts w:ascii="Times New Roman" w:hAnsi="Times New Roman"/>
          <w:b/>
          <w:bCs/>
        </w:rPr>
        <w:t>18.</w:t>
      </w:r>
      <w:r w:rsidR="00245867">
        <w:rPr>
          <w:rFonts w:ascii="Times New Roman" w:hAnsi="Times New Roman"/>
        </w:rPr>
        <w:t xml:space="preserve"> </w:t>
      </w:r>
      <w:r w:rsidR="00A04C81" w:rsidRPr="00AC6FC5">
        <w:rPr>
          <w:rFonts w:ascii="Times New Roman" w:hAnsi="Times New Roman"/>
        </w:rPr>
        <w:t xml:space="preserve">Adiciónese un parágrafo al numeral 2 del artículo 105 del </w:t>
      </w:r>
      <w:r w:rsidR="00CD322B">
        <w:rPr>
          <w:rFonts w:ascii="Times New Roman" w:hAnsi="Times New Roman"/>
        </w:rPr>
        <w:t>*Estatuto Tributario</w:t>
      </w:r>
      <w:r w:rsidR="00A04C81" w:rsidRPr="00AC6FC5">
        <w:rPr>
          <w:rFonts w:ascii="Times New Roman" w:hAnsi="Times New Roman"/>
        </w:rPr>
        <w:t>, el cual quedará así:</w:t>
      </w:r>
    </w:p>
    <w:p w14:paraId="62EA927D" w14:textId="77777777" w:rsidR="00A04C81" w:rsidRDefault="00D5113F" w:rsidP="00AC6FC5">
      <w:pPr>
        <w:spacing w:before="240" w:after="240" w:line="240" w:lineRule="auto"/>
        <w:jc w:val="both"/>
        <w:rPr>
          <w:rFonts w:ascii="Times New Roman" w:hAnsi="Times New Roman"/>
          <w:i/>
          <w:iCs/>
        </w:rPr>
      </w:pPr>
      <w:r w:rsidRPr="009C6E6C">
        <w:rPr>
          <w:rFonts w:ascii="Times New Roman" w:hAnsi="Times New Roman"/>
          <w:b/>
          <w:bCs/>
          <w:i/>
          <w:iCs/>
        </w:rPr>
        <w:t>PARÁGRAFO.</w:t>
      </w:r>
      <w:r w:rsidR="00245867" w:rsidRPr="009C6E6C">
        <w:rPr>
          <w:rFonts w:ascii="Times New Roman" w:hAnsi="Times New Roman"/>
          <w:i/>
          <w:iCs/>
        </w:rPr>
        <w:t xml:space="preserve"> </w:t>
      </w:r>
      <w:r w:rsidR="00A04C81" w:rsidRPr="009C6E6C">
        <w:rPr>
          <w:rFonts w:ascii="Times New Roman" w:hAnsi="Times New Roman"/>
          <w:i/>
          <w:iCs/>
        </w:rPr>
        <w:t>Para efectos del literal c) del numeral 2 de presente artículo se entenderá por condenas provenientes de procesos administrativos, judiciales o arbitrales, los valores que tengan naturaleza punitiva, sancionatoria o de indemnización de perjuicios.</w:t>
      </w:r>
    </w:p>
    <w:p w14:paraId="5C02BC52" w14:textId="77777777" w:rsidR="00087F2F" w:rsidRPr="009C6E6C"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FFF79BE" w14:textId="77777777" w:rsidR="00A04C81" w:rsidRPr="00AC6FC5" w:rsidRDefault="00AC6FC5" w:rsidP="00AC6FC5">
      <w:pPr>
        <w:spacing w:before="240" w:after="240" w:line="240" w:lineRule="auto"/>
        <w:jc w:val="both"/>
        <w:rPr>
          <w:rFonts w:ascii="Times New Roman" w:hAnsi="Times New Roman"/>
        </w:rPr>
      </w:pPr>
      <w:r w:rsidRPr="0068353A">
        <w:rPr>
          <w:rFonts w:ascii="Times New Roman" w:hAnsi="Times New Roman"/>
          <w:b/>
          <w:bCs/>
        </w:rPr>
        <w:t xml:space="preserve">ARTÍCULO </w:t>
      </w:r>
      <w:r w:rsidR="00A04C81" w:rsidRPr="0068353A">
        <w:rPr>
          <w:rFonts w:ascii="Times New Roman" w:hAnsi="Times New Roman"/>
          <w:b/>
          <w:bCs/>
        </w:rPr>
        <w:t>19.</w:t>
      </w:r>
      <w:r w:rsidR="00245867">
        <w:rPr>
          <w:rFonts w:ascii="Times New Roman" w:hAnsi="Times New Roman"/>
        </w:rPr>
        <w:t xml:space="preserve"> </w:t>
      </w:r>
      <w:r w:rsidR="00A04C81" w:rsidRPr="00AC6FC5">
        <w:rPr>
          <w:rFonts w:ascii="Times New Roman" w:hAnsi="Times New Roman"/>
        </w:rPr>
        <w:t xml:space="preserve">Modifíquese el artículo 115 del </w:t>
      </w:r>
      <w:r w:rsidR="00CD322B">
        <w:rPr>
          <w:rFonts w:ascii="Times New Roman" w:hAnsi="Times New Roman"/>
        </w:rPr>
        <w:t>*Estatuto Tributario</w:t>
      </w:r>
      <w:r w:rsidR="00A04C81" w:rsidRPr="00AC6FC5">
        <w:rPr>
          <w:rFonts w:ascii="Times New Roman" w:hAnsi="Times New Roman"/>
        </w:rPr>
        <w:t>, el cual quedará así:</w:t>
      </w:r>
    </w:p>
    <w:p w14:paraId="36EE53B4" w14:textId="77777777" w:rsidR="00A04C81" w:rsidRPr="009C6E6C" w:rsidRDefault="0068353A" w:rsidP="00AC6FC5">
      <w:pPr>
        <w:spacing w:before="240" w:after="240" w:line="240" w:lineRule="auto"/>
        <w:jc w:val="both"/>
        <w:rPr>
          <w:rFonts w:ascii="Times New Roman" w:hAnsi="Times New Roman"/>
          <w:i/>
          <w:iCs/>
        </w:rPr>
      </w:pPr>
      <w:r w:rsidRPr="009C6E6C">
        <w:rPr>
          <w:rFonts w:ascii="Times New Roman" w:hAnsi="Times New Roman"/>
          <w:b/>
          <w:bCs/>
          <w:i/>
          <w:iCs/>
        </w:rPr>
        <w:t>ARTÍCULO 115. DEDUCCIÓN DE IMPUESTOS PAGADOS Y OTROS.</w:t>
      </w:r>
      <w:r w:rsidRPr="009C6E6C">
        <w:rPr>
          <w:rFonts w:ascii="Times New Roman" w:hAnsi="Times New Roman"/>
          <w:i/>
          <w:iCs/>
        </w:rPr>
        <w:t xml:space="preserve"> </w:t>
      </w:r>
      <w:r w:rsidR="00A04C81" w:rsidRPr="009C6E6C">
        <w:rPr>
          <w:rFonts w:ascii="Times New Roman" w:hAnsi="Times New Roman"/>
          <w:i/>
          <w:iCs/>
        </w:rPr>
        <w:t>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14:paraId="700DE699" w14:textId="77777777" w:rsidR="00A04C81" w:rsidRPr="009C6E6C" w:rsidRDefault="00A04C81" w:rsidP="00AC6FC5">
      <w:pPr>
        <w:spacing w:before="240" w:after="240" w:line="240" w:lineRule="auto"/>
        <w:jc w:val="both"/>
        <w:rPr>
          <w:rFonts w:ascii="Times New Roman" w:hAnsi="Times New Roman"/>
          <w:i/>
          <w:iCs/>
        </w:rPr>
      </w:pPr>
      <w:r w:rsidRPr="009C6E6C">
        <w:rPr>
          <w:rFonts w:ascii="Times New Roman" w:hAnsi="Times New Roman"/>
          <w:i/>
          <w:iCs/>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14:paraId="60545CFD" w14:textId="77777777" w:rsidR="00A04C81" w:rsidRPr="009C6E6C" w:rsidRDefault="00A04C81" w:rsidP="00AC6FC5">
      <w:pPr>
        <w:spacing w:before="240" w:after="240" w:line="240" w:lineRule="auto"/>
        <w:jc w:val="both"/>
        <w:rPr>
          <w:rFonts w:ascii="Times New Roman" w:hAnsi="Times New Roman"/>
          <w:i/>
          <w:iCs/>
        </w:rPr>
      </w:pPr>
      <w:r w:rsidRPr="009C6E6C">
        <w:rPr>
          <w:rFonts w:ascii="Times New Roman" w:hAnsi="Times New Roman"/>
          <w:i/>
          <w:iCs/>
        </w:rPr>
        <w:t>Las deducciones de que trata el presente artículo en ningún caso podrán tratarse simultáneamente como costo y gasto de la respectiva empresa.</w:t>
      </w:r>
    </w:p>
    <w:p w14:paraId="1F8034D9" w14:textId="77777777" w:rsidR="00A04C81" w:rsidRPr="009054AD" w:rsidRDefault="00245867" w:rsidP="00AC6FC5">
      <w:pPr>
        <w:spacing w:before="240" w:after="240" w:line="240" w:lineRule="auto"/>
        <w:jc w:val="both"/>
        <w:rPr>
          <w:rFonts w:ascii="Times New Roman" w:hAnsi="Times New Roman"/>
          <w:b/>
          <w:bCs/>
          <w:i/>
          <w:iCs/>
        </w:rPr>
      </w:pPr>
      <w:r w:rsidRPr="009C6E6C">
        <w:rPr>
          <w:rFonts w:ascii="Times New Roman" w:hAnsi="Times New Roman"/>
          <w:b/>
          <w:bCs/>
          <w:i/>
          <w:iCs/>
        </w:rPr>
        <w:t xml:space="preserve">PARÁGRAFO </w:t>
      </w:r>
      <w:r w:rsidR="00A04C81" w:rsidRPr="009C6E6C">
        <w:rPr>
          <w:rFonts w:ascii="Times New Roman" w:hAnsi="Times New Roman"/>
          <w:b/>
          <w:bCs/>
          <w:i/>
          <w:iCs/>
        </w:rPr>
        <w:t>1</w:t>
      </w:r>
      <w:r w:rsidR="00AC6FC5" w:rsidRPr="009C6E6C">
        <w:rPr>
          <w:rFonts w:ascii="Times New Roman" w:hAnsi="Times New Roman"/>
          <w:b/>
          <w:bCs/>
          <w:i/>
          <w:iCs/>
        </w:rPr>
        <w:t>.</w:t>
      </w:r>
      <w:r w:rsidR="00AC6FC5" w:rsidRPr="009C6E6C">
        <w:rPr>
          <w:rFonts w:ascii="Times New Roman" w:hAnsi="Times New Roman"/>
          <w:i/>
          <w:iCs/>
        </w:rPr>
        <w:t xml:space="preserve"> </w:t>
      </w:r>
      <w:r w:rsidR="009054AD" w:rsidRPr="009054AD">
        <w:rPr>
          <w:rFonts w:ascii="Times New Roman" w:hAnsi="Times New Roman"/>
          <w:b/>
          <w:bCs/>
          <w:i/>
          <w:iCs/>
        </w:rPr>
        <w:t>{</w:t>
      </w:r>
      <w:r w:rsidR="00A04C81" w:rsidRPr="009054AD">
        <w:rPr>
          <w:rFonts w:ascii="Times New Roman" w:hAnsi="Times New Roman"/>
          <w:b/>
          <w:bCs/>
          <w:i/>
          <w:iCs/>
        </w:rPr>
        <w:t xml:space="preserve">La contraprestación económica a título de regalía de que tratan los artículos 360 y 361 de la Constitución Política no será deducible del impuesto sobre la renta ni podrá tratarse como costo ni gasto de la respectiva empresa, indistintamente de la denominación del pago y del tratamiento contable o financiero que el contribuyente realice, e independientemente de la forma del pago de </w:t>
      </w:r>
      <w:proofErr w:type="gramStart"/>
      <w:r w:rsidR="00A04C81" w:rsidRPr="009054AD">
        <w:rPr>
          <w:rFonts w:ascii="Times New Roman" w:hAnsi="Times New Roman"/>
          <w:b/>
          <w:bCs/>
          <w:i/>
          <w:iCs/>
        </w:rPr>
        <w:t>la misma</w:t>
      </w:r>
      <w:proofErr w:type="gramEnd"/>
      <w:r w:rsidR="00A04C81" w:rsidRPr="009054AD">
        <w:rPr>
          <w:rFonts w:ascii="Times New Roman" w:hAnsi="Times New Roman"/>
          <w:b/>
          <w:bCs/>
          <w:i/>
          <w:iCs/>
        </w:rPr>
        <w:t>, ya sea en dinero o en especie. Para efectos del impuesto sobre la renta, el monto no deducible correspondiente a las regalías pagadas en especie será al costo total de producción de los recursos naturales no renovables.</w:t>
      </w:r>
    </w:p>
    <w:p w14:paraId="147821A1" w14:textId="77777777" w:rsidR="00A04C81" w:rsidRPr="009054AD" w:rsidRDefault="00A04C81" w:rsidP="00AC6FC5">
      <w:pPr>
        <w:spacing w:before="240" w:after="240" w:line="240" w:lineRule="auto"/>
        <w:jc w:val="both"/>
        <w:rPr>
          <w:rFonts w:ascii="Times New Roman" w:hAnsi="Times New Roman"/>
          <w:b/>
          <w:bCs/>
          <w:i/>
          <w:iCs/>
        </w:rPr>
      </w:pPr>
      <w:r w:rsidRPr="009054AD">
        <w:rPr>
          <w:rFonts w:ascii="Times New Roman" w:hAnsi="Times New Roman"/>
          <w:b/>
          <w:bCs/>
          <w:i/>
          <w:iCs/>
        </w:rPr>
        <w:t>Cuando el contribuyente haga parte del sector de hidrocarburos y pague la regalía en especie, el costo total de producción de los recursos naturales no renovables (CTP) será el resultado de la sumatoria de los costos anuales de producción de los recursos naturales no renovables pagados a título de regalía de cada pozo (∑CP), así:</w:t>
      </w:r>
    </w:p>
    <w:p w14:paraId="5FAEEB30" w14:textId="77777777" w:rsidR="00A04C81" w:rsidRPr="009054AD" w:rsidRDefault="00A04C81" w:rsidP="0068353A">
      <w:pPr>
        <w:spacing w:before="240" w:after="240" w:line="240" w:lineRule="auto"/>
        <w:jc w:val="center"/>
        <w:rPr>
          <w:rFonts w:ascii="Times New Roman" w:hAnsi="Times New Roman"/>
          <w:b/>
          <w:bCs/>
          <w:i/>
          <w:iCs/>
        </w:rPr>
      </w:pPr>
      <w:r w:rsidRPr="009054AD">
        <w:rPr>
          <w:rFonts w:ascii="Times New Roman" w:hAnsi="Times New Roman"/>
          <w:b/>
          <w:bCs/>
          <w:i/>
          <w:iCs/>
        </w:rPr>
        <w:t>CTP = ∑CP</w:t>
      </w:r>
    </w:p>
    <w:p w14:paraId="54817823" w14:textId="77777777" w:rsidR="00A04C81" w:rsidRPr="009054AD" w:rsidRDefault="00A04C81" w:rsidP="00AC6FC5">
      <w:pPr>
        <w:spacing w:before="240" w:after="240" w:line="240" w:lineRule="auto"/>
        <w:jc w:val="both"/>
        <w:rPr>
          <w:rFonts w:ascii="Times New Roman" w:hAnsi="Times New Roman"/>
          <w:b/>
          <w:bCs/>
          <w:i/>
          <w:iCs/>
        </w:rPr>
      </w:pPr>
      <w:r w:rsidRPr="009054AD">
        <w:rPr>
          <w:rFonts w:ascii="Times New Roman" w:hAnsi="Times New Roman"/>
          <w:b/>
          <w:bCs/>
          <w:i/>
          <w:iCs/>
        </w:rPr>
        <w:t>El costo anual de producción (CP) de los recursos naturales no renovables pagados en especie a título de regalías de cada pozo corresponde al resultado de multiplicar el volumen de hidrocarburos pagados en especie a título de regalía (VR) por el costo unitario (CU) de producir el hidrocarburo pagado en especie, así:</w:t>
      </w:r>
    </w:p>
    <w:p w14:paraId="05EABF8B" w14:textId="77777777" w:rsidR="00A04C81" w:rsidRPr="009054AD" w:rsidRDefault="00A04C81" w:rsidP="0068353A">
      <w:pPr>
        <w:spacing w:before="240" w:after="240" w:line="240" w:lineRule="auto"/>
        <w:jc w:val="center"/>
        <w:rPr>
          <w:rFonts w:ascii="Times New Roman" w:hAnsi="Times New Roman"/>
          <w:b/>
          <w:bCs/>
          <w:i/>
          <w:iCs/>
        </w:rPr>
      </w:pPr>
      <w:r w:rsidRPr="009054AD">
        <w:rPr>
          <w:rFonts w:ascii="Times New Roman" w:hAnsi="Times New Roman"/>
          <w:b/>
          <w:bCs/>
          <w:i/>
          <w:iCs/>
        </w:rPr>
        <w:t>CP = VR x CU</w:t>
      </w:r>
    </w:p>
    <w:p w14:paraId="19C2EF65" w14:textId="77777777" w:rsidR="00A04C81" w:rsidRPr="009054AD" w:rsidRDefault="00A04C81" w:rsidP="00AC6FC5">
      <w:pPr>
        <w:spacing w:before="240" w:after="240" w:line="240" w:lineRule="auto"/>
        <w:jc w:val="both"/>
        <w:rPr>
          <w:rFonts w:ascii="Times New Roman" w:hAnsi="Times New Roman"/>
          <w:b/>
          <w:bCs/>
          <w:i/>
          <w:iCs/>
        </w:rPr>
      </w:pPr>
      <w:r w:rsidRPr="009054AD">
        <w:rPr>
          <w:rFonts w:ascii="Times New Roman" w:hAnsi="Times New Roman"/>
          <w:b/>
          <w:bCs/>
          <w:i/>
          <w:iCs/>
        </w:rPr>
        <w:lastRenderedPageBreak/>
        <w:t>Donde:</w:t>
      </w:r>
    </w:p>
    <w:p w14:paraId="6666BC7F" w14:textId="77777777" w:rsidR="00A04C81" w:rsidRPr="009054AD" w:rsidRDefault="00A04C81" w:rsidP="0068353A">
      <w:pPr>
        <w:spacing w:before="240" w:after="240" w:line="240" w:lineRule="auto"/>
        <w:ind w:left="705" w:hanging="705"/>
        <w:jc w:val="both"/>
        <w:rPr>
          <w:rFonts w:ascii="Times New Roman" w:hAnsi="Times New Roman"/>
          <w:b/>
          <w:bCs/>
          <w:i/>
          <w:iCs/>
        </w:rPr>
      </w:pPr>
      <w:r w:rsidRPr="009054AD">
        <w:rPr>
          <w:rFonts w:ascii="Times New Roman" w:hAnsi="Times New Roman"/>
          <w:b/>
          <w:bCs/>
          <w:i/>
          <w:iCs/>
        </w:rPr>
        <w:t>VR =</w:t>
      </w:r>
      <w:r w:rsidR="0068353A" w:rsidRPr="009054AD">
        <w:rPr>
          <w:rFonts w:ascii="Times New Roman" w:hAnsi="Times New Roman"/>
          <w:b/>
          <w:bCs/>
          <w:i/>
          <w:iCs/>
        </w:rPr>
        <w:tab/>
      </w:r>
      <w:r w:rsidRPr="009054AD">
        <w:rPr>
          <w:rFonts w:ascii="Times New Roman" w:hAnsi="Times New Roman"/>
          <w:b/>
          <w:bCs/>
          <w:i/>
          <w:iCs/>
        </w:rPr>
        <w:t xml:space="preserve">Es el volumen de hidrocarburo que se paga a título de regalías en especie por cada pozo, expresado en barriles o barriles equivalentes, durante el año gravable. </w:t>
      </w:r>
    </w:p>
    <w:p w14:paraId="0E5A46EE" w14:textId="77777777" w:rsidR="00A04C81" w:rsidRPr="009054AD" w:rsidRDefault="00A04C81" w:rsidP="0068353A">
      <w:pPr>
        <w:spacing w:before="240" w:after="240" w:line="240" w:lineRule="auto"/>
        <w:ind w:left="705" w:hanging="705"/>
        <w:jc w:val="both"/>
        <w:rPr>
          <w:rFonts w:ascii="Times New Roman" w:hAnsi="Times New Roman"/>
          <w:b/>
          <w:bCs/>
          <w:i/>
          <w:iCs/>
        </w:rPr>
      </w:pPr>
      <w:r w:rsidRPr="009054AD">
        <w:rPr>
          <w:rFonts w:ascii="Times New Roman" w:hAnsi="Times New Roman"/>
          <w:b/>
          <w:bCs/>
          <w:i/>
          <w:iCs/>
        </w:rPr>
        <w:t>CU =</w:t>
      </w:r>
      <w:r w:rsidR="0068353A" w:rsidRPr="009054AD">
        <w:rPr>
          <w:rFonts w:ascii="Times New Roman" w:hAnsi="Times New Roman"/>
          <w:b/>
          <w:bCs/>
          <w:i/>
          <w:iCs/>
        </w:rPr>
        <w:tab/>
      </w:r>
      <w:r w:rsidRPr="009054AD">
        <w:rPr>
          <w:rFonts w:ascii="Times New Roman" w:hAnsi="Times New Roman"/>
          <w:b/>
          <w:bCs/>
          <w:i/>
          <w:iCs/>
        </w:rPr>
        <w:t>El costo unitario (CU) se calculará dividiendo el costo total anual (CT) por pozo entre el volumen total anual de barriles producido por el pozo (VT), así:</w:t>
      </w:r>
    </w:p>
    <w:p w14:paraId="385FD66D" w14:textId="77777777" w:rsidR="00A04C81" w:rsidRPr="009054AD" w:rsidRDefault="00466A94" w:rsidP="0068353A">
      <w:pPr>
        <w:spacing w:before="240" w:after="240" w:line="240" w:lineRule="auto"/>
        <w:jc w:val="center"/>
        <w:rPr>
          <w:rFonts w:ascii="Times New Roman" w:hAnsi="Times New Roman"/>
          <w:b/>
          <w:bCs/>
          <w:i/>
          <w:iCs/>
        </w:rPr>
      </w:pP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sidR="00154ED4">
        <w:rPr>
          <w:rFonts w:ascii="Arial" w:hAnsi="Arial" w:cs="Arial"/>
          <w:b/>
          <w:bCs/>
          <w:i/>
          <w:iCs/>
          <w:noProof/>
        </w:rPr>
        <w:fldChar w:fldCharType="begin"/>
      </w:r>
      <w:r w:rsidR="00154ED4">
        <w:rPr>
          <w:rFonts w:ascii="Arial" w:hAnsi="Arial" w:cs="Arial"/>
          <w:b/>
          <w:bCs/>
          <w:i/>
          <w:iCs/>
          <w:noProof/>
        </w:rPr>
        <w:instrText xml:space="preserve"> INCLUDEPICTURE  \d "http://legal.actualizacion.legis.com.co/7005b67e3f8d46f0a495e865fb116c8e/7243bd3e84ac4662a0911833d588018a.jpg" \* MERGEFORMATINET </w:instrText>
      </w:r>
      <w:r w:rsidR="00154ED4">
        <w:rPr>
          <w:rFonts w:ascii="Arial" w:hAnsi="Arial" w:cs="Arial"/>
          <w:b/>
          <w:bCs/>
          <w:i/>
          <w:iCs/>
          <w:noProof/>
        </w:rPr>
        <w:fldChar w:fldCharType="separate"/>
      </w:r>
      <w:r w:rsidR="00393159">
        <w:rPr>
          <w:rFonts w:ascii="Arial" w:hAnsi="Arial" w:cs="Arial"/>
          <w:b/>
          <w:bCs/>
          <w:i/>
          <w:iCs/>
          <w:noProof/>
        </w:rPr>
        <w:fldChar w:fldCharType="begin"/>
      </w:r>
      <w:r w:rsidR="00393159">
        <w:rPr>
          <w:rFonts w:ascii="Arial" w:hAnsi="Arial" w:cs="Arial"/>
          <w:b/>
          <w:bCs/>
          <w:i/>
          <w:iCs/>
          <w:noProof/>
        </w:rPr>
        <w:instrText xml:space="preserve"> INCLUDEPICTURE  \d "http://legal.actualizacion.legis.com.co/7005b67e3f8d46f0a495e865fb116c8e/7243bd3e84ac4662a0911833d588018a.jpg" \* MERGEFORMATINET </w:instrText>
      </w:r>
      <w:r w:rsidR="00393159">
        <w:rPr>
          <w:rFonts w:ascii="Arial" w:hAnsi="Arial" w:cs="Arial"/>
          <w:b/>
          <w:bCs/>
          <w:i/>
          <w:iCs/>
          <w:noProof/>
        </w:rPr>
        <w:fldChar w:fldCharType="separate"/>
      </w:r>
      <w:r w:rsidR="00A3631D">
        <w:rPr>
          <w:rFonts w:ascii="Arial" w:hAnsi="Arial" w:cs="Arial"/>
          <w:b/>
          <w:bCs/>
          <w:i/>
          <w:iCs/>
          <w:noProof/>
        </w:rPr>
        <w:fldChar w:fldCharType="begin"/>
      </w:r>
      <w:r w:rsidR="00A3631D">
        <w:rPr>
          <w:rFonts w:ascii="Arial" w:hAnsi="Arial" w:cs="Arial"/>
          <w:b/>
          <w:bCs/>
          <w:i/>
          <w:iCs/>
          <w:noProof/>
        </w:rPr>
        <w:instrText xml:space="preserve"> INCLUDEPICTURE  \d "http://legal.actualizacion.legis.com.co/7005b67e3f8d46f0a495e865fb116c8e/7243bd3e84ac4662a0911833d588018a.jpg" \* MERGEFORMATINET </w:instrText>
      </w:r>
      <w:r w:rsidR="00A3631D">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sidR="00975947">
        <w:rPr>
          <w:rFonts w:ascii="Arial" w:hAnsi="Arial" w:cs="Arial"/>
          <w:b/>
          <w:bCs/>
          <w:i/>
          <w:iCs/>
          <w:noProof/>
        </w:rPr>
        <w:fldChar w:fldCharType="begin"/>
      </w:r>
      <w:r w:rsidR="00975947">
        <w:rPr>
          <w:rFonts w:ascii="Arial" w:hAnsi="Arial" w:cs="Arial"/>
          <w:b/>
          <w:bCs/>
          <w:i/>
          <w:iCs/>
          <w:noProof/>
        </w:rPr>
        <w:instrText xml:space="preserve"> INCLUDEPICTURE  \d "http://legal.actualizacion.legis.com.co/7005b67e3f8d46f0a495e865fb116c8e/7243bd3e84ac4662a0911833d588018a.jpg" \* MERGEFORMATINET </w:instrText>
      </w:r>
      <w:r w:rsidR="00975947">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sidR="005B7FDF">
        <w:rPr>
          <w:rFonts w:ascii="Arial" w:hAnsi="Arial" w:cs="Arial"/>
          <w:b/>
          <w:bCs/>
          <w:i/>
          <w:iCs/>
          <w:noProof/>
        </w:rPr>
        <w:fldChar w:fldCharType="begin"/>
      </w:r>
      <w:r w:rsidR="005B7FDF">
        <w:rPr>
          <w:rFonts w:ascii="Arial" w:hAnsi="Arial" w:cs="Arial"/>
          <w:b/>
          <w:bCs/>
          <w:i/>
          <w:iCs/>
          <w:noProof/>
        </w:rPr>
        <w:instrText xml:space="preserve"> INCLUDEPICTURE  \d "http://legal.actualizacion.legis.com.co/7005b67e3f8d46f0a495e865fb116c8e/7243bd3e84ac4662a0911833d588018a.jpg" \* MERGEFORMATINET </w:instrText>
      </w:r>
      <w:r w:rsidR="005B7FDF">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sidR="008766DA">
        <w:rPr>
          <w:rFonts w:ascii="Arial" w:hAnsi="Arial" w:cs="Arial"/>
          <w:b/>
          <w:bCs/>
          <w:i/>
          <w:iCs/>
          <w:noProof/>
        </w:rPr>
        <w:fldChar w:fldCharType="begin"/>
      </w:r>
      <w:r w:rsidR="008766DA">
        <w:rPr>
          <w:rFonts w:ascii="Arial" w:hAnsi="Arial" w:cs="Arial"/>
          <w:b/>
          <w:bCs/>
          <w:i/>
          <w:iCs/>
          <w:noProof/>
        </w:rPr>
        <w:instrText xml:space="preserve"> INCLUDEPICTURE  \d "http://legal.actualizacion.legis.com.co/7005b67e3f8d46f0a495e865fb116c8e/7243bd3e84ac4662a0911833d588018a.jpg" \* MERGEFORMATINET </w:instrText>
      </w:r>
      <w:r w:rsidR="008766DA">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sidR="00D95F44">
        <w:rPr>
          <w:rFonts w:ascii="Arial" w:hAnsi="Arial" w:cs="Arial"/>
          <w:b/>
          <w:bCs/>
          <w:i/>
          <w:iCs/>
          <w:noProof/>
        </w:rPr>
        <w:fldChar w:fldCharType="begin"/>
      </w:r>
      <w:r w:rsidR="00D95F44">
        <w:rPr>
          <w:rFonts w:ascii="Arial" w:hAnsi="Arial" w:cs="Arial"/>
          <w:b/>
          <w:bCs/>
          <w:i/>
          <w:iCs/>
          <w:noProof/>
        </w:rPr>
        <w:instrText xml:space="preserve"> INCLUDEPICTURE  \d "http://legal.actualizacion.legis.com.co/7005b67e3f8d46f0a495e865fb116c8e/7243bd3e84ac4662a0911833d588018a.jpg" \* MERGEFORMATINET </w:instrText>
      </w:r>
      <w:r w:rsidR="00D95F44">
        <w:rPr>
          <w:rFonts w:ascii="Arial" w:hAnsi="Arial" w:cs="Arial"/>
          <w:b/>
          <w:bCs/>
          <w:i/>
          <w:iCs/>
          <w:noProof/>
        </w:rPr>
        <w:fldChar w:fldCharType="separate"/>
      </w:r>
      <w:r w:rsidR="00EA2874">
        <w:rPr>
          <w:rFonts w:ascii="Arial" w:hAnsi="Arial" w:cs="Arial"/>
          <w:b/>
          <w:bCs/>
          <w:i/>
          <w:iCs/>
          <w:noProof/>
        </w:rPr>
        <w:fldChar w:fldCharType="begin"/>
      </w:r>
      <w:r w:rsidR="00EA2874">
        <w:rPr>
          <w:rFonts w:ascii="Arial" w:hAnsi="Arial" w:cs="Arial"/>
          <w:b/>
          <w:bCs/>
          <w:i/>
          <w:iCs/>
          <w:noProof/>
        </w:rPr>
        <w:instrText xml:space="preserve"> INCLUDEPICTURE  \d "http://legal.actualizacion.legis.com.co/7005b67e3f8d46f0a495e865fb116c8e/7243bd3e84ac4662a0911833d588018a.jpg" \* MERGEFORMATINET </w:instrText>
      </w:r>
      <w:r w:rsidR="00EA2874">
        <w:rPr>
          <w:rFonts w:ascii="Arial" w:hAnsi="Arial" w:cs="Arial"/>
          <w:b/>
          <w:bCs/>
          <w:i/>
          <w:iCs/>
          <w:noProof/>
        </w:rPr>
        <w:fldChar w:fldCharType="separate"/>
      </w:r>
      <w:r w:rsidR="00EA2874">
        <w:rPr>
          <w:rFonts w:ascii="Arial" w:hAnsi="Arial" w:cs="Arial"/>
          <w:b/>
          <w:bCs/>
          <w:i/>
          <w:iCs/>
          <w:noProof/>
        </w:rPr>
        <w:fldChar w:fldCharType="begin"/>
      </w:r>
      <w:r w:rsidR="00EA2874">
        <w:rPr>
          <w:rFonts w:ascii="Arial" w:hAnsi="Arial" w:cs="Arial"/>
          <w:b/>
          <w:bCs/>
          <w:i/>
          <w:iCs/>
          <w:noProof/>
        </w:rPr>
        <w:instrText xml:space="preserve"> INCLUDEPICTURE  \d "http://legal.actualizacion.legis.com.co/7005b67e3f8d46f0a495e865fb116c8e/7243bd3e84ac4662a0911833d588018a.jpg" \* MERGEFORMATINET </w:instrText>
      </w:r>
      <w:r w:rsidR="00EA2874">
        <w:rPr>
          <w:rFonts w:ascii="Arial" w:hAnsi="Arial" w:cs="Arial"/>
          <w:b/>
          <w:bCs/>
          <w:i/>
          <w:iCs/>
          <w:noProof/>
        </w:rPr>
        <w:fldChar w:fldCharType="separate"/>
      </w:r>
      <w:r w:rsidR="00BA0EAF">
        <w:rPr>
          <w:rFonts w:ascii="Arial" w:hAnsi="Arial" w:cs="Arial"/>
          <w:b/>
          <w:bCs/>
          <w:i/>
          <w:iCs/>
          <w:noProof/>
        </w:rPr>
        <w:fldChar w:fldCharType="begin"/>
      </w:r>
      <w:r w:rsidR="00BA0EAF">
        <w:rPr>
          <w:rFonts w:ascii="Arial" w:hAnsi="Arial" w:cs="Arial"/>
          <w:b/>
          <w:bCs/>
          <w:i/>
          <w:iCs/>
          <w:noProof/>
        </w:rPr>
        <w:instrText xml:space="preserve"> INCLUDEPICTURE  \d "http://legal.actualizacion.legis.com.co/7005b67e3f8d46f0a495e865fb116c8e/7243bd3e84ac4662a0911833d588018a.jpg" \* MERGEFORMATINET </w:instrText>
      </w:r>
      <w:r w:rsidR="00BA0EAF">
        <w:rPr>
          <w:rFonts w:ascii="Arial" w:hAnsi="Arial" w:cs="Arial"/>
          <w:b/>
          <w:bCs/>
          <w:i/>
          <w:iCs/>
          <w:noProof/>
        </w:rPr>
        <w:fldChar w:fldCharType="separate"/>
      </w:r>
      <w:r>
        <w:rPr>
          <w:rFonts w:ascii="Arial" w:hAnsi="Arial" w:cs="Arial"/>
          <w:b/>
          <w:bCs/>
          <w:i/>
          <w:iCs/>
          <w:noProof/>
        </w:rPr>
        <w:fldChar w:fldCharType="begin"/>
      </w:r>
      <w:r>
        <w:rPr>
          <w:rFonts w:ascii="Arial" w:hAnsi="Arial" w:cs="Arial"/>
          <w:b/>
          <w:bCs/>
          <w:i/>
          <w:iCs/>
          <w:noProof/>
        </w:rPr>
        <w:instrText xml:space="preserve"> INCLUDEPICTURE  \d "http://legal.actualizacion.legis.com.co/7005b67e3f8d46f0a495e865fb116c8e/7243bd3e84ac4662a0911833d588018a.jpg" \* MERGEFORMATINET </w:instrText>
      </w:r>
      <w:r>
        <w:rPr>
          <w:rFonts w:ascii="Arial" w:hAnsi="Arial" w:cs="Arial"/>
          <w:b/>
          <w:bCs/>
          <w:i/>
          <w:iCs/>
          <w:noProof/>
        </w:rPr>
        <w:fldChar w:fldCharType="separate"/>
      </w:r>
      <w:r w:rsidR="00F85C6F">
        <w:rPr>
          <w:rFonts w:ascii="Arial" w:hAnsi="Arial" w:cs="Arial"/>
          <w:b/>
          <w:bCs/>
          <w:i/>
          <w:iCs/>
          <w:noProof/>
        </w:rPr>
        <w:fldChar w:fldCharType="begin"/>
      </w:r>
      <w:r w:rsidR="00F85C6F">
        <w:rPr>
          <w:rFonts w:ascii="Arial" w:hAnsi="Arial" w:cs="Arial"/>
          <w:b/>
          <w:bCs/>
          <w:i/>
          <w:iCs/>
          <w:noProof/>
        </w:rPr>
        <w:instrText xml:space="preserve"> INCLUDEPICTURE  \d "http://legal.actualizacion.legis.com.co/7005b67e3f8d46f0a495e865fb116c8e/7243bd3e84ac4662a0911833d588018a.jpg" \* MERGEFORMATINET </w:instrText>
      </w:r>
      <w:r w:rsidR="00F85C6F">
        <w:rPr>
          <w:rFonts w:ascii="Arial" w:hAnsi="Arial" w:cs="Arial"/>
          <w:b/>
          <w:bCs/>
          <w:i/>
          <w:iCs/>
          <w:noProof/>
        </w:rPr>
        <w:fldChar w:fldCharType="separate"/>
      </w:r>
      <w:r w:rsidR="00F73F88">
        <w:rPr>
          <w:rFonts w:ascii="Arial" w:hAnsi="Arial" w:cs="Arial"/>
          <w:b/>
          <w:bCs/>
          <w:i/>
          <w:iCs/>
          <w:noProof/>
        </w:rPr>
        <w:fldChar w:fldCharType="begin"/>
      </w:r>
      <w:r w:rsidR="00F73F88">
        <w:rPr>
          <w:rFonts w:ascii="Arial" w:hAnsi="Arial" w:cs="Arial"/>
          <w:b/>
          <w:bCs/>
          <w:i/>
          <w:iCs/>
          <w:noProof/>
        </w:rPr>
        <w:instrText xml:space="preserve"> INCLUDEPICTURE  \d "http://legal.actualizacion.legis.com.co/7005b67e3f8d46f0a495e865fb116c8e/7243bd3e84ac4662a0911833d588018a.jpg" \* MERGEFORMATINET </w:instrText>
      </w:r>
      <w:r w:rsidR="00F73F88">
        <w:rPr>
          <w:rFonts w:ascii="Arial" w:hAnsi="Arial" w:cs="Arial"/>
          <w:b/>
          <w:bCs/>
          <w:i/>
          <w:iCs/>
          <w:noProof/>
        </w:rPr>
        <w:fldChar w:fldCharType="separate"/>
      </w:r>
      <w:r w:rsidR="00B438A9">
        <w:rPr>
          <w:rFonts w:ascii="Arial" w:hAnsi="Arial" w:cs="Arial"/>
          <w:b/>
          <w:bCs/>
          <w:i/>
          <w:iCs/>
          <w:noProof/>
        </w:rPr>
        <w:fldChar w:fldCharType="begin"/>
      </w:r>
      <w:r w:rsidR="00B438A9">
        <w:rPr>
          <w:rFonts w:ascii="Arial" w:hAnsi="Arial" w:cs="Arial"/>
          <w:b/>
          <w:bCs/>
          <w:i/>
          <w:iCs/>
          <w:noProof/>
        </w:rPr>
        <w:instrText xml:space="preserve"> </w:instrText>
      </w:r>
      <w:r w:rsidR="00B438A9">
        <w:rPr>
          <w:rFonts w:ascii="Arial" w:hAnsi="Arial" w:cs="Arial"/>
          <w:b/>
          <w:bCs/>
          <w:i/>
          <w:iCs/>
          <w:noProof/>
        </w:rPr>
        <w:instrText>INCLUDEPICTURE  \d "http://legal.actualizacion.legis.com.co/7005b67e3f8d46f0a495e865fb116c8e/7243bd3e84ac4662a0911833d588018a.jpg" \* MERGEFORMATINET</w:instrText>
      </w:r>
      <w:r w:rsidR="00B438A9">
        <w:rPr>
          <w:rFonts w:ascii="Arial" w:hAnsi="Arial" w:cs="Arial"/>
          <w:b/>
          <w:bCs/>
          <w:i/>
          <w:iCs/>
          <w:noProof/>
        </w:rPr>
        <w:instrText xml:space="preserve"> </w:instrText>
      </w:r>
      <w:r w:rsidR="00B438A9">
        <w:rPr>
          <w:rFonts w:ascii="Arial" w:hAnsi="Arial" w:cs="Arial"/>
          <w:b/>
          <w:bCs/>
          <w:i/>
          <w:iCs/>
          <w:noProof/>
        </w:rPr>
        <w:fldChar w:fldCharType="separate"/>
      </w:r>
      <w:r w:rsidR="00B438A9">
        <w:rPr>
          <w:rFonts w:ascii="Arial" w:hAnsi="Arial" w:cs="Arial"/>
          <w:b/>
          <w:bCs/>
          <w:i/>
          <w:iCs/>
          <w:noProof/>
        </w:rPr>
        <w:pict w14:anchorId="22EC915A">
          <v:shape id="_x0000_i1028" type="#_x0000_t75" alt="http://legal.actualizacion.legis.com.co/7005b67e3f8d46f0a495e865fb116c8e/7243bd3e84ac4662a0911833d588018a.jpg" style="width:100.5pt;height:50.25pt;visibility:visible">
            <v:imagedata r:id="rId27"/>
          </v:shape>
        </w:pict>
      </w:r>
      <w:r w:rsidR="00B438A9">
        <w:rPr>
          <w:rFonts w:ascii="Arial" w:hAnsi="Arial" w:cs="Arial"/>
          <w:b/>
          <w:bCs/>
          <w:i/>
          <w:iCs/>
          <w:noProof/>
        </w:rPr>
        <w:fldChar w:fldCharType="end"/>
      </w:r>
      <w:r w:rsidR="00F73F88">
        <w:rPr>
          <w:rFonts w:ascii="Arial" w:hAnsi="Arial" w:cs="Arial"/>
          <w:b/>
          <w:bCs/>
          <w:i/>
          <w:iCs/>
          <w:noProof/>
        </w:rPr>
        <w:fldChar w:fldCharType="end"/>
      </w:r>
      <w:r w:rsidR="00F85C6F">
        <w:rPr>
          <w:rFonts w:ascii="Arial" w:hAnsi="Arial" w:cs="Arial"/>
          <w:b/>
          <w:bCs/>
          <w:i/>
          <w:iCs/>
          <w:noProof/>
        </w:rPr>
        <w:fldChar w:fldCharType="end"/>
      </w:r>
      <w:r>
        <w:rPr>
          <w:rFonts w:ascii="Arial" w:hAnsi="Arial" w:cs="Arial"/>
          <w:b/>
          <w:bCs/>
          <w:i/>
          <w:iCs/>
          <w:noProof/>
        </w:rPr>
        <w:fldChar w:fldCharType="end"/>
      </w:r>
      <w:r w:rsidR="00BA0EAF">
        <w:rPr>
          <w:rFonts w:ascii="Arial" w:hAnsi="Arial" w:cs="Arial"/>
          <w:b/>
          <w:bCs/>
          <w:i/>
          <w:iCs/>
          <w:noProof/>
        </w:rPr>
        <w:fldChar w:fldCharType="end"/>
      </w:r>
      <w:r w:rsidR="00EA2874">
        <w:rPr>
          <w:rFonts w:ascii="Arial" w:hAnsi="Arial" w:cs="Arial"/>
          <w:b/>
          <w:bCs/>
          <w:i/>
          <w:iCs/>
          <w:noProof/>
        </w:rPr>
        <w:fldChar w:fldCharType="end"/>
      </w:r>
      <w:r w:rsidR="00EA2874">
        <w:rPr>
          <w:rFonts w:ascii="Arial" w:hAnsi="Arial" w:cs="Arial"/>
          <w:b/>
          <w:bCs/>
          <w:i/>
          <w:iCs/>
          <w:noProof/>
        </w:rPr>
        <w:fldChar w:fldCharType="end"/>
      </w:r>
      <w:r w:rsidR="00D95F44">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sidR="008766DA">
        <w:rPr>
          <w:rFonts w:ascii="Arial" w:hAnsi="Arial" w:cs="Arial"/>
          <w:b/>
          <w:bCs/>
          <w:i/>
          <w:iCs/>
          <w:noProof/>
        </w:rPr>
        <w:fldChar w:fldCharType="end"/>
      </w:r>
      <w:r>
        <w:rPr>
          <w:rFonts w:ascii="Arial" w:hAnsi="Arial" w:cs="Arial"/>
          <w:b/>
          <w:bCs/>
          <w:i/>
          <w:iCs/>
          <w:noProof/>
        </w:rPr>
        <w:fldChar w:fldCharType="end"/>
      </w:r>
      <w:r w:rsidR="005B7FDF">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sidR="00975947">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r w:rsidR="00A3631D">
        <w:rPr>
          <w:rFonts w:ascii="Arial" w:hAnsi="Arial" w:cs="Arial"/>
          <w:b/>
          <w:bCs/>
          <w:i/>
          <w:iCs/>
          <w:noProof/>
        </w:rPr>
        <w:fldChar w:fldCharType="end"/>
      </w:r>
      <w:r w:rsidR="00393159">
        <w:rPr>
          <w:rFonts w:ascii="Arial" w:hAnsi="Arial" w:cs="Arial"/>
          <w:b/>
          <w:bCs/>
          <w:i/>
          <w:iCs/>
          <w:noProof/>
        </w:rPr>
        <w:fldChar w:fldCharType="end"/>
      </w:r>
      <w:r w:rsidR="00154ED4">
        <w:rPr>
          <w:rFonts w:ascii="Arial" w:hAnsi="Arial" w:cs="Arial"/>
          <w:b/>
          <w:bCs/>
          <w:i/>
          <w:iCs/>
          <w:noProof/>
        </w:rPr>
        <w:fldChar w:fldCharType="end"/>
      </w:r>
      <w:r>
        <w:rPr>
          <w:rFonts w:ascii="Arial" w:hAnsi="Arial" w:cs="Arial"/>
          <w:b/>
          <w:bCs/>
          <w:i/>
          <w:iCs/>
          <w:noProof/>
        </w:rPr>
        <w:fldChar w:fldCharType="end"/>
      </w:r>
      <w:r>
        <w:rPr>
          <w:rFonts w:ascii="Arial" w:hAnsi="Arial" w:cs="Arial"/>
          <w:b/>
          <w:bCs/>
          <w:i/>
          <w:iCs/>
          <w:noProof/>
        </w:rPr>
        <w:fldChar w:fldCharType="end"/>
      </w:r>
    </w:p>
    <w:p w14:paraId="4FB1F5C1" w14:textId="77777777" w:rsidR="00A04C81" w:rsidRPr="009054AD" w:rsidRDefault="00A04C81" w:rsidP="00AC6FC5">
      <w:pPr>
        <w:spacing w:before="240" w:after="240" w:line="240" w:lineRule="auto"/>
        <w:jc w:val="both"/>
        <w:rPr>
          <w:rFonts w:ascii="Times New Roman" w:hAnsi="Times New Roman"/>
          <w:b/>
          <w:bCs/>
          <w:i/>
          <w:iCs/>
        </w:rPr>
      </w:pPr>
      <w:r w:rsidRPr="009054AD">
        <w:rPr>
          <w:rFonts w:ascii="Times New Roman" w:hAnsi="Times New Roman"/>
          <w:b/>
          <w:bCs/>
          <w:i/>
          <w:iCs/>
        </w:rPr>
        <w:t xml:space="preserve">Para tal fin, el costo total (CT) anual del pozo, corresponde a la sumatoria de todos los costos asociadas al pozo entre los que se encuentran, sin limitarse, aquellos relacionados en el artículo 143-1 del </w:t>
      </w:r>
      <w:r w:rsidR="00CD322B" w:rsidRPr="009054AD">
        <w:rPr>
          <w:rFonts w:ascii="Times New Roman" w:hAnsi="Times New Roman"/>
          <w:b/>
          <w:bCs/>
          <w:i/>
          <w:iCs/>
        </w:rPr>
        <w:t>*Estatuto Tributario</w:t>
      </w:r>
      <w:r w:rsidRPr="009054AD">
        <w:rPr>
          <w:rFonts w:ascii="Times New Roman" w:hAnsi="Times New Roman"/>
          <w:b/>
          <w:bCs/>
          <w:i/>
          <w:iCs/>
        </w:rPr>
        <w:t>, los costos incurridos en el proceso de extracción, recolección, tratamiento y almacenamiento</w:t>
      </w:r>
      <w:r w:rsidR="009054AD" w:rsidRPr="009054AD">
        <w:rPr>
          <w:rFonts w:ascii="Times New Roman" w:hAnsi="Times New Roman"/>
          <w:b/>
          <w:bCs/>
          <w:i/>
          <w:iCs/>
        </w:rPr>
        <w:t>}</w:t>
      </w:r>
      <w:r w:rsidRPr="009054AD">
        <w:rPr>
          <w:rFonts w:ascii="Times New Roman" w:hAnsi="Times New Roman"/>
          <w:b/>
          <w:bCs/>
          <w:i/>
          <w:iCs/>
        </w:rPr>
        <w:t>.</w:t>
      </w:r>
    </w:p>
    <w:p w14:paraId="792DC500" w14:textId="77777777" w:rsidR="00A04C81" w:rsidRPr="009C6E6C" w:rsidRDefault="00245867" w:rsidP="00AC6FC5">
      <w:pPr>
        <w:spacing w:before="240" w:after="240" w:line="240" w:lineRule="auto"/>
        <w:jc w:val="both"/>
        <w:rPr>
          <w:rFonts w:ascii="Times New Roman" w:hAnsi="Times New Roman"/>
          <w:i/>
          <w:iCs/>
        </w:rPr>
      </w:pPr>
      <w:r w:rsidRPr="009C6E6C">
        <w:rPr>
          <w:rFonts w:ascii="Times New Roman" w:hAnsi="Times New Roman"/>
          <w:b/>
          <w:bCs/>
          <w:i/>
          <w:iCs/>
        </w:rPr>
        <w:t xml:space="preserve">PARÁGRAFO </w:t>
      </w:r>
      <w:r w:rsidR="00A04C81" w:rsidRPr="009C6E6C">
        <w:rPr>
          <w:rFonts w:ascii="Times New Roman" w:hAnsi="Times New Roman"/>
          <w:b/>
          <w:bCs/>
          <w:i/>
          <w:iCs/>
        </w:rPr>
        <w:t>2</w:t>
      </w:r>
      <w:r w:rsidR="00AC6FC5" w:rsidRPr="009C6E6C">
        <w:rPr>
          <w:rFonts w:ascii="Times New Roman" w:hAnsi="Times New Roman"/>
          <w:b/>
          <w:bCs/>
          <w:i/>
          <w:iCs/>
        </w:rPr>
        <w:t>.</w:t>
      </w:r>
      <w:r w:rsidR="00AC6FC5" w:rsidRPr="009C6E6C">
        <w:rPr>
          <w:rFonts w:ascii="Times New Roman" w:hAnsi="Times New Roman"/>
          <w:i/>
          <w:iCs/>
        </w:rPr>
        <w:t xml:space="preserve"> </w:t>
      </w:r>
      <w:r w:rsidR="00A04C81" w:rsidRPr="009C6E6C">
        <w:rPr>
          <w:rFonts w:ascii="Times New Roman" w:hAnsi="Times New Roman"/>
          <w:i/>
          <w:iCs/>
        </w:rPr>
        <w:t>El impuesto al patrimonio y el impuesto de normalización no son deducibles en el impuesto sobre la renta.</w:t>
      </w:r>
    </w:p>
    <w:p w14:paraId="6BEB93AC" w14:textId="77777777" w:rsidR="00A04C81" w:rsidRPr="009C6E6C" w:rsidRDefault="00245867" w:rsidP="00AC6FC5">
      <w:pPr>
        <w:spacing w:before="240" w:after="240" w:line="240" w:lineRule="auto"/>
        <w:jc w:val="both"/>
        <w:rPr>
          <w:rFonts w:ascii="Times New Roman" w:hAnsi="Times New Roman"/>
          <w:i/>
          <w:iCs/>
        </w:rPr>
      </w:pPr>
      <w:r w:rsidRPr="009C6E6C">
        <w:rPr>
          <w:rFonts w:ascii="Times New Roman" w:hAnsi="Times New Roman"/>
          <w:b/>
          <w:bCs/>
          <w:i/>
          <w:iCs/>
        </w:rPr>
        <w:t xml:space="preserve">PARÁGRAFO </w:t>
      </w:r>
      <w:r w:rsidR="00A04C81" w:rsidRPr="009C6E6C">
        <w:rPr>
          <w:rFonts w:ascii="Times New Roman" w:hAnsi="Times New Roman"/>
          <w:b/>
          <w:bCs/>
          <w:i/>
          <w:iCs/>
        </w:rPr>
        <w:t>3</w:t>
      </w:r>
      <w:r w:rsidR="00AC6FC5" w:rsidRPr="009C6E6C">
        <w:rPr>
          <w:rFonts w:ascii="Times New Roman" w:hAnsi="Times New Roman"/>
          <w:b/>
          <w:bCs/>
          <w:i/>
          <w:iCs/>
        </w:rPr>
        <w:t>.</w:t>
      </w:r>
      <w:r w:rsidR="00AC6FC5" w:rsidRPr="009C6E6C">
        <w:rPr>
          <w:rFonts w:ascii="Times New Roman" w:hAnsi="Times New Roman"/>
          <w:i/>
          <w:iCs/>
        </w:rPr>
        <w:t xml:space="preserve"> </w:t>
      </w:r>
      <w:r w:rsidR="00A04C81" w:rsidRPr="009C6E6C">
        <w:rPr>
          <w:rFonts w:ascii="Times New Roman" w:hAnsi="Times New Roman"/>
          <w:i/>
          <w:iCs/>
        </w:rPr>
        <w:t>Las cuotas de afiliación pagadas a los gremios serán deducibles del impuesto de renta.</w:t>
      </w:r>
    </w:p>
    <w:p w14:paraId="478D254B" w14:textId="77777777" w:rsidR="00A04C81" w:rsidRDefault="00245867" w:rsidP="00AC6FC5">
      <w:pPr>
        <w:spacing w:before="240" w:after="240" w:line="240" w:lineRule="auto"/>
        <w:jc w:val="both"/>
        <w:rPr>
          <w:rFonts w:ascii="Times New Roman" w:hAnsi="Times New Roman"/>
          <w:i/>
          <w:iCs/>
        </w:rPr>
      </w:pPr>
      <w:r w:rsidRPr="009C6E6C">
        <w:rPr>
          <w:rFonts w:ascii="Times New Roman" w:hAnsi="Times New Roman"/>
          <w:b/>
          <w:bCs/>
          <w:i/>
          <w:iCs/>
        </w:rPr>
        <w:t xml:space="preserve">PARÁGRAFO </w:t>
      </w:r>
      <w:r w:rsidR="00A04C81" w:rsidRPr="009C6E6C">
        <w:rPr>
          <w:rFonts w:ascii="Times New Roman" w:hAnsi="Times New Roman"/>
          <w:b/>
          <w:bCs/>
          <w:i/>
          <w:iCs/>
        </w:rPr>
        <w:t>4</w:t>
      </w:r>
      <w:r w:rsidR="00AC6FC5" w:rsidRPr="009C6E6C">
        <w:rPr>
          <w:rFonts w:ascii="Times New Roman" w:hAnsi="Times New Roman"/>
          <w:b/>
          <w:bCs/>
          <w:i/>
          <w:iCs/>
        </w:rPr>
        <w:t>.</w:t>
      </w:r>
      <w:r w:rsidR="00AC6FC5" w:rsidRPr="009C6E6C">
        <w:rPr>
          <w:rFonts w:ascii="Times New Roman" w:hAnsi="Times New Roman"/>
          <w:i/>
          <w:iCs/>
        </w:rPr>
        <w:t xml:space="preserve"> </w:t>
      </w:r>
      <w:r w:rsidR="00A04C81" w:rsidRPr="009C6E6C">
        <w:rPr>
          <w:rFonts w:ascii="Times New Roman" w:hAnsi="Times New Roman"/>
          <w:i/>
          <w:iCs/>
        </w:rPr>
        <w:t>No se podrán deducir del impuesto sobre la renta los pagos por afiliaciones a clubes sociales, gastos laborales del personal de apoyo en la vivienda u otras actividades ajenas a la actividad productora de renta, gastos personales de los socios, partícipes, accionistas, clientes y/o sus familiares.</w:t>
      </w:r>
    </w:p>
    <w:p w14:paraId="2754493C" w14:textId="5933C888" w:rsidR="007A6053" w:rsidRPr="004D5CDB" w:rsidRDefault="007A6053" w:rsidP="007A6053">
      <w:pPr>
        <w:numPr>
          <w:ilvl w:val="0"/>
          <w:numId w:val="15"/>
        </w:numPr>
        <w:spacing w:before="240" w:after="240" w:line="240" w:lineRule="auto"/>
        <w:jc w:val="both"/>
        <w:rPr>
          <w:rFonts w:ascii="Times New Roman" w:hAnsi="Times New Roman"/>
          <w:highlight w:val="cyan"/>
        </w:rPr>
      </w:pPr>
      <w:r>
        <w:rPr>
          <w:rFonts w:ascii="Times New Roman" w:hAnsi="Times New Roman"/>
          <w:highlight w:val="cyan"/>
        </w:rPr>
        <w:t xml:space="preserve">Artículo </w:t>
      </w:r>
      <w:r w:rsidR="00513535">
        <w:rPr>
          <w:rFonts w:ascii="Times New Roman" w:hAnsi="Times New Roman"/>
          <w:highlight w:val="cyan"/>
        </w:rPr>
        <w:t>19</w:t>
      </w:r>
      <w:r>
        <w:rPr>
          <w:rFonts w:ascii="Times New Roman" w:hAnsi="Times New Roman"/>
          <w:highlight w:val="cyan"/>
        </w:rPr>
        <w:t xml:space="preserve"> </w:t>
      </w:r>
      <w:r w:rsidR="004619DA">
        <w:rPr>
          <w:rFonts w:ascii="Times New Roman" w:hAnsi="Times New Roman"/>
          <w:highlight w:val="cyan"/>
        </w:rPr>
        <w:t xml:space="preserve">excepto el parágrafo 1 </w:t>
      </w:r>
      <w:r>
        <w:rPr>
          <w:rFonts w:ascii="Times New Roman" w:hAnsi="Times New Roman"/>
          <w:highlight w:val="cyan"/>
        </w:rPr>
        <w:t xml:space="preserve">declarado </w:t>
      </w:r>
      <w:r w:rsidRPr="004D5CDB">
        <w:rPr>
          <w:rFonts w:ascii="Times New Roman" w:hAnsi="Times New Roman"/>
          <w:highlight w:val="cyan"/>
        </w:rPr>
        <w:t xml:space="preserve">EXEQUIBLE por la Corte Constitucional mediante </w:t>
      </w:r>
      <w:hyperlink r:id="rId28" w:history="1">
        <w:r w:rsidRPr="009E4471">
          <w:rPr>
            <w:rStyle w:val="Hipervnculo"/>
            <w:rFonts w:ascii="Times New Roman" w:hAnsi="Times New Roman"/>
            <w:highlight w:val="cyan"/>
          </w:rPr>
          <w:t>Sentencia C-420 de 3 de octubre de 2024</w:t>
        </w:r>
      </w:hyperlink>
      <w:r>
        <w:rPr>
          <w:rFonts w:ascii="Times New Roman" w:hAnsi="Times New Roman"/>
          <w:highlight w:val="cyan"/>
        </w:rPr>
        <w:t>, Magistrado Ponente Dr. Juan Carlos Cortés Gonzáles</w:t>
      </w:r>
      <w:r w:rsidRPr="004D5CDB">
        <w:rPr>
          <w:rFonts w:ascii="Times New Roman" w:hAnsi="Times New Roman"/>
          <w:highlight w:val="cyan"/>
        </w:rPr>
        <w:t xml:space="preserve">. </w:t>
      </w:r>
    </w:p>
    <w:p w14:paraId="0CDC992C" w14:textId="75379F1E" w:rsidR="009054AD" w:rsidRPr="00E70F48" w:rsidRDefault="002A5DCB" w:rsidP="00E70F48">
      <w:pPr>
        <w:numPr>
          <w:ilvl w:val="0"/>
          <w:numId w:val="4"/>
        </w:numPr>
        <w:spacing w:before="240" w:after="240" w:line="240" w:lineRule="auto"/>
        <w:jc w:val="both"/>
        <w:rPr>
          <w:rFonts w:ascii="Times New Roman" w:hAnsi="Times New Roman"/>
          <w:highlight w:val="cyan"/>
        </w:rPr>
      </w:pPr>
      <w:r w:rsidRPr="00E70F48">
        <w:rPr>
          <w:rFonts w:ascii="Times New Roman" w:hAnsi="Times New Roman"/>
          <w:highlight w:val="cyan"/>
        </w:rPr>
        <w:t xml:space="preserve">Parágrafo 1 del artículo 19 declarado INEXEQUIBLE por la Corte Constitucional mediante </w:t>
      </w:r>
      <w:hyperlink r:id="rId29" w:history="1">
        <w:r w:rsidRPr="00C500E9">
          <w:rPr>
            <w:rStyle w:val="Hipervnculo"/>
            <w:rFonts w:ascii="Times New Roman" w:hAnsi="Times New Roman"/>
            <w:highlight w:val="cyan"/>
          </w:rPr>
          <w:t>Sentencia C-489 de 16 de noviembre de 2023</w:t>
        </w:r>
      </w:hyperlink>
      <w:r w:rsidRPr="00E70F48">
        <w:rPr>
          <w:rFonts w:ascii="Times New Roman" w:hAnsi="Times New Roman"/>
          <w:highlight w:val="cyan"/>
        </w:rPr>
        <w:t xml:space="preserve">, Magistrados Ponentes Dres. Jorge Enrique Ibáñez Najar y </w:t>
      </w:r>
      <w:r w:rsidR="00E70F48" w:rsidRPr="00E70F48">
        <w:rPr>
          <w:rFonts w:ascii="Times New Roman" w:hAnsi="Times New Roman"/>
          <w:highlight w:val="cyan"/>
        </w:rPr>
        <w:t>Cristina Pardo Schlesinger</w:t>
      </w:r>
      <w:r w:rsidRPr="00E70F48">
        <w:rPr>
          <w:rFonts w:ascii="Times New Roman" w:hAnsi="Times New Roman"/>
          <w:highlight w:val="cyan"/>
        </w:rPr>
        <w:t>.</w:t>
      </w:r>
    </w:p>
    <w:p w14:paraId="05ECE82E" w14:textId="77777777" w:rsidR="00087F2F" w:rsidRPr="009C6E6C"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C93F337" w14:textId="77777777" w:rsidR="00A04C81" w:rsidRPr="00AC6FC5" w:rsidRDefault="0068353A" w:rsidP="00AC6FC5">
      <w:pPr>
        <w:spacing w:before="240" w:after="240" w:line="240" w:lineRule="auto"/>
        <w:jc w:val="both"/>
        <w:rPr>
          <w:rFonts w:ascii="Times New Roman" w:hAnsi="Times New Roman"/>
        </w:rPr>
      </w:pPr>
      <w:r w:rsidRPr="0068353A">
        <w:rPr>
          <w:rFonts w:ascii="Times New Roman" w:hAnsi="Times New Roman"/>
          <w:b/>
          <w:bCs/>
        </w:rPr>
        <w:t>ARTÍCULO 20.</w:t>
      </w:r>
      <w:r>
        <w:rPr>
          <w:rFonts w:ascii="Times New Roman" w:hAnsi="Times New Roman"/>
        </w:rPr>
        <w:t xml:space="preserve"> </w:t>
      </w:r>
      <w:r w:rsidR="00A04C81" w:rsidRPr="00AC6FC5">
        <w:rPr>
          <w:rFonts w:ascii="Times New Roman" w:hAnsi="Times New Roman"/>
        </w:rPr>
        <w:t xml:space="preserve">Adiciónese el artículo 244-1 al </w:t>
      </w:r>
      <w:r w:rsidR="00CD322B">
        <w:rPr>
          <w:rFonts w:ascii="Times New Roman" w:hAnsi="Times New Roman"/>
        </w:rPr>
        <w:t>*Estatuto Tributario</w:t>
      </w:r>
      <w:r w:rsidR="00A04C81" w:rsidRPr="00AC6FC5">
        <w:rPr>
          <w:rFonts w:ascii="Times New Roman" w:hAnsi="Times New Roman"/>
        </w:rPr>
        <w:t>, así:</w:t>
      </w:r>
    </w:p>
    <w:p w14:paraId="02E68244" w14:textId="77777777" w:rsidR="00A04C81" w:rsidRPr="009C6E6C" w:rsidRDefault="0068353A" w:rsidP="00AC6FC5">
      <w:pPr>
        <w:spacing w:before="240" w:after="240" w:line="240" w:lineRule="auto"/>
        <w:jc w:val="both"/>
        <w:rPr>
          <w:rFonts w:ascii="Times New Roman" w:hAnsi="Times New Roman"/>
          <w:i/>
          <w:iCs/>
        </w:rPr>
      </w:pPr>
      <w:r w:rsidRPr="009C6E6C">
        <w:rPr>
          <w:rFonts w:ascii="Times New Roman" w:hAnsi="Times New Roman"/>
          <w:b/>
          <w:bCs/>
          <w:i/>
          <w:iCs/>
        </w:rPr>
        <w:t>ARTÍCULO 244-1. ESTABLÉZCASE UN APORTE VOLUNTARIO EN LA DECLARACIÓN DEL IMPUESTO SOBRE LA RENTA Y COMPLEMENTARIOS.</w:t>
      </w:r>
      <w:r w:rsidRPr="009C6E6C">
        <w:rPr>
          <w:rFonts w:ascii="Times New Roman" w:hAnsi="Times New Roman"/>
          <w:i/>
          <w:iCs/>
        </w:rPr>
        <w:t xml:space="preserve"> </w:t>
      </w:r>
      <w:r w:rsidR="00A04C81" w:rsidRPr="009C6E6C">
        <w:rPr>
          <w:rFonts w:ascii="Times New Roman" w:hAnsi="Times New Roman"/>
          <w:i/>
          <w:iCs/>
        </w:rPr>
        <w:t>Los contribuyentes podrán realizar de manera libre un aporte voluntario, que se podrá liquidar como porcentaje del impuesto a pagar o como un valor en pesos.</w:t>
      </w:r>
    </w:p>
    <w:p w14:paraId="602012CA" w14:textId="77777777" w:rsidR="00A04C81" w:rsidRPr="009C6E6C" w:rsidRDefault="00A04C81" w:rsidP="00AC6FC5">
      <w:pPr>
        <w:spacing w:before="240" w:after="240" w:line="240" w:lineRule="auto"/>
        <w:jc w:val="both"/>
        <w:rPr>
          <w:rFonts w:ascii="Times New Roman" w:hAnsi="Times New Roman"/>
          <w:i/>
          <w:iCs/>
        </w:rPr>
      </w:pPr>
      <w:r w:rsidRPr="009C6E6C">
        <w:rPr>
          <w:rFonts w:ascii="Times New Roman" w:hAnsi="Times New Roman"/>
          <w:i/>
          <w:iCs/>
        </w:rPr>
        <w:t xml:space="preserve">Este aporte voluntario se liquidará al momento de presentación de la declaración del impuesto sobre la renta y complementarios y se recaudará al momento del respectivo pago. </w:t>
      </w:r>
      <w:r w:rsidRPr="009C6E6C">
        <w:rPr>
          <w:rFonts w:ascii="Times New Roman" w:hAnsi="Times New Roman"/>
          <w:i/>
          <w:iCs/>
        </w:rPr>
        <w:lastRenderedPageBreak/>
        <w:t xml:space="preserve">Independientemente que se liquide un saldo a pagar o un saldo a favor, el contribuyente podrá realizar el aporte voluntario de que trata este artículo. </w:t>
      </w:r>
    </w:p>
    <w:p w14:paraId="497DB00B" w14:textId="77777777" w:rsidR="00A04C81" w:rsidRPr="009C6E6C" w:rsidRDefault="00A04C81" w:rsidP="00AC6FC5">
      <w:pPr>
        <w:spacing w:before="240" w:after="240" w:line="240" w:lineRule="auto"/>
        <w:jc w:val="both"/>
        <w:rPr>
          <w:rFonts w:ascii="Times New Roman" w:hAnsi="Times New Roman"/>
          <w:i/>
          <w:iCs/>
        </w:rPr>
      </w:pPr>
      <w:r w:rsidRPr="009C6E6C">
        <w:rPr>
          <w:rFonts w:ascii="Times New Roman" w:hAnsi="Times New Roman"/>
          <w:i/>
          <w:iCs/>
        </w:rPr>
        <w:t>Si no hubiere valor a pagar o saldo a favor, el contribuyente podrá pagar únicamente el aporte voluntario.</w:t>
      </w:r>
    </w:p>
    <w:p w14:paraId="75D76C9C" w14:textId="77777777" w:rsidR="00A04C81" w:rsidRPr="009C6E6C" w:rsidRDefault="00A04C81" w:rsidP="00AC6FC5">
      <w:pPr>
        <w:spacing w:before="240" w:after="240" w:line="240" w:lineRule="auto"/>
        <w:jc w:val="both"/>
        <w:rPr>
          <w:rFonts w:ascii="Times New Roman" w:hAnsi="Times New Roman"/>
          <w:i/>
          <w:iCs/>
        </w:rPr>
      </w:pPr>
      <w:r w:rsidRPr="009C6E6C">
        <w:rPr>
          <w:rFonts w:ascii="Times New Roman" w:hAnsi="Times New Roman"/>
          <w:i/>
          <w:iCs/>
        </w:rPr>
        <w:t>El recaudo de este aporte voluntario se destinará para programas sociales de reducción de la pobreza extrema al igual que a programas de atención a las personas en condición de discapacidad física a través de sus cuidadores y al mejoramiento de la calidad de vida del adulto mayor, priorizando la población socioeconómica más vulnerable y con altos grados de discapacidad visual, absoluto o parálisis que afecten a tres (3) o más extremidades y personas con movilidad reducida.</w:t>
      </w:r>
    </w:p>
    <w:p w14:paraId="646E9BF9" w14:textId="77777777" w:rsidR="00A04C81" w:rsidRPr="009C6E6C" w:rsidRDefault="00A04C81" w:rsidP="00AC6FC5">
      <w:pPr>
        <w:spacing w:before="240" w:after="240" w:line="240" w:lineRule="auto"/>
        <w:jc w:val="both"/>
        <w:rPr>
          <w:rFonts w:ascii="Times New Roman" w:hAnsi="Times New Roman"/>
          <w:i/>
          <w:iCs/>
        </w:rPr>
      </w:pPr>
      <w:r w:rsidRPr="009C6E6C">
        <w:rPr>
          <w:rFonts w:ascii="Times New Roman" w:hAnsi="Times New Roman"/>
          <w:i/>
          <w:iCs/>
        </w:rPr>
        <w:t>El valor del aporte voluntario no podrá ser tratado como un ingreso no constitutivo de renta ni ganancia ocasional, ni dará lugar a ningún beneficio tributario.</w:t>
      </w:r>
    </w:p>
    <w:p w14:paraId="026290AE" w14:textId="77777777" w:rsidR="00A04C81" w:rsidRDefault="00A04C81" w:rsidP="00AC6FC5">
      <w:pPr>
        <w:spacing w:before="240" w:after="240" w:line="240" w:lineRule="auto"/>
        <w:jc w:val="both"/>
        <w:rPr>
          <w:rFonts w:ascii="Times New Roman" w:hAnsi="Times New Roman"/>
          <w:i/>
          <w:iCs/>
        </w:rPr>
      </w:pPr>
      <w:r w:rsidRPr="009C6E6C">
        <w:rPr>
          <w:rFonts w:ascii="Times New Roman" w:hAnsi="Times New Roman"/>
          <w:i/>
          <w:iCs/>
        </w:rPr>
        <w:t xml:space="preserve">El valor del aporte voluntario no se tendrá en cuenta para la </w:t>
      </w:r>
      <w:proofErr w:type="spellStart"/>
      <w:r w:rsidRPr="009C6E6C">
        <w:rPr>
          <w:rFonts w:ascii="Times New Roman" w:hAnsi="Times New Roman"/>
          <w:i/>
          <w:iCs/>
        </w:rPr>
        <w:t>causación</w:t>
      </w:r>
      <w:proofErr w:type="spellEnd"/>
      <w:r w:rsidRPr="009C6E6C">
        <w:rPr>
          <w:rFonts w:ascii="Times New Roman" w:hAnsi="Times New Roman"/>
          <w:i/>
          <w:iCs/>
        </w:rPr>
        <w:t xml:space="preserve"> de sanciones ni intereses, no dará lugar a saldo a favor ni podrá ser solicitado en devolución.</w:t>
      </w:r>
    </w:p>
    <w:p w14:paraId="1A5501EF" w14:textId="77777777" w:rsidR="00087F2F" w:rsidRPr="009C6E6C"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A37F36F" w14:textId="77777777" w:rsidR="00A04C81" w:rsidRPr="00AC6FC5" w:rsidRDefault="0068353A" w:rsidP="00AC6FC5">
      <w:pPr>
        <w:spacing w:before="240" w:after="240" w:line="240" w:lineRule="auto"/>
        <w:jc w:val="both"/>
        <w:rPr>
          <w:rFonts w:ascii="Times New Roman" w:hAnsi="Times New Roman"/>
        </w:rPr>
      </w:pPr>
      <w:r w:rsidRPr="0068353A">
        <w:rPr>
          <w:rFonts w:ascii="Times New Roman" w:hAnsi="Times New Roman"/>
          <w:b/>
          <w:bCs/>
        </w:rPr>
        <w:t>ARTÍCULO 21.</w:t>
      </w:r>
      <w:r>
        <w:rPr>
          <w:rFonts w:ascii="Times New Roman" w:hAnsi="Times New Roman"/>
        </w:rPr>
        <w:t xml:space="preserve"> </w:t>
      </w:r>
      <w:r w:rsidR="00A04C81" w:rsidRPr="00AC6FC5">
        <w:rPr>
          <w:rFonts w:ascii="Times New Roman" w:hAnsi="Times New Roman"/>
        </w:rPr>
        <w:t xml:space="preserve">Modifíquese el artículo 256 del </w:t>
      </w:r>
      <w:r w:rsidR="00CD322B">
        <w:rPr>
          <w:rFonts w:ascii="Times New Roman" w:hAnsi="Times New Roman"/>
        </w:rPr>
        <w:t>*Estatuto Tributario</w:t>
      </w:r>
      <w:r w:rsidR="00A04C81" w:rsidRPr="00AC6FC5">
        <w:rPr>
          <w:rFonts w:ascii="Times New Roman" w:hAnsi="Times New Roman"/>
        </w:rPr>
        <w:t>, el cual quedará así:</w:t>
      </w:r>
    </w:p>
    <w:p w14:paraId="5F82D059" w14:textId="77777777" w:rsidR="00A04C81" w:rsidRPr="001B51B7" w:rsidRDefault="0068353A" w:rsidP="00AC6FC5">
      <w:pPr>
        <w:spacing w:before="240" w:after="240" w:line="240" w:lineRule="auto"/>
        <w:jc w:val="both"/>
        <w:rPr>
          <w:rFonts w:ascii="Times New Roman" w:hAnsi="Times New Roman"/>
          <w:i/>
          <w:iCs/>
        </w:rPr>
      </w:pPr>
      <w:r w:rsidRPr="001B51B7">
        <w:rPr>
          <w:rFonts w:ascii="Times New Roman" w:hAnsi="Times New Roman"/>
          <w:b/>
          <w:bCs/>
          <w:i/>
          <w:iCs/>
        </w:rPr>
        <w:t>ARTÍCULO 256. DESCUENTO PARA INVERSIONES REALIZADAS EN INVESTIGACIÓN, DESARROLLO TECNOLÓGICO O INNOVACIÓN.</w:t>
      </w:r>
      <w:r w:rsidRPr="001B51B7">
        <w:rPr>
          <w:rFonts w:ascii="Times New Roman" w:hAnsi="Times New Roman"/>
          <w:i/>
          <w:iCs/>
        </w:rPr>
        <w:t xml:space="preserve"> </w:t>
      </w:r>
      <w:r w:rsidR="00A04C81" w:rsidRPr="001B51B7">
        <w:rPr>
          <w:rFonts w:ascii="Times New Roman" w:hAnsi="Times New Roman"/>
          <w:i/>
          <w:iCs/>
        </w:rPr>
        <w:t>Las 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treinta por ciento (30%) del valor invertido en dichos proyectos en el período gravable en que se realizó la inversión.</w:t>
      </w:r>
    </w:p>
    <w:p w14:paraId="387FDD2B" w14:textId="77777777" w:rsidR="00A04C81" w:rsidRPr="001B51B7" w:rsidRDefault="00A04C81" w:rsidP="00AC6FC5">
      <w:pPr>
        <w:spacing w:before="240" w:after="240" w:line="240" w:lineRule="auto"/>
        <w:jc w:val="both"/>
        <w:rPr>
          <w:rFonts w:ascii="Times New Roman" w:hAnsi="Times New Roman"/>
          <w:i/>
          <w:iCs/>
        </w:rPr>
      </w:pPr>
      <w:r w:rsidRPr="001B51B7">
        <w:rPr>
          <w:rFonts w:ascii="Times New Roman" w:hAnsi="Times New Roman"/>
          <w:i/>
          <w:iCs/>
        </w:rPr>
        <w:t xml:space="preserve">Las inversiones de que trata este </w:t>
      </w:r>
      <w:proofErr w:type="gramStart"/>
      <w:r w:rsidRPr="001B51B7">
        <w:rPr>
          <w:rFonts w:ascii="Times New Roman" w:hAnsi="Times New Roman"/>
          <w:i/>
          <w:iCs/>
        </w:rPr>
        <w:t>artículo,</w:t>
      </w:r>
      <w:proofErr w:type="gramEnd"/>
      <w:r w:rsidRPr="001B51B7">
        <w:rPr>
          <w:rFonts w:ascii="Times New Roman" w:hAnsi="Times New Roman"/>
          <w:i/>
          <w:iCs/>
        </w:rPr>
        <w:t xml:space="preserve"> podrán ser realizadas a través de los actores reconocidos por el Ministerio de Ciencia, Tecnología e Innovación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14:paraId="1C54979C" w14:textId="77777777" w:rsidR="00A04C81" w:rsidRPr="001B51B7" w:rsidRDefault="00245867" w:rsidP="00AC6FC5">
      <w:pPr>
        <w:spacing w:before="240" w:after="240" w:line="240" w:lineRule="auto"/>
        <w:jc w:val="both"/>
        <w:rPr>
          <w:rFonts w:ascii="Times New Roman" w:hAnsi="Times New Roman"/>
          <w:i/>
          <w:iCs/>
        </w:rPr>
      </w:pPr>
      <w:r w:rsidRPr="001B51B7">
        <w:rPr>
          <w:rFonts w:ascii="Times New Roman" w:hAnsi="Times New Roman"/>
          <w:b/>
          <w:bCs/>
          <w:i/>
          <w:iCs/>
        </w:rPr>
        <w:t xml:space="preserve">PARÁGRAFO </w:t>
      </w:r>
      <w:r w:rsidR="00A04C81" w:rsidRPr="001B51B7">
        <w:rPr>
          <w:rFonts w:ascii="Times New Roman" w:hAnsi="Times New Roman"/>
          <w:b/>
          <w:bCs/>
          <w:i/>
          <w:iCs/>
        </w:rPr>
        <w:t>1</w:t>
      </w:r>
      <w:r w:rsidR="00AC6FC5" w:rsidRPr="001B51B7">
        <w:rPr>
          <w:rFonts w:ascii="Times New Roman" w:hAnsi="Times New Roman"/>
          <w:b/>
          <w:bCs/>
          <w:i/>
          <w:iCs/>
        </w:rPr>
        <w:t>.</w:t>
      </w:r>
      <w:r w:rsidR="00AC6FC5" w:rsidRPr="001B51B7">
        <w:rPr>
          <w:rFonts w:ascii="Times New Roman" w:hAnsi="Times New Roman"/>
          <w:i/>
          <w:iCs/>
        </w:rPr>
        <w:t xml:space="preserve"> </w:t>
      </w:r>
      <w:r w:rsidR="00A04C81" w:rsidRPr="001B51B7">
        <w:rPr>
          <w:rFonts w:ascii="Times New Roman" w:hAnsi="Times New Roman"/>
          <w:i/>
          <w:iCs/>
        </w:rPr>
        <w:t xml:space="preserve">Para que proceda el descuento de que trata el presente artículo, al calificar el proyecto se deberán tener en cuenta criterios de impacto ambiental. </w:t>
      </w:r>
    </w:p>
    <w:p w14:paraId="7448FF1B" w14:textId="77777777" w:rsidR="00A04C81" w:rsidRPr="001B51B7" w:rsidRDefault="00245867" w:rsidP="00AC6FC5">
      <w:pPr>
        <w:spacing w:before="240" w:after="240" w:line="240" w:lineRule="auto"/>
        <w:jc w:val="both"/>
        <w:rPr>
          <w:rFonts w:ascii="Times New Roman" w:hAnsi="Times New Roman"/>
          <w:i/>
          <w:iCs/>
        </w:rPr>
      </w:pPr>
      <w:r w:rsidRPr="001B51B7">
        <w:rPr>
          <w:rFonts w:ascii="Times New Roman" w:hAnsi="Times New Roman"/>
          <w:b/>
          <w:bCs/>
          <w:i/>
          <w:iCs/>
        </w:rPr>
        <w:t xml:space="preserve">PARÁGRAFO </w:t>
      </w:r>
      <w:r w:rsidR="00A04C81" w:rsidRPr="001B51B7">
        <w:rPr>
          <w:rFonts w:ascii="Times New Roman" w:hAnsi="Times New Roman"/>
          <w:b/>
          <w:bCs/>
          <w:i/>
          <w:iCs/>
        </w:rPr>
        <w:t>2</w:t>
      </w:r>
      <w:r w:rsidR="00AC6FC5" w:rsidRPr="001B51B7">
        <w:rPr>
          <w:rFonts w:ascii="Times New Roman" w:hAnsi="Times New Roman"/>
          <w:b/>
          <w:bCs/>
          <w:i/>
          <w:iCs/>
        </w:rPr>
        <w:t>.</w:t>
      </w:r>
      <w:r w:rsidR="00AC6FC5" w:rsidRPr="001B51B7">
        <w:rPr>
          <w:rFonts w:ascii="Times New Roman" w:hAnsi="Times New Roman"/>
          <w:i/>
          <w:iCs/>
        </w:rPr>
        <w:t xml:space="preserve"> </w:t>
      </w:r>
      <w:r w:rsidR="00A04C81" w:rsidRPr="001B51B7">
        <w:rPr>
          <w:rFonts w:ascii="Times New Roman" w:hAnsi="Times New Roman"/>
          <w:i/>
          <w:iCs/>
        </w:rPr>
        <w:t xml:space="preserve">El mismo tratamiento previsto en este artículo será aplicable en los siguientes casos: i) a las donaciones hechas a programas creados por las instituciones de educación superior, o del Instituto Colombiano de Crédito Educativo y Estudios Técnicos en el Exterior </w:t>
      </w:r>
      <w:r w:rsidR="00603594" w:rsidRPr="001B51B7">
        <w:rPr>
          <w:rFonts w:ascii="Times New Roman" w:hAnsi="Times New Roman"/>
          <w:i/>
          <w:iCs/>
        </w:rPr>
        <w:t>(ICETEX)</w:t>
      </w:r>
      <w:r w:rsidR="00A04C81" w:rsidRPr="001B51B7">
        <w:rPr>
          <w:rFonts w:ascii="Times New Roman" w:hAnsi="Times New Roman"/>
          <w:i/>
          <w:iCs/>
        </w:rPr>
        <w:t xml:space="preserve">, dirigidas a programas de becas o créditos condonables que sean aprobados por el Ministerio de Educación Nacional y que beneficien a estudiantes de estratos uno (1), dos (2) y tres (3) a través de becas de estudio total o parcial o créditos condonables que podrán incluir manutención, hospedaje, transporte, matrícula, útiles y libros de acuerdo a la reglamentación expedida por el Gobierno </w:t>
      </w:r>
      <w:r w:rsidR="00A04C81" w:rsidRPr="001B51B7">
        <w:rPr>
          <w:rFonts w:ascii="Times New Roman" w:hAnsi="Times New Roman"/>
          <w:i/>
          <w:iCs/>
        </w:rPr>
        <w:lastRenderedPageBreak/>
        <w:t xml:space="preserve">Nacional respecto de las condiciones de asignación y funcionamiento de los programas de becas y créditos condonables a los que se refiere el presente artículo, ii) 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 iii) 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w:t>
      </w:r>
      <w:r w:rsidR="00603594" w:rsidRPr="001B51B7">
        <w:rPr>
          <w:rFonts w:ascii="Times New Roman" w:hAnsi="Times New Roman"/>
          <w:i/>
          <w:iCs/>
        </w:rPr>
        <w:t>I</w:t>
      </w:r>
      <w:r w:rsidR="00A04C81" w:rsidRPr="001B51B7">
        <w:rPr>
          <w:rFonts w:ascii="Times New Roman" w:hAnsi="Times New Roman"/>
          <w:i/>
          <w:iCs/>
        </w:rPr>
        <w:t xml:space="preserve">+D+i. Para el caso de títulos de doctorado obtenidos en el exterior, se deberán cumplir los requisitos de convalidación previstos en la normatividad vigente, de manera previa a su vinculación, y iv) a las donaciones recibidas por intermedio del </w:t>
      </w:r>
      <w:r w:rsidR="00603594" w:rsidRPr="001B51B7">
        <w:rPr>
          <w:rFonts w:ascii="Times New Roman" w:hAnsi="Times New Roman"/>
          <w:i/>
          <w:iCs/>
        </w:rPr>
        <w:t>ICETEX</w:t>
      </w:r>
      <w:r w:rsidR="00A04C81" w:rsidRPr="001B51B7">
        <w:rPr>
          <w:rFonts w:ascii="Times New Roman" w:hAnsi="Times New Roman"/>
          <w:i/>
          <w:iCs/>
        </w:rPr>
        <w:t>, dirigidas a programas de becas que financien la formación y educación de quienes ingresen a la fuerza pública que pertenezcan a los estratos uno (1), dos (2) y tres (3) y a los alumnos que, una vez ya vinculados a los programas, apliquen al programa de becas y cumplan con las exigencias académicas, estarán exentas de gastos administrativos y los rendimientos financieros causados serán reinvertidos en el mismo programa.</w:t>
      </w:r>
    </w:p>
    <w:p w14:paraId="2F6F9AEE" w14:textId="77777777" w:rsidR="00A04C81" w:rsidRPr="001B51B7" w:rsidRDefault="00A04C81" w:rsidP="00AC6FC5">
      <w:pPr>
        <w:spacing w:before="240" w:after="240" w:line="240" w:lineRule="auto"/>
        <w:jc w:val="both"/>
        <w:rPr>
          <w:rFonts w:ascii="Times New Roman" w:hAnsi="Times New Roman"/>
          <w:i/>
          <w:iCs/>
        </w:rPr>
      </w:pPr>
      <w:r w:rsidRPr="001B51B7">
        <w:rPr>
          <w:rFonts w:ascii="Times New Roman" w:hAnsi="Times New Roman"/>
          <w:i/>
          <w:iCs/>
        </w:rPr>
        <w:t>De igual maneral, el tratamiento previsto en este artículo será también aplicable a las donaciones a iNNpulsa que realicen los contribuyentes del impuesto sobre la renta. Este incentivo solo será aplicable, previa verificación del valor de la donación y aprobación por parte del Ministerio de Comercio, Industria y Turismo o la entidad a quien este delegue. Los recursos que así reciba iNNpulsa Colombia deberán ser destinados a la generación de nuevos programas o instrumentos, o el fortalecimiento de la oferta existente que beneficien a los emprendedores del país. Estos recursos podrán ser destinados como capital semilla para la consolidación e impulso de emprendimientos con potencial de crecimiento y que hayan participado dentro de los programas de consolidación de emprendimiento ofrecidos por iNNpulsa Colombia o quien haga sus veces. Estas donaciones no podrán ser destinadas a los gastos de funcionamiento de la entidad. El Gobierno Nacional reglamentará el tratamiento previsto en este inciso.</w:t>
      </w:r>
    </w:p>
    <w:p w14:paraId="67977A7E" w14:textId="77777777" w:rsidR="00A04C81" w:rsidRPr="001B51B7" w:rsidRDefault="0068353A" w:rsidP="00AC6FC5">
      <w:pPr>
        <w:spacing w:before="240" w:after="240" w:line="240" w:lineRule="auto"/>
        <w:jc w:val="both"/>
        <w:rPr>
          <w:rFonts w:ascii="Times New Roman" w:hAnsi="Times New Roman"/>
          <w:i/>
          <w:iCs/>
        </w:rPr>
      </w:pPr>
      <w:r w:rsidRPr="001B51B7">
        <w:rPr>
          <w:rFonts w:ascii="Times New Roman" w:hAnsi="Times New Roman"/>
          <w:b/>
          <w:bCs/>
          <w:i/>
          <w:iCs/>
        </w:rPr>
        <w:t>PARÁGRAFO 3.</w:t>
      </w:r>
      <w:r w:rsidRPr="001B51B7">
        <w:rPr>
          <w:rFonts w:ascii="Times New Roman" w:hAnsi="Times New Roman"/>
          <w:i/>
          <w:iCs/>
        </w:rPr>
        <w:t xml:space="preserve"> </w:t>
      </w:r>
      <w:r w:rsidR="00A04C81" w:rsidRPr="001B51B7">
        <w:rPr>
          <w:rFonts w:ascii="Times New Roman" w:hAnsi="Times New Roman"/>
          <w:i/>
          <w:iCs/>
        </w:rPr>
        <w:t>El descuento previsto por la remuneración de personal con título de doctorado se causará cuando dicho personal no esté vinculado a los proyectos a los que hace mención el presente artículo en su primer inciso.</w:t>
      </w:r>
    </w:p>
    <w:p w14:paraId="39433267" w14:textId="77777777" w:rsidR="00A04C81" w:rsidRPr="001B51B7" w:rsidRDefault="0068353A" w:rsidP="00AC6FC5">
      <w:pPr>
        <w:spacing w:before="240" w:after="240" w:line="240" w:lineRule="auto"/>
        <w:jc w:val="both"/>
        <w:rPr>
          <w:rFonts w:ascii="Times New Roman" w:hAnsi="Times New Roman"/>
          <w:i/>
          <w:iCs/>
        </w:rPr>
      </w:pPr>
      <w:r w:rsidRPr="001B51B7">
        <w:rPr>
          <w:rFonts w:ascii="Times New Roman" w:hAnsi="Times New Roman"/>
          <w:b/>
          <w:bCs/>
          <w:i/>
          <w:iCs/>
        </w:rPr>
        <w:t>PARÁGRAFO 4.</w:t>
      </w:r>
      <w:r w:rsidRPr="001B51B7">
        <w:rPr>
          <w:rFonts w:ascii="Times New Roman" w:hAnsi="Times New Roman"/>
          <w:i/>
          <w:iCs/>
        </w:rPr>
        <w:t xml:space="preserve"> </w:t>
      </w:r>
      <w:r w:rsidR="00A04C81" w:rsidRPr="001B51B7">
        <w:rPr>
          <w:rFonts w:ascii="Times New Roman" w:hAnsi="Times New Roman"/>
          <w:i/>
          <w:iCs/>
        </w:rPr>
        <w:t xml:space="preserve">El Consejo Superior de Política Económica y Fiscal </w:t>
      </w:r>
      <w:r w:rsidR="00603594" w:rsidRPr="001B51B7">
        <w:rPr>
          <w:rFonts w:ascii="Times New Roman" w:hAnsi="Times New Roman"/>
          <w:i/>
          <w:iCs/>
        </w:rPr>
        <w:t>(CONFIS)</w:t>
      </w:r>
      <w:r w:rsidR="00A04C81" w:rsidRPr="001B51B7">
        <w:rPr>
          <w:rFonts w:ascii="Times New Roman" w:hAnsi="Times New Roman"/>
          <w:i/>
          <w:iCs/>
        </w:rPr>
        <w:t xml:space="preserve">, aprobará anualmente, con base en lo solicitado por el Consejo Nacional de Beneficios Tributarios en Ciencia, Tecnología e Innovación </w:t>
      </w:r>
      <w:r w:rsidR="00603594" w:rsidRPr="001B51B7">
        <w:rPr>
          <w:rFonts w:ascii="Times New Roman" w:hAnsi="Times New Roman"/>
          <w:i/>
          <w:iCs/>
        </w:rPr>
        <w:t>(</w:t>
      </w:r>
      <w:r w:rsidR="00A04C81" w:rsidRPr="001B51B7">
        <w:rPr>
          <w:rFonts w:ascii="Times New Roman" w:hAnsi="Times New Roman"/>
          <w:i/>
          <w:iCs/>
        </w:rPr>
        <w:t>CNBT</w:t>
      </w:r>
      <w:r w:rsidR="00603594" w:rsidRPr="001B51B7">
        <w:rPr>
          <w:rFonts w:ascii="Times New Roman" w:hAnsi="Times New Roman"/>
          <w:i/>
          <w:iCs/>
        </w:rPr>
        <w:t>)</w:t>
      </w:r>
      <w:r w:rsidR="00A04C81" w:rsidRPr="001B51B7">
        <w:rPr>
          <w:rFonts w:ascii="Times New Roman" w:hAnsi="Times New Roman"/>
          <w:i/>
          <w:iCs/>
        </w:rPr>
        <w:t xml:space="preserve">, un monto máximo total del descuento previsto en el presente artículo y del crédito fiscal por inversiones en </w:t>
      </w:r>
      <w:proofErr w:type="spellStart"/>
      <w:r w:rsidR="00A04C81" w:rsidRPr="001B51B7">
        <w:rPr>
          <w:rFonts w:ascii="Times New Roman" w:hAnsi="Times New Roman"/>
          <w:i/>
          <w:iCs/>
        </w:rPr>
        <w:t>CTel</w:t>
      </w:r>
      <w:proofErr w:type="spellEnd"/>
      <w:r w:rsidR="00A04C81" w:rsidRPr="001B51B7">
        <w:rPr>
          <w:rFonts w:ascii="Times New Roman" w:hAnsi="Times New Roman"/>
          <w:i/>
          <w:iCs/>
        </w:rPr>
        <w:t>. El Gobierno Nacional podrá definir mediante reglamento que un porcentaje específico del monto máximo total del descuento de que trata el presente artículo se invierta en proyectos de investigación, desarrollo tecnológico e innovación en micro, pequeñas y medianas empresas</w:t>
      </w:r>
      <w:r w:rsidR="00603594" w:rsidRPr="001B51B7">
        <w:rPr>
          <w:rFonts w:ascii="Times New Roman" w:hAnsi="Times New Roman"/>
          <w:i/>
          <w:iCs/>
        </w:rPr>
        <w:t xml:space="preserve"> (</w:t>
      </w:r>
      <w:r w:rsidR="00A04C81" w:rsidRPr="001B51B7">
        <w:rPr>
          <w:rFonts w:ascii="Times New Roman" w:hAnsi="Times New Roman"/>
          <w:i/>
          <w:iCs/>
        </w:rPr>
        <w:t>Mipymes</w:t>
      </w:r>
      <w:r w:rsidR="00603594" w:rsidRPr="001B51B7">
        <w:rPr>
          <w:rFonts w:ascii="Times New Roman" w:hAnsi="Times New Roman"/>
          <w:i/>
          <w:iCs/>
        </w:rPr>
        <w:t>)</w:t>
      </w:r>
      <w:r w:rsidR="00A04C81" w:rsidRPr="001B51B7">
        <w:rPr>
          <w:rFonts w:ascii="Times New Roman" w:hAnsi="Times New Roman"/>
          <w:i/>
          <w:iCs/>
        </w:rPr>
        <w:t xml:space="preserve">. El Consejo Superior de Política Económica y Fiscal </w:t>
      </w:r>
      <w:r w:rsidR="00603594" w:rsidRPr="001B51B7">
        <w:rPr>
          <w:rFonts w:ascii="Times New Roman" w:hAnsi="Times New Roman"/>
          <w:i/>
          <w:iCs/>
        </w:rPr>
        <w:t>(CONFIS)</w:t>
      </w:r>
      <w:r w:rsidR="00A04C81" w:rsidRPr="001B51B7">
        <w:rPr>
          <w:rFonts w:ascii="Times New Roman" w:hAnsi="Times New Roman"/>
          <w:i/>
          <w:iCs/>
        </w:rPr>
        <w:t xml:space="preserve">, podrá aprobar montos inferiores a los solicitados por el Consejo Nacional de Beneficios Tributarios en Ciencia, Tecnología e Innovación </w:t>
      </w:r>
      <w:r w:rsidR="00603594" w:rsidRPr="001B51B7">
        <w:rPr>
          <w:rFonts w:ascii="Times New Roman" w:hAnsi="Times New Roman"/>
          <w:i/>
          <w:iCs/>
        </w:rPr>
        <w:t>(</w:t>
      </w:r>
      <w:r w:rsidR="00A04C81" w:rsidRPr="001B51B7">
        <w:rPr>
          <w:rFonts w:ascii="Times New Roman" w:hAnsi="Times New Roman"/>
          <w:i/>
          <w:iCs/>
        </w:rPr>
        <w:t>CNBT</w:t>
      </w:r>
      <w:r w:rsidR="00603594" w:rsidRPr="001B51B7">
        <w:rPr>
          <w:rFonts w:ascii="Times New Roman" w:hAnsi="Times New Roman"/>
          <w:i/>
          <w:iCs/>
        </w:rPr>
        <w:t>)</w:t>
      </w:r>
      <w:r w:rsidR="00A04C81" w:rsidRPr="001B51B7">
        <w:rPr>
          <w:rFonts w:ascii="Times New Roman" w:hAnsi="Times New Roman"/>
          <w:i/>
          <w:iCs/>
        </w:rPr>
        <w:t>.</w:t>
      </w:r>
    </w:p>
    <w:p w14:paraId="61F17235" w14:textId="77777777" w:rsidR="00A04C81" w:rsidRPr="001B51B7" w:rsidRDefault="00A04C81" w:rsidP="00AC6FC5">
      <w:pPr>
        <w:spacing w:before="240" w:after="240" w:line="240" w:lineRule="auto"/>
        <w:jc w:val="both"/>
        <w:rPr>
          <w:rFonts w:ascii="Times New Roman" w:hAnsi="Times New Roman"/>
          <w:i/>
          <w:iCs/>
        </w:rPr>
      </w:pPr>
      <w:r w:rsidRPr="001B51B7">
        <w:rPr>
          <w:rFonts w:ascii="Times New Roman" w:hAnsi="Times New Roman"/>
          <w:i/>
          <w:iCs/>
        </w:rPr>
        <w:t xml:space="preserve">Cuando se presenten proyectos en CT+I que establezcan inversiones superiores al monto señalado anteriormente, el CNBT podrá solicitar al </w:t>
      </w:r>
      <w:r w:rsidR="00603594" w:rsidRPr="001B51B7">
        <w:rPr>
          <w:rFonts w:ascii="Times New Roman" w:hAnsi="Times New Roman"/>
          <w:i/>
          <w:iCs/>
        </w:rPr>
        <w:t>CONFIS</w:t>
      </w:r>
      <w:r w:rsidRPr="001B51B7">
        <w:rPr>
          <w:rFonts w:ascii="Times New Roman" w:hAnsi="Times New Roman"/>
          <w:i/>
          <w:iCs/>
        </w:rPr>
        <w:t xml:space="preserve"> la ampliación de dicho tope, justificando los beneficios y su conveniencia. En los casos de proyectos plurianuales, el monto máximo establecido de acuerdo con lo establecido en este parágrafo se mantendrá vigente durante los años de ejecución del proyecto calificado, sin perjuicio de tomar en un año un valor superior, cuando el </w:t>
      </w:r>
      <w:r w:rsidR="00603594" w:rsidRPr="001B51B7">
        <w:rPr>
          <w:rFonts w:ascii="Times New Roman" w:hAnsi="Times New Roman"/>
          <w:i/>
          <w:iCs/>
        </w:rPr>
        <w:t>CONFIS</w:t>
      </w:r>
      <w:r w:rsidRPr="001B51B7">
        <w:rPr>
          <w:rFonts w:ascii="Times New Roman" w:hAnsi="Times New Roman"/>
          <w:i/>
          <w:iCs/>
        </w:rPr>
        <w:t xml:space="preserve"> establezca un monto superior al mismo para dicho año.</w:t>
      </w:r>
    </w:p>
    <w:p w14:paraId="06B73E76" w14:textId="77777777" w:rsidR="00A04C81" w:rsidRDefault="00245867" w:rsidP="00AC6FC5">
      <w:pPr>
        <w:spacing w:before="240" w:after="240" w:line="240" w:lineRule="auto"/>
        <w:jc w:val="both"/>
        <w:rPr>
          <w:rFonts w:ascii="Times New Roman" w:hAnsi="Times New Roman"/>
          <w:i/>
          <w:iCs/>
        </w:rPr>
      </w:pPr>
      <w:r w:rsidRPr="001B51B7">
        <w:rPr>
          <w:rFonts w:ascii="Times New Roman" w:hAnsi="Times New Roman"/>
          <w:b/>
          <w:bCs/>
          <w:i/>
          <w:iCs/>
        </w:rPr>
        <w:lastRenderedPageBreak/>
        <w:t xml:space="preserve">PARÁGRAFO </w:t>
      </w:r>
      <w:r w:rsidR="00A04C81" w:rsidRPr="001B51B7">
        <w:rPr>
          <w:rFonts w:ascii="Times New Roman" w:hAnsi="Times New Roman"/>
          <w:b/>
          <w:bCs/>
          <w:i/>
          <w:iCs/>
        </w:rPr>
        <w:t>5</w:t>
      </w:r>
      <w:r w:rsidR="00AC6FC5" w:rsidRPr="001B51B7">
        <w:rPr>
          <w:rFonts w:ascii="Times New Roman" w:hAnsi="Times New Roman"/>
          <w:b/>
          <w:bCs/>
          <w:i/>
          <w:iCs/>
        </w:rPr>
        <w:t>.</w:t>
      </w:r>
      <w:r w:rsidR="00AC6FC5" w:rsidRPr="001B51B7">
        <w:rPr>
          <w:rFonts w:ascii="Times New Roman" w:hAnsi="Times New Roman"/>
          <w:i/>
          <w:iCs/>
        </w:rPr>
        <w:t xml:space="preserve"> </w:t>
      </w:r>
      <w:r w:rsidR="00A04C81" w:rsidRPr="001B51B7">
        <w:rPr>
          <w:rFonts w:ascii="Times New Roman" w:hAnsi="Times New Roman"/>
          <w:i/>
          <w:iCs/>
        </w:rPr>
        <w:t>Los costos y gastos que dan lugar al descuento de que trata este artículo no podrán ser capitalizados ni tomados como costo o deducción nuevamente por el mismo contribuyente.</w:t>
      </w:r>
    </w:p>
    <w:p w14:paraId="3EE3FB3A" w14:textId="77777777" w:rsidR="00087F2F" w:rsidRPr="001B51B7"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B29A90D" w14:textId="77777777" w:rsidR="00A04C81" w:rsidRPr="00AC6FC5" w:rsidRDefault="00AC6FC5" w:rsidP="00AC6FC5">
      <w:pPr>
        <w:spacing w:before="240" w:after="240" w:line="240" w:lineRule="auto"/>
        <w:jc w:val="both"/>
        <w:rPr>
          <w:rFonts w:ascii="Times New Roman" w:hAnsi="Times New Roman"/>
        </w:rPr>
      </w:pPr>
      <w:r w:rsidRPr="0068353A">
        <w:rPr>
          <w:rFonts w:ascii="Times New Roman" w:hAnsi="Times New Roman"/>
          <w:b/>
          <w:bCs/>
        </w:rPr>
        <w:t xml:space="preserve">ARTÍCULO </w:t>
      </w:r>
      <w:r w:rsidR="00A04C81" w:rsidRPr="0068353A">
        <w:rPr>
          <w:rFonts w:ascii="Times New Roman" w:hAnsi="Times New Roman"/>
          <w:b/>
          <w:bCs/>
        </w:rPr>
        <w:t>22</w:t>
      </w:r>
      <w:r w:rsidR="00A04C81" w:rsidRPr="00AC6FC5">
        <w:rPr>
          <w:rFonts w:ascii="Times New Roman" w:hAnsi="Times New Roman"/>
        </w:rPr>
        <w:t>.</w:t>
      </w:r>
      <w:r w:rsidR="00245867">
        <w:rPr>
          <w:rFonts w:ascii="Times New Roman" w:hAnsi="Times New Roman"/>
        </w:rPr>
        <w:t xml:space="preserve"> </w:t>
      </w:r>
      <w:r w:rsidR="00A04C81" w:rsidRPr="00AC6FC5">
        <w:rPr>
          <w:rFonts w:ascii="Times New Roman" w:hAnsi="Times New Roman"/>
        </w:rPr>
        <w:t xml:space="preserve">Modifíquense los parágrafos 1 y 2 y adiciónese un parágrafo 6 al artículo 256-1 del </w:t>
      </w:r>
      <w:r w:rsidR="00CD322B">
        <w:rPr>
          <w:rFonts w:ascii="Times New Roman" w:hAnsi="Times New Roman"/>
        </w:rPr>
        <w:t>*Estatuto Tributario</w:t>
      </w:r>
      <w:r w:rsidR="00A04C81" w:rsidRPr="00AC6FC5">
        <w:rPr>
          <w:rFonts w:ascii="Times New Roman" w:hAnsi="Times New Roman"/>
        </w:rPr>
        <w:t>, así:</w:t>
      </w:r>
    </w:p>
    <w:p w14:paraId="18472E6B" w14:textId="77777777" w:rsidR="00A04C81" w:rsidRPr="001B51B7" w:rsidRDefault="00245867" w:rsidP="00AC6FC5">
      <w:pPr>
        <w:spacing w:before="240" w:after="240" w:line="240" w:lineRule="auto"/>
        <w:jc w:val="both"/>
        <w:rPr>
          <w:rFonts w:ascii="Times New Roman" w:hAnsi="Times New Roman"/>
          <w:i/>
          <w:iCs/>
        </w:rPr>
      </w:pPr>
      <w:r w:rsidRPr="001B51B7">
        <w:rPr>
          <w:rFonts w:ascii="Times New Roman" w:hAnsi="Times New Roman"/>
          <w:b/>
          <w:bCs/>
          <w:i/>
          <w:iCs/>
        </w:rPr>
        <w:t xml:space="preserve">PARÁGRAFO </w:t>
      </w:r>
      <w:r w:rsidR="00A04C81" w:rsidRPr="001B51B7">
        <w:rPr>
          <w:rFonts w:ascii="Times New Roman" w:hAnsi="Times New Roman"/>
          <w:b/>
          <w:bCs/>
          <w:i/>
          <w:iCs/>
        </w:rPr>
        <w:t>1</w:t>
      </w:r>
      <w:r w:rsidR="00AC6FC5" w:rsidRPr="001B51B7">
        <w:rPr>
          <w:rFonts w:ascii="Times New Roman" w:hAnsi="Times New Roman"/>
          <w:b/>
          <w:bCs/>
          <w:i/>
          <w:iCs/>
        </w:rPr>
        <w:t>.</w:t>
      </w:r>
      <w:r w:rsidR="00AC6FC5" w:rsidRPr="001B51B7">
        <w:rPr>
          <w:rFonts w:ascii="Times New Roman" w:hAnsi="Times New Roman"/>
          <w:i/>
          <w:iCs/>
        </w:rPr>
        <w:t xml:space="preserve"> </w:t>
      </w:r>
      <w:r w:rsidR="00A04C81" w:rsidRPr="001B51B7">
        <w:rPr>
          <w:rFonts w:ascii="Times New Roman" w:hAnsi="Times New Roman"/>
          <w:i/>
          <w:iCs/>
        </w:rPr>
        <w:t xml:space="preserve">Los proyectos presentados y calificados bajo la modalidad de crédito fiscal no podrán acceder al descuento definido en el artículo 256 del </w:t>
      </w:r>
      <w:r w:rsidR="00CD322B" w:rsidRPr="001B51B7">
        <w:rPr>
          <w:rFonts w:ascii="Times New Roman" w:hAnsi="Times New Roman"/>
          <w:i/>
          <w:iCs/>
        </w:rPr>
        <w:t>*Estatuto Tributario</w:t>
      </w:r>
      <w:r w:rsidR="00A04C81" w:rsidRPr="001B51B7">
        <w:rPr>
          <w:rFonts w:ascii="Times New Roman" w:hAnsi="Times New Roman"/>
          <w:i/>
          <w:iCs/>
        </w:rPr>
        <w:t>. Igual tratamiento aplica para la remuneración derivada de la vinculación del nuevo personal con título de doctorado.</w:t>
      </w:r>
    </w:p>
    <w:p w14:paraId="7DCC786A" w14:textId="77777777" w:rsidR="00A04C81" w:rsidRPr="001B51B7" w:rsidRDefault="00245867" w:rsidP="00AC6FC5">
      <w:pPr>
        <w:spacing w:before="240" w:after="240" w:line="240" w:lineRule="auto"/>
        <w:jc w:val="both"/>
        <w:rPr>
          <w:rFonts w:ascii="Times New Roman" w:hAnsi="Times New Roman"/>
          <w:i/>
          <w:iCs/>
        </w:rPr>
      </w:pPr>
      <w:r w:rsidRPr="001B51B7">
        <w:rPr>
          <w:rFonts w:ascii="Times New Roman" w:hAnsi="Times New Roman"/>
          <w:b/>
          <w:bCs/>
          <w:i/>
          <w:iCs/>
        </w:rPr>
        <w:t xml:space="preserve">PARÁGRAFO </w:t>
      </w:r>
      <w:r w:rsidR="00A04C81" w:rsidRPr="001B51B7">
        <w:rPr>
          <w:rFonts w:ascii="Times New Roman" w:hAnsi="Times New Roman"/>
          <w:b/>
          <w:bCs/>
          <w:i/>
          <w:iCs/>
        </w:rPr>
        <w:t>2</w:t>
      </w:r>
      <w:r w:rsidR="00AC6FC5" w:rsidRPr="001B51B7">
        <w:rPr>
          <w:rFonts w:ascii="Times New Roman" w:hAnsi="Times New Roman"/>
          <w:b/>
          <w:bCs/>
          <w:i/>
          <w:iCs/>
        </w:rPr>
        <w:t>.</w:t>
      </w:r>
      <w:r w:rsidR="00AC6FC5" w:rsidRPr="001B51B7">
        <w:rPr>
          <w:rFonts w:ascii="Times New Roman" w:hAnsi="Times New Roman"/>
          <w:i/>
          <w:iCs/>
        </w:rPr>
        <w:t xml:space="preserve"> </w:t>
      </w:r>
      <w:r w:rsidR="00A04C81" w:rsidRPr="001B51B7">
        <w:rPr>
          <w:rFonts w:ascii="Times New Roman" w:hAnsi="Times New Roman"/>
          <w:i/>
          <w:iCs/>
        </w:rPr>
        <w:t xml:space="preserve">El Consejo Superior de Política Económica y Fiscal </w:t>
      </w:r>
      <w:r w:rsidR="00603594" w:rsidRPr="001B51B7">
        <w:rPr>
          <w:rFonts w:ascii="Times New Roman" w:hAnsi="Times New Roman"/>
          <w:i/>
          <w:iCs/>
        </w:rPr>
        <w:t>(CONFIS)</w:t>
      </w:r>
      <w:r w:rsidR="00A04C81" w:rsidRPr="001B51B7">
        <w:rPr>
          <w:rFonts w:ascii="Times New Roman" w:hAnsi="Times New Roman"/>
          <w:i/>
          <w:iCs/>
        </w:rPr>
        <w:t xml:space="preserve">, aprobará anualmente, con base en lo solicitado por el Consejo Nacional de Beneficios Tributarios en Ciencia, Tecnología e Innovación, CNBT, un monto máximo de inversiones que el </w:t>
      </w:r>
      <w:r w:rsidR="00603594" w:rsidRPr="001B51B7">
        <w:rPr>
          <w:rFonts w:ascii="Times New Roman" w:hAnsi="Times New Roman"/>
          <w:i/>
          <w:iCs/>
        </w:rPr>
        <w:t>(</w:t>
      </w:r>
      <w:r w:rsidR="00A04C81" w:rsidRPr="001B51B7">
        <w:rPr>
          <w:rFonts w:ascii="Times New Roman" w:hAnsi="Times New Roman"/>
          <w:i/>
          <w:iCs/>
        </w:rPr>
        <w:t>CNBT</w:t>
      </w:r>
      <w:r w:rsidR="00603594" w:rsidRPr="001B51B7">
        <w:rPr>
          <w:rFonts w:ascii="Times New Roman" w:hAnsi="Times New Roman"/>
          <w:i/>
          <w:iCs/>
        </w:rPr>
        <w:t>)</w:t>
      </w:r>
      <w:r w:rsidR="00A04C81" w:rsidRPr="001B51B7">
        <w:rPr>
          <w:rFonts w:ascii="Times New Roman" w:hAnsi="Times New Roman"/>
          <w:i/>
          <w:iCs/>
        </w:rPr>
        <w:t xml:space="preserve"> podrá certificar bajo esta modalidad, el cual hará parte del cupo establecido en el parágrafo 4 del artículo 256 del </w:t>
      </w:r>
      <w:r w:rsidR="00CD322B" w:rsidRPr="001B51B7">
        <w:rPr>
          <w:rFonts w:ascii="Times New Roman" w:hAnsi="Times New Roman"/>
          <w:i/>
          <w:iCs/>
        </w:rPr>
        <w:t>*Estatuto Tributario</w:t>
      </w:r>
      <w:r w:rsidR="00A04C81" w:rsidRPr="001B51B7">
        <w:rPr>
          <w:rFonts w:ascii="Times New Roman" w:hAnsi="Times New Roman"/>
          <w:i/>
          <w:iCs/>
        </w:rPr>
        <w:t>.</w:t>
      </w:r>
    </w:p>
    <w:p w14:paraId="28346788" w14:textId="77777777" w:rsidR="00A04C81" w:rsidRDefault="00245867" w:rsidP="00AC6FC5">
      <w:pPr>
        <w:spacing w:before="240" w:after="240" w:line="240" w:lineRule="auto"/>
        <w:jc w:val="both"/>
        <w:rPr>
          <w:rFonts w:ascii="Times New Roman" w:hAnsi="Times New Roman"/>
          <w:i/>
          <w:iCs/>
        </w:rPr>
      </w:pPr>
      <w:r w:rsidRPr="001B51B7">
        <w:rPr>
          <w:rFonts w:ascii="Times New Roman" w:hAnsi="Times New Roman"/>
          <w:b/>
          <w:bCs/>
          <w:i/>
          <w:iCs/>
        </w:rPr>
        <w:t xml:space="preserve">PARÁGRAFO </w:t>
      </w:r>
      <w:r w:rsidR="00A04C81" w:rsidRPr="001B51B7">
        <w:rPr>
          <w:rFonts w:ascii="Times New Roman" w:hAnsi="Times New Roman"/>
          <w:b/>
          <w:bCs/>
          <w:i/>
          <w:iCs/>
        </w:rPr>
        <w:t>6</w:t>
      </w:r>
      <w:r w:rsidR="00AC6FC5" w:rsidRPr="001B51B7">
        <w:rPr>
          <w:rFonts w:ascii="Times New Roman" w:hAnsi="Times New Roman"/>
          <w:b/>
          <w:bCs/>
          <w:i/>
          <w:iCs/>
        </w:rPr>
        <w:t>.</w:t>
      </w:r>
      <w:r w:rsidR="00AC6FC5" w:rsidRPr="001B51B7">
        <w:rPr>
          <w:rFonts w:ascii="Times New Roman" w:hAnsi="Times New Roman"/>
          <w:i/>
          <w:iCs/>
        </w:rPr>
        <w:t xml:space="preserve"> </w:t>
      </w:r>
      <w:r w:rsidR="00A04C81" w:rsidRPr="001B51B7">
        <w:rPr>
          <w:rFonts w:ascii="Times New Roman" w:hAnsi="Times New Roman"/>
          <w:i/>
          <w:iCs/>
        </w:rPr>
        <w:t>Las grandes empresas podrán acceder al crédito fiscal de que trata el presente artículo siempre y cuando se trate de proyectos de investigación, desarrollo tecnológico e innovación realizados en conjunto con micro, pequeñas o medianas empresas.</w:t>
      </w:r>
    </w:p>
    <w:p w14:paraId="7D748AF8" w14:textId="77777777" w:rsidR="00087F2F" w:rsidRPr="001B51B7"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B043FA1" w14:textId="77777777" w:rsidR="00A04C81" w:rsidRPr="00AC6FC5" w:rsidRDefault="00AC6FC5" w:rsidP="00AC6FC5">
      <w:pPr>
        <w:spacing w:before="240" w:after="240" w:line="240" w:lineRule="auto"/>
        <w:jc w:val="both"/>
        <w:rPr>
          <w:rFonts w:ascii="Times New Roman" w:hAnsi="Times New Roman"/>
        </w:rPr>
      </w:pPr>
      <w:r w:rsidRPr="0068353A">
        <w:rPr>
          <w:rFonts w:ascii="Times New Roman" w:hAnsi="Times New Roman"/>
          <w:b/>
          <w:bCs/>
        </w:rPr>
        <w:t xml:space="preserve">ARTÍCULO </w:t>
      </w:r>
      <w:r w:rsidR="00A04C81" w:rsidRPr="0068353A">
        <w:rPr>
          <w:rFonts w:ascii="Times New Roman" w:hAnsi="Times New Roman"/>
          <w:b/>
          <w:bCs/>
        </w:rPr>
        <w:t>23.</w:t>
      </w:r>
      <w:r w:rsidR="00245867">
        <w:rPr>
          <w:rFonts w:ascii="Times New Roman" w:hAnsi="Times New Roman"/>
        </w:rPr>
        <w:t xml:space="preserve"> </w:t>
      </w:r>
      <w:r w:rsidR="00A04C81" w:rsidRPr="00AC6FC5">
        <w:rPr>
          <w:rFonts w:ascii="Times New Roman" w:hAnsi="Times New Roman"/>
        </w:rPr>
        <w:t xml:space="preserve">Modifíquese el inciso tercero del artículo 356-2 del </w:t>
      </w:r>
      <w:r w:rsidR="00CD322B">
        <w:rPr>
          <w:rFonts w:ascii="Times New Roman" w:hAnsi="Times New Roman"/>
        </w:rPr>
        <w:t>*Estatuto Tributario</w:t>
      </w:r>
      <w:r w:rsidR="00A04C81" w:rsidRPr="00AC6FC5">
        <w:rPr>
          <w:rFonts w:ascii="Times New Roman" w:hAnsi="Times New Roman"/>
        </w:rPr>
        <w:t>, el cual quedará así:</w:t>
      </w:r>
    </w:p>
    <w:p w14:paraId="6D0A0749" w14:textId="77777777" w:rsidR="00A04C81" w:rsidRDefault="00A04C81" w:rsidP="00AC6FC5">
      <w:pPr>
        <w:spacing w:before="240" w:after="240" w:line="240" w:lineRule="auto"/>
        <w:jc w:val="both"/>
        <w:rPr>
          <w:rFonts w:ascii="Times New Roman" w:hAnsi="Times New Roman"/>
          <w:i/>
          <w:iCs/>
        </w:rPr>
      </w:pPr>
      <w:r w:rsidRPr="001B51B7">
        <w:rPr>
          <w:rFonts w:ascii="Times New Roman" w:hAnsi="Times New Roman"/>
          <w:i/>
          <w:iCs/>
        </w:rPr>
        <w:t xml:space="preserve">Cuando la administración tributaria compruebe que no se ha presentado la información establecida en el artículo 364-5 del presente </w:t>
      </w:r>
      <w:r w:rsidR="001D0387" w:rsidRPr="001B51B7">
        <w:rPr>
          <w:rFonts w:ascii="Times New Roman" w:hAnsi="Times New Roman"/>
          <w:i/>
          <w:iCs/>
        </w:rPr>
        <w:t>Estatuto</w:t>
      </w:r>
      <w:r w:rsidRPr="001B51B7">
        <w:rPr>
          <w:rFonts w:ascii="Times New Roman" w:hAnsi="Times New Roman"/>
          <w:i/>
          <w:iCs/>
        </w:rPr>
        <w:t xml:space="preserve"> y los demás requisitos exigidos para el proceso de calificación en el </w:t>
      </w:r>
      <w:r w:rsidR="00603594" w:rsidRPr="001B51B7">
        <w:rPr>
          <w:rFonts w:ascii="Times New Roman" w:hAnsi="Times New Roman"/>
          <w:i/>
          <w:iCs/>
        </w:rPr>
        <w:t>Régimen Tributario Especial</w:t>
      </w:r>
      <w:r w:rsidRPr="001B51B7">
        <w:rPr>
          <w:rFonts w:ascii="Times New Roman" w:hAnsi="Times New Roman"/>
          <w:i/>
          <w:iCs/>
        </w:rPr>
        <w:t xml:space="preserve">, se procederá dentro del término de diez (10) días hábiles siguientes a la radicación de la solicitud, a informar al solicitante los requisitos que no se cumplieron, con el fin de que este los subsane dentro del mes siguiente al envío de la comunicación. Si el contribuyente no cumple con los requisitos, en los términos indicados en la presente disposición, la entidad no podrá ser registrada en el registro único tributario, RUT, como contribuyente del </w:t>
      </w:r>
      <w:r w:rsidR="00603594" w:rsidRPr="001B51B7">
        <w:rPr>
          <w:rFonts w:ascii="Times New Roman" w:hAnsi="Times New Roman"/>
          <w:i/>
          <w:iCs/>
        </w:rPr>
        <w:t>Régimen Tributario Especial</w:t>
      </w:r>
      <w:r w:rsidRPr="001B51B7">
        <w:rPr>
          <w:rFonts w:ascii="Times New Roman" w:hAnsi="Times New Roman"/>
          <w:i/>
          <w:iCs/>
        </w:rPr>
        <w:t xml:space="preserve"> y seguirá perteneciendo al régimen tributario ordinario y la Unidad Administrativa Especial Dirección de Impuestos y Aduanas Nacionales</w:t>
      </w:r>
      <w:r w:rsidR="003C64E2" w:rsidRPr="001B51B7">
        <w:rPr>
          <w:rFonts w:ascii="Times New Roman" w:hAnsi="Times New Roman"/>
          <w:i/>
          <w:iCs/>
        </w:rPr>
        <w:t xml:space="preserve"> </w:t>
      </w:r>
      <w:r w:rsidR="001C2453">
        <w:rPr>
          <w:rFonts w:ascii="Times New Roman" w:hAnsi="Times New Roman"/>
          <w:i/>
          <w:iCs/>
        </w:rPr>
        <w:t>(DIAN)</w:t>
      </w:r>
      <w:r w:rsidRPr="001B51B7">
        <w:rPr>
          <w:rFonts w:ascii="Times New Roman" w:hAnsi="Times New Roman"/>
          <w:i/>
          <w:iCs/>
        </w:rPr>
        <w:t>, rechazará la solicitud mediante acto administrativo, contra el que procede recurso de reposición.</w:t>
      </w:r>
    </w:p>
    <w:p w14:paraId="34C668D7" w14:textId="77777777" w:rsidR="00087F2F" w:rsidRPr="001B51B7"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3AB0DA8B" w14:textId="77777777" w:rsidR="00A04C81" w:rsidRPr="00AC6FC5" w:rsidRDefault="0068353A" w:rsidP="00AC6FC5">
      <w:pPr>
        <w:spacing w:before="240" w:after="240" w:line="240" w:lineRule="auto"/>
        <w:jc w:val="both"/>
        <w:rPr>
          <w:rFonts w:ascii="Times New Roman" w:hAnsi="Times New Roman"/>
        </w:rPr>
      </w:pPr>
      <w:r w:rsidRPr="0068353A">
        <w:rPr>
          <w:rFonts w:ascii="Times New Roman" w:hAnsi="Times New Roman"/>
          <w:b/>
          <w:bCs/>
        </w:rPr>
        <w:t>ARTÍCULO 24.</w:t>
      </w:r>
      <w:r>
        <w:rPr>
          <w:rFonts w:ascii="Times New Roman" w:hAnsi="Times New Roman"/>
        </w:rPr>
        <w:t xml:space="preserve"> </w:t>
      </w:r>
      <w:r w:rsidR="00A04C81" w:rsidRPr="00AC6FC5">
        <w:rPr>
          <w:rFonts w:ascii="Times New Roman" w:hAnsi="Times New Roman"/>
        </w:rPr>
        <w:t xml:space="preserve">Modifíquese el inciso tercero del artículo 364-5 del </w:t>
      </w:r>
      <w:r w:rsidR="00CD322B">
        <w:rPr>
          <w:rFonts w:ascii="Times New Roman" w:hAnsi="Times New Roman"/>
        </w:rPr>
        <w:t>*Estatuto Tributario</w:t>
      </w:r>
      <w:r w:rsidR="00A04C81" w:rsidRPr="00AC6FC5">
        <w:rPr>
          <w:rFonts w:ascii="Times New Roman" w:hAnsi="Times New Roman"/>
        </w:rPr>
        <w:t>, el cual quedará así:</w:t>
      </w:r>
    </w:p>
    <w:p w14:paraId="2DBCE98E" w14:textId="77777777" w:rsidR="00A04C81" w:rsidRDefault="00A04C81" w:rsidP="00AC6FC5">
      <w:pPr>
        <w:spacing w:before="240" w:after="240" w:line="240" w:lineRule="auto"/>
        <w:jc w:val="both"/>
        <w:rPr>
          <w:rFonts w:ascii="Times New Roman" w:hAnsi="Times New Roman"/>
          <w:i/>
          <w:iCs/>
        </w:rPr>
      </w:pPr>
      <w:r w:rsidRPr="001B51B7">
        <w:rPr>
          <w:rFonts w:ascii="Times New Roman" w:hAnsi="Times New Roman"/>
          <w:i/>
          <w:iCs/>
        </w:rPr>
        <w:lastRenderedPageBreak/>
        <w:t xml:space="preserve">Las entidades del </w:t>
      </w:r>
      <w:r w:rsidR="00603594" w:rsidRPr="001B51B7">
        <w:rPr>
          <w:rFonts w:ascii="Times New Roman" w:hAnsi="Times New Roman"/>
          <w:i/>
          <w:iCs/>
        </w:rPr>
        <w:t>Régimen Tributario Especial</w:t>
      </w:r>
      <w:r w:rsidRPr="001B51B7">
        <w:rPr>
          <w:rFonts w:ascii="Times New Roman" w:hAnsi="Times New Roman"/>
          <w:i/>
          <w:iCs/>
        </w:rPr>
        <w:t xml:space="preserve"> deberán actualizar anualmente, en los primeros seis (6) meses de cada año, la información a la que se refiere este registro.</w:t>
      </w:r>
    </w:p>
    <w:p w14:paraId="4358A502" w14:textId="77777777" w:rsidR="00087F2F" w:rsidRPr="001B51B7"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3ABF0EF3" w14:textId="77777777" w:rsidR="00A04C81" w:rsidRPr="00AC6FC5" w:rsidRDefault="0068353A" w:rsidP="00AC6FC5">
      <w:pPr>
        <w:spacing w:before="240" w:after="240" w:line="240" w:lineRule="auto"/>
        <w:jc w:val="both"/>
        <w:rPr>
          <w:rFonts w:ascii="Times New Roman" w:hAnsi="Times New Roman"/>
        </w:rPr>
      </w:pPr>
      <w:r w:rsidRPr="0068353A">
        <w:rPr>
          <w:rFonts w:ascii="Times New Roman" w:hAnsi="Times New Roman"/>
          <w:b/>
          <w:bCs/>
        </w:rPr>
        <w:t>ARTÍCULO 25.</w:t>
      </w:r>
      <w:r>
        <w:rPr>
          <w:rFonts w:ascii="Times New Roman" w:hAnsi="Times New Roman"/>
        </w:rPr>
        <w:t xml:space="preserve"> </w:t>
      </w:r>
      <w:r w:rsidR="00A04C81" w:rsidRPr="00AC6FC5">
        <w:rPr>
          <w:rFonts w:ascii="Times New Roman" w:hAnsi="Times New Roman"/>
        </w:rPr>
        <w:t xml:space="preserve">Adiciónese un artículo al </w:t>
      </w:r>
      <w:r w:rsidR="00CD322B">
        <w:rPr>
          <w:rFonts w:ascii="Times New Roman" w:hAnsi="Times New Roman"/>
        </w:rPr>
        <w:t>*Estatuto Tributario</w:t>
      </w:r>
      <w:r w:rsidR="00A04C81" w:rsidRPr="00AC6FC5">
        <w:rPr>
          <w:rFonts w:ascii="Times New Roman" w:hAnsi="Times New Roman"/>
        </w:rPr>
        <w:t>, el cual quedará así:</w:t>
      </w:r>
    </w:p>
    <w:p w14:paraId="4EAD5638" w14:textId="77777777" w:rsidR="00A04C81" w:rsidRDefault="0068353A" w:rsidP="00AC6FC5">
      <w:pPr>
        <w:spacing w:before="240" w:after="240" w:line="240" w:lineRule="auto"/>
        <w:jc w:val="both"/>
        <w:rPr>
          <w:rFonts w:ascii="Times New Roman" w:hAnsi="Times New Roman"/>
          <w:i/>
          <w:iCs/>
        </w:rPr>
      </w:pPr>
      <w:r w:rsidRPr="001B51B7">
        <w:rPr>
          <w:rFonts w:ascii="Times New Roman" w:hAnsi="Times New Roman"/>
          <w:b/>
          <w:bCs/>
          <w:i/>
          <w:iCs/>
        </w:rPr>
        <w:t>ARTÍCULO 401-4. RETENCIÓN EN LA FUENTE EN PAGOS DE TARJETAS DÉBITO Y CRÉDITO.</w:t>
      </w:r>
      <w:r w:rsidRPr="001B51B7">
        <w:rPr>
          <w:rFonts w:ascii="Times New Roman" w:hAnsi="Times New Roman"/>
          <w:i/>
          <w:iCs/>
        </w:rPr>
        <w:t xml:space="preserve"> </w:t>
      </w:r>
      <w:r w:rsidR="00A04C81" w:rsidRPr="001B51B7">
        <w:rPr>
          <w:rFonts w:ascii="Times New Roman" w:hAnsi="Times New Roman"/>
          <w:i/>
          <w:iCs/>
        </w:rPr>
        <w:t xml:space="preserve">Los pagos o abonos en cuenta susceptibles de constituir ingreso tributario a favor de las personas naturales no responsables de </w:t>
      </w:r>
      <w:r w:rsidRPr="001B51B7">
        <w:rPr>
          <w:rFonts w:ascii="Times New Roman" w:hAnsi="Times New Roman"/>
          <w:i/>
          <w:iCs/>
        </w:rPr>
        <w:t>I</w:t>
      </w:r>
      <w:r w:rsidR="00A04C81" w:rsidRPr="001B51B7">
        <w:rPr>
          <w:rFonts w:ascii="Times New Roman" w:hAnsi="Times New Roman"/>
          <w:i/>
          <w:iCs/>
        </w:rPr>
        <w:t>VA por actividades ordinarias provenientes de transferencias en o a través de proveedores de servicios de pago, agregadores, entidades adquirentes o pagadoras, no estarán sujetos a retención en la fuente por impuesto de renta.</w:t>
      </w:r>
    </w:p>
    <w:p w14:paraId="6AD1894B" w14:textId="77777777" w:rsidR="00087F2F" w:rsidRPr="001B51B7"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038CF21E" w14:textId="77777777" w:rsidR="00A04C81" w:rsidRPr="00AC6FC5" w:rsidRDefault="0068353A" w:rsidP="00AC6FC5">
      <w:pPr>
        <w:spacing w:before="240" w:after="240" w:line="240" w:lineRule="auto"/>
        <w:jc w:val="both"/>
        <w:rPr>
          <w:rFonts w:ascii="Times New Roman" w:hAnsi="Times New Roman"/>
        </w:rPr>
      </w:pPr>
      <w:r w:rsidRPr="0068353A">
        <w:rPr>
          <w:rFonts w:ascii="Times New Roman" w:hAnsi="Times New Roman"/>
          <w:b/>
          <w:bCs/>
        </w:rPr>
        <w:t>ARTÍCULO 26.</w:t>
      </w:r>
      <w:r>
        <w:rPr>
          <w:rFonts w:ascii="Times New Roman" w:hAnsi="Times New Roman"/>
        </w:rPr>
        <w:t xml:space="preserve"> </w:t>
      </w:r>
      <w:r w:rsidR="00A04C81" w:rsidRPr="00AC6FC5">
        <w:rPr>
          <w:rFonts w:ascii="Times New Roman" w:hAnsi="Times New Roman"/>
        </w:rPr>
        <w:t xml:space="preserve">Modifíquense los incisos segundo y tercero del artículo 800-1 del </w:t>
      </w:r>
      <w:r w:rsidR="00CD322B">
        <w:rPr>
          <w:rFonts w:ascii="Times New Roman" w:hAnsi="Times New Roman"/>
        </w:rPr>
        <w:t>*Estatuto Tributario</w:t>
      </w:r>
      <w:r w:rsidR="00A04C81" w:rsidRPr="00AC6FC5">
        <w:rPr>
          <w:rFonts w:ascii="Times New Roman" w:hAnsi="Times New Roman"/>
        </w:rPr>
        <w:t>, los cuales quedarán así:</w:t>
      </w:r>
    </w:p>
    <w:p w14:paraId="513123B7" w14:textId="77777777" w:rsidR="00A04C81" w:rsidRPr="001B51B7" w:rsidRDefault="00A04C81" w:rsidP="00AC6FC5">
      <w:pPr>
        <w:spacing w:before="240" w:after="240" w:line="240" w:lineRule="auto"/>
        <w:jc w:val="both"/>
        <w:rPr>
          <w:rFonts w:ascii="Times New Roman" w:hAnsi="Times New Roman"/>
          <w:i/>
          <w:iCs/>
        </w:rPr>
      </w:pPr>
      <w:r w:rsidRPr="001B51B7">
        <w:rPr>
          <w:rFonts w:ascii="Times New Roman" w:hAnsi="Times New Roman"/>
          <w:i/>
          <w:iCs/>
        </w:rPr>
        <w:t xml:space="preserve">El objeto de los convenios será la inversión directa en la ejecución de proyectos de trascendencia económica y social en los diferentes municipios definidos como las zonas más afectadas por el conflicto armado, </w:t>
      </w:r>
      <w:proofErr w:type="spellStart"/>
      <w:r w:rsidRPr="001B51B7">
        <w:rPr>
          <w:rFonts w:ascii="Times New Roman" w:hAnsi="Times New Roman"/>
          <w:i/>
          <w:iCs/>
        </w:rPr>
        <w:t>Zomac</w:t>
      </w:r>
      <w:proofErr w:type="spellEnd"/>
      <w:r w:rsidRPr="001B51B7">
        <w:rPr>
          <w:rFonts w:ascii="Times New Roman" w:hAnsi="Times New Roman"/>
          <w:i/>
          <w:iCs/>
        </w:rPr>
        <w:t xml:space="preserve">, y en los municipios con programas de desarrollo con enfoque territorial, PDET,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w:t>
      </w:r>
      <w:proofErr w:type="gramStart"/>
      <w:r w:rsidRPr="001B51B7">
        <w:rPr>
          <w:rFonts w:ascii="Times New Roman" w:hAnsi="Times New Roman"/>
          <w:i/>
          <w:iCs/>
        </w:rPr>
        <w:t>Los proyectos a financiar</w:t>
      </w:r>
      <w:proofErr w:type="gramEnd"/>
      <w:r w:rsidRPr="001B51B7">
        <w:rPr>
          <w:rFonts w:ascii="Times New Roman" w:hAnsi="Times New Roman"/>
          <w:i/>
          <w:iCs/>
        </w:rPr>
        <w:t xml:space="preserve"> podrán comprender las obras, servicios y erogaciones necesarias para su viabilidad, planeación, </w:t>
      </w:r>
      <w:proofErr w:type="spellStart"/>
      <w:r w:rsidRPr="001B51B7">
        <w:rPr>
          <w:rFonts w:ascii="Times New Roman" w:hAnsi="Times New Roman"/>
          <w:i/>
          <w:iCs/>
        </w:rPr>
        <w:t>preoperación</w:t>
      </w:r>
      <w:proofErr w:type="spellEnd"/>
      <w:r w:rsidRPr="001B51B7">
        <w:rPr>
          <w:rFonts w:ascii="Times New Roman" w:hAnsi="Times New Roman"/>
          <w:i/>
          <w:iCs/>
        </w:rPr>
        <w:t xml:space="preserve">, ejecución, operación, mantenimiento e interventoría, en los términos establecidos por el manual operativo de obras por impuestos, según el caso. También podrán ser considerados proyectos en jurisdicciones que, sin estar localizadas en las </w:t>
      </w:r>
      <w:proofErr w:type="spellStart"/>
      <w:r w:rsidRPr="001B51B7">
        <w:rPr>
          <w:rFonts w:ascii="Times New Roman" w:hAnsi="Times New Roman"/>
          <w:i/>
          <w:iCs/>
        </w:rPr>
        <w:t>Zomac</w:t>
      </w:r>
      <w:proofErr w:type="spellEnd"/>
      <w:r w:rsidRPr="001B51B7">
        <w:rPr>
          <w:rFonts w:ascii="Times New Roman" w:hAnsi="Times New Roman"/>
          <w:i/>
          <w:iCs/>
        </w:rPr>
        <w:t xml:space="preserve">, de acuerdo con el concepto de la Agencia de Renovación del Territorio, resulten estratégicos para la reactivación económica y/o social de las </w:t>
      </w:r>
      <w:proofErr w:type="spellStart"/>
      <w:r w:rsidRPr="001B51B7">
        <w:rPr>
          <w:rFonts w:ascii="Times New Roman" w:hAnsi="Times New Roman"/>
          <w:i/>
          <w:iCs/>
        </w:rPr>
        <w:t>Zomac</w:t>
      </w:r>
      <w:proofErr w:type="spellEnd"/>
      <w:r w:rsidRPr="001B51B7">
        <w:rPr>
          <w:rFonts w:ascii="Times New Roman" w:hAnsi="Times New Roman"/>
          <w:i/>
          <w:iCs/>
        </w:rPr>
        <w:t xml:space="preserve"> o algunas de ellas. Así mismo, accederán a dichos beneficios los departamentos que conforman la </w:t>
      </w:r>
      <w:r w:rsidR="00E2757D" w:rsidRPr="001B51B7">
        <w:rPr>
          <w:rFonts w:ascii="Times New Roman" w:hAnsi="Times New Roman"/>
          <w:i/>
          <w:iCs/>
        </w:rPr>
        <w:t>Amazonía</w:t>
      </w:r>
      <w:r w:rsidRPr="001B51B7">
        <w:rPr>
          <w:rFonts w:ascii="Times New Roman" w:hAnsi="Times New Roman"/>
          <w:i/>
          <w:iCs/>
        </w:rPr>
        <w:t xml:space="preserve"> colombiana, que cuenten con una población inferior a ochenta y cinco mil (85.000) habitantes, tal y como lo certifique la autoridad competente a treinta y uno (31) de diciembre de 2022. </w:t>
      </w:r>
    </w:p>
    <w:p w14:paraId="653413DF" w14:textId="77777777" w:rsidR="00A04C81" w:rsidRDefault="00A04C81" w:rsidP="00AC6FC5">
      <w:pPr>
        <w:spacing w:before="240" w:after="240" w:line="240" w:lineRule="auto"/>
        <w:jc w:val="both"/>
        <w:rPr>
          <w:rFonts w:ascii="Times New Roman" w:hAnsi="Times New Roman"/>
          <w:i/>
          <w:iCs/>
        </w:rPr>
      </w:pPr>
      <w:r w:rsidRPr="001B51B7">
        <w:rPr>
          <w:rFonts w:ascii="Times New Roman" w:hAnsi="Times New Roman"/>
          <w:i/>
          <w:iCs/>
        </w:rPr>
        <w:t xml:space="preserve">Para este fin, la Agencia de Renovación del Territorio, ART, deberá llevar actualizada una lista de iniciativas susceptibles de contar con viabilidad técnica y presupuestal para conformar el banco de proyectos a realizar en los diferentes municipios definidos como </w:t>
      </w:r>
      <w:proofErr w:type="spellStart"/>
      <w:r w:rsidRPr="001B51B7">
        <w:rPr>
          <w:rFonts w:ascii="Times New Roman" w:hAnsi="Times New Roman"/>
          <w:i/>
          <w:iCs/>
        </w:rPr>
        <w:t>Zomac</w:t>
      </w:r>
      <w:proofErr w:type="spellEnd"/>
      <w:r w:rsidRPr="001B51B7">
        <w:rPr>
          <w:rFonts w:ascii="Times New Roman" w:hAnsi="Times New Roman"/>
          <w:i/>
          <w:iCs/>
        </w:rPr>
        <w:t xml:space="preserve">, así como en los municipios de los departamentos que cumplan con las condiciones mencionadas en el inciso anterior,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w:t>
      </w:r>
      <w:r w:rsidRPr="001B51B7">
        <w:rPr>
          <w:rFonts w:ascii="Times New Roman" w:hAnsi="Times New Roman"/>
          <w:i/>
          <w:iCs/>
        </w:rPr>
        <w:lastRenderedPageBreak/>
        <w:t>necesarios para la viabilidad sectorial y aprobación del Departamento Nacional de Planeación, DNP.</w:t>
      </w:r>
    </w:p>
    <w:p w14:paraId="19EB3D89" w14:textId="77777777" w:rsidR="00087F2F" w:rsidRPr="001B51B7"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0A47D58" w14:textId="5289B984" w:rsidR="00A04C81" w:rsidRPr="00AC6FC5" w:rsidRDefault="00AC6FC5" w:rsidP="00AC6FC5">
      <w:pPr>
        <w:spacing w:before="240" w:after="240" w:line="240" w:lineRule="auto"/>
        <w:jc w:val="both"/>
        <w:rPr>
          <w:rFonts w:ascii="Times New Roman" w:hAnsi="Times New Roman"/>
        </w:rPr>
      </w:pPr>
      <w:r w:rsidRPr="00E2757D">
        <w:rPr>
          <w:rFonts w:ascii="Times New Roman" w:hAnsi="Times New Roman"/>
          <w:b/>
          <w:bCs/>
        </w:rPr>
        <w:t xml:space="preserve">ARTÍCULO </w:t>
      </w:r>
      <w:r w:rsidR="00A04C81" w:rsidRPr="00E2757D">
        <w:rPr>
          <w:rFonts w:ascii="Times New Roman" w:hAnsi="Times New Roman"/>
          <w:b/>
          <w:bCs/>
        </w:rPr>
        <w:t>27.</w:t>
      </w:r>
      <w:r w:rsidR="00245867">
        <w:rPr>
          <w:rFonts w:ascii="Times New Roman" w:hAnsi="Times New Roman"/>
        </w:rPr>
        <w:t xml:space="preserve"> </w:t>
      </w:r>
      <w:r w:rsidR="00A04C81" w:rsidRPr="00AC6FC5">
        <w:rPr>
          <w:rFonts w:ascii="Times New Roman" w:hAnsi="Times New Roman"/>
        </w:rPr>
        <w:t xml:space="preserve">Modifíquese el artículo 180 de la </w:t>
      </w:r>
      <w:hyperlink r:id="rId30" w:history="1">
        <w:r w:rsidR="00A04C81" w:rsidRPr="00646352">
          <w:rPr>
            <w:rStyle w:val="Hipervnculo"/>
            <w:rFonts w:ascii="Times New Roman" w:hAnsi="Times New Roman"/>
          </w:rPr>
          <w:t>Ley 1955 de 2019</w:t>
        </w:r>
      </w:hyperlink>
      <w:r w:rsidR="00A04C81" w:rsidRPr="00AC6FC5">
        <w:rPr>
          <w:rFonts w:ascii="Times New Roman" w:hAnsi="Times New Roman"/>
        </w:rPr>
        <w:t>, el cual quedará así:</w:t>
      </w:r>
    </w:p>
    <w:p w14:paraId="71698B3B" w14:textId="7031202E" w:rsidR="00A04C81" w:rsidRPr="001B51B7" w:rsidRDefault="00AC6FC5" w:rsidP="00AC6FC5">
      <w:pPr>
        <w:spacing w:before="240" w:after="240" w:line="240" w:lineRule="auto"/>
        <w:jc w:val="both"/>
        <w:rPr>
          <w:rFonts w:ascii="Times New Roman" w:hAnsi="Times New Roman"/>
          <w:i/>
          <w:iCs/>
        </w:rPr>
      </w:pPr>
      <w:r w:rsidRPr="001B51B7">
        <w:rPr>
          <w:rFonts w:ascii="Times New Roman" w:hAnsi="Times New Roman"/>
          <w:b/>
          <w:bCs/>
          <w:i/>
          <w:iCs/>
        </w:rPr>
        <w:t xml:space="preserve">ARTÍCULO </w:t>
      </w:r>
      <w:r w:rsidR="00A04C81" w:rsidRPr="001B51B7">
        <w:rPr>
          <w:rFonts w:ascii="Times New Roman" w:hAnsi="Times New Roman"/>
          <w:b/>
          <w:bCs/>
          <w:i/>
          <w:iCs/>
        </w:rPr>
        <w:t>180.</w:t>
      </w:r>
      <w:r w:rsidR="00245867" w:rsidRPr="001B51B7">
        <w:rPr>
          <w:rFonts w:ascii="Times New Roman" w:hAnsi="Times New Roman"/>
          <w:i/>
          <w:iCs/>
        </w:rPr>
        <w:t xml:space="preserve"> </w:t>
      </w:r>
      <w:r w:rsidR="00A04C81" w:rsidRPr="001B51B7">
        <w:rPr>
          <w:rFonts w:ascii="Times New Roman" w:hAnsi="Times New Roman"/>
          <w:i/>
          <w:iCs/>
        </w:rPr>
        <w:t xml:space="preserve">El Ministerio de Cultura podrá realizar convocatorias anuales de proyectos relacionados con las artes, culturas y patrimonio que comprenden de manera genérica los sectores de: artes visuales y plásticas, artes escénicas y espectáculos, artesanía, turismo cultural, patrimonio cultural material e inmaterial, educación artística, cultural y creativa, diseño, contenidos multimedia, servicios audiovisuales interactivos, moda, editorial, audiovisual y fonográfico, entre otros, así como planes especiales de salvaguardia de manifestaciones culturales incorporadas a listas representativas de patrimonio cultural inmaterial acordes con la </w:t>
      </w:r>
      <w:hyperlink r:id="rId31" w:history="1">
        <w:r w:rsidR="00A04C81" w:rsidRPr="00D72113">
          <w:rPr>
            <w:rStyle w:val="Hipervnculo"/>
            <w:rFonts w:ascii="Times New Roman" w:hAnsi="Times New Roman"/>
            <w:i/>
            <w:iCs/>
          </w:rPr>
          <w:t>Ley 1185 de 2008</w:t>
        </w:r>
      </w:hyperlink>
      <w:r w:rsidR="00A04C81" w:rsidRPr="001B51B7">
        <w:rPr>
          <w:rFonts w:ascii="Times New Roman" w:hAnsi="Times New Roman"/>
          <w:i/>
          <w:iCs/>
        </w:rPr>
        <w:t xml:space="preserve">, e infraestructura de espectáculos públicos de artes escénicas previstos en el artículo 4 de la </w:t>
      </w:r>
      <w:hyperlink r:id="rId32" w:history="1">
        <w:r w:rsidR="00A04C81" w:rsidRPr="00646352">
          <w:rPr>
            <w:rStyle w:val="Hipervnculo"/>
            <w:rFonts w:ascii="Times New Roman" w:hAnsi="Times New Roman"/>
            <w:i/>
            <w:iCs/>
          </w:rPr>
          <w:t>Ley 1493 de 2011</w:t>
        </w:r>
      </w:hyperlink>
      <w:r w:rsidR="00A04C81" w:rsidRPr="001B51B7">
        <w:rPr>
          <w:rFonts w:ascii="Times New Roman" w:hAnsi="Times New Roman"/>
          <w:i/>
          <w:iCs/>
        </w:rPr>
        <w:t xml:space="preserve">, respecto de las cuales las inversiones o donaciones recibirán similar deducción a la prevista en el artículo 195 de la </w:t>
      </w:r>
      <w:hyperlink r:id="rId33" w:history="1">
        <w:r w:rsidR="00A04C81" w:rsidRPr="00646352">
          <w:rPr>
            <w:rStyle w:val="Hipervnculo"/>
            <w:rFonts w:ascii="Times New Roman" w:hAnsi="Times New Roman"/>
            <w:i/>
            <w:iCs/>
          </w:rPr>
          <w:t>Ley 1607 de 2012</w:t>
        </w:r>
      </w:hyperlink>
      <w:r w:rsidR="00A04C81" w:rsidRPr="001B51B7">
        <w:rPr>
          <w:rFonts w:ascii="Times New Roman" w:hAnsi="Times New Roman"/>
          <w:i/>
          <w:iCs/>
        </w:rPr>
        <w:t>. Los certificados de inversión que se generen para emparar el incentivo serán a la orden negociables en el mercado</w:t>
      </w:r>
      <w:r w:rsidR="00646352">
        <w:rPr>
          <w:rFonts w:ascii="Times New Roman" w:hAnsi="Times New Roman"/>
          <w:i/>
          <w:iCs/>
        </w:rPr>
        <w:t>.</w:t>
      </w:r>
    </w:p>
    <w:p w14:paraId="790F56C8" w14:textId="77777777" w:rsidR="00A04C81" w:rsidRPr="001B51B7" w:rsidRDefault="00A04C81" w:rsidP="00AC6FC5">
      <w:pPr>
        <w:spacing w:before="240" w:after="240" w:line="240" w:lineRule="auto"/>
        <w:jc w:val="both"/>
        <w:rPr>
          <w:rFonts w:ascii="Times New Roman" w:hAnsi="Times New Roman"/>
          <w:i/>
          <w:iCs/>
        </w:rPr>
      </w:pPr>
      <w:r w:rsidRPr="001B51B7">
        <w:rPr>
          <w:rFonts w:ascii="Times New Roman" w:hAnsi="Times New Roman"/>
          <w:i/>
          <w:iCs/>
        </w:rPr>
        <w:t>El Consejo Nacional de Política Fiscal</w:t>
      </w:r>
      <w:r w:rsidR="008819BE" w:rsidRPr="001B51B7">
        <w:rPr>
          <w:rFonts w:ascii="Times New Roman" w:hAnsi="Times New Roman"/>
          <w:i/>
          <w:iCs/>
        </w:rPr>
        <w:t xml:space="preserve"> -</w:t>
      </w:r>
      <w:r w:rsidRPr="001B51B7">
        <w:rPr>
          <w:rFonts w:ascii="Times New Roman" w:hAnsi="Times New Roman"/>
          <w:i/>
          <w:iCs/>
        </w:rPr>
        <w:t xml:space="preserve"> </w:t>
      </w:r>
      <w:r w:rsidR="00603594" w:rsidRPr="001B51B7">
        <w:rPr>
          <w:rFonts w:ascii="Times New Roman" w:hAnsi="Times New Roman"/>
          <w:i/>
          <w:iCs/>
        </w:rPr>
        <w:t>CONFIS</w:t>
      </w:r>
      <w:r w:rsidRPr="001B51B7">
        <w:rPr>
          <w:rFonts w:ascii="Times New Roman" w:hAnsi="Times New Roman"/>
          <w:i/>
          <w:iCs/>
        </w:rPr>
        <w:t>, establecerá un cupo anual máximo para estos efectos.</w:t>
      </w:r>
    </w:p>
    <w:p w14:paraId="5C813CB4" w14:textId="77777777" w:rsidR="00A04C81" w:rsidRPr="001B51B7" w:rsidRDefault="00245867" w:rsidP="00AC6FC5">
      <w:pPr>
        <w:spacing w:before="240" w:after="240" w:line="240" w:lineRule="auto"/>
        <w:jc w:val="both"/>
        <w:rPr>
          <w:rFonts w:ascii="Times New Roman" w:hAnsi="Times New Roman"/>
          <w:i/>
          <w:iCs/>
        </w:rPr>
      </w:pPr>
      <w:r w:rsidRPr="001B51B7">
        <w:rPr>
          <w:rFonts w:ascii="Times New Roman" w:hAnsi="Times New Roman"/>
          <w:b/>
          <w:bCs/>
          <w:i/>
          <w:iCs/>
        </w:rPr>
        <w:t xml:space="preserve">PARÁGRAFO </w:t>
      </w:r>
      <w:r w:rsidR="00A04C81" w:rsidRPr="001B51B7">
        <w:rPr>
          <w:rFonts w:ascii="Times New Roman" w:hAnsi="Times New Roman"/>
          <w:b/>
          <w:bCs/>
          <w:i/>
          <w:iCs/>
        </w:rPr>
        <w:t>1</w:t>
      </w:r>
      <w:r w:rsidR="00AC6FC5" w:rsidRPr="001B51B7">
        <w:rPr>
          <w:rFonts w:ascii="Times New Roman" w:hAnsi="Times New Roman"/>
          <w:b/>
          <w:bCs/>
          <w:i/>
          <w:iCs/>
        </w:rPr>
        <w:t>.</w:t>
      </w:r>
      <w:r w:rsidR="00AC6FC5" w:rsidRPr="001B51B7">
        <w:rPr>
          <w:rFonts w:ascii="Times New Roman" w:hAnsi="Times New Roman"/>
          <w:i/>
          <w:iCs/>
        </w:rPr>
        <w:t xml:space="preserve"> </w:t>
      </w:r>
      <w:r w:rsidR="00A04C81" w:rsidRPr="001B51B7">
        <w:rPr>
          <w:rFonts w:ascii="Times New Roman" w:hAnsi="Times New Roman"/>
          <w:i/>
          <w:iCs/>
        </w:rPr>
        <w:t>El Ministerio de Cultura podrá definir, de considerarlo necesario, que la convocatoria se realice por intermedio de una entidad sin ánimo de lucro adscrita a esa entidad, para lo cual celebrará de manera directa el respectivo convenio. Las inversiones o donaciones que se canalicen mediante el mecanismo previsto en este artículo deberán cubrir los costos que la convocatoria demande.</w:t>
      </w:r>
    </w:p>
    <w:p w14:paraId="65029D94" w14:textId="77777777" w:rsidR="00A04C81" w:rsidRPr="001B51B7" w:rsidRDefault="00245867" w:rsidP="00AC6FC5">
      <w:pPr>
        <w:spacing w:before="240" w:after="240" w:line="240" w:lineRule="auto"/>
        <w:jc w:val="both"/>
        <w:rPr>
          <w:rFonts w:ascii="Times New Roman" w:hAnsi="Times New Roman"/>
          <w:i/>
          <w:iCs/>
        </w:rPr>
      </w:pPr>
      <w:r w:rsidRPr="001B51B7">
        <w:rPr>
          <w:rFonts w:ascii="Times New Roman" w:hAnsi="Times New Roman"/>
          <w:b/>
          <w:bCs/>
          <w:i/>
          <w:iCs/>
        </w:rPr>
        <w:t xml:space="preserve">PARÁGRAFO </w:t>
      </w:r>
      <w:r w:rsidR="00A04C81" w:rsidRPr="001B51B7">
        <w:rPr>
          <w:rFonts w:ascii="Times New Roman" w:hAnsi="Times New Roman"/>
          <w:b/>
          <w:bCs/>
          <w:i/>
          <w:iCs/>
        </w:rPr>
        <w:t>2</w:t>
      </w:r>
      <w:r w:rsidR="00AC6FC5" w:rsidRPr="001B51B7">
        <w:rPr>
          <w:rFonts w:ascii="Times New Roman" w:hAnsi="Times New Roman"/>
          <w:b/>
          <w:bCs/>
          <w:i/>
          <w:iCs/>
        </w:rPr>
        <w:t>.</w:t>
      </w:r>
      <w:r w:rsidR="00AC6FC5" w:rsidRPr="001B51B7">
        <w:rPr>
          <w:rFonts w:ascii="Times New Roman" w:hAnsi="Times New Roman"/>
          <w:i/>
          <w:iCs/>
        </w:rPr>
        <w:t xml:space="preserve"> </w:t>
      </w:r>
      <w:r w:rsidR="00A04C81" w:rsidRPr="001B51B7">
        <w:rPr>
          <w:rFonts w:ascii="Times New Roman" w:hAnsi="Times New Roman"/>
          <w:i/>
          <w:iCs/>
        </w:rPr>
        <w:t>El Ministerio de Cultura podrá reglamentar y definir en la convocatoria correspondiente, los criterios de priorización teniendo en cuenta las tipologías de proyectos relacionados con artes, culturas y patrimonio susceptibles de ser destinatarios del incentivo y los montos máximos que pueden ser cobijados con el mismo, así como el tamaño y naturaleza de las empresas que pueden presentar proyectos.</w:t>
      </w:r>
    </w:p>
    <w:p w14:paraId="30642EF4" w14:textId="77777777" w:rsidR="00A04C81" w:rsidRPr="00AC6FC5" w:rsidRDefault="00E2757D" w:rsidP="00AC6FC5">
      <w:pPr>
        <w:spacing w:before="240" w:after="240" w:line="240" w:lineRule="auto"/>
        <w:jc w:val="both"/>
        <w:rPr>
          <w:rFonts w:ascii="Times New Roman" w:hAnsi="Times New Roman"/>
        </w:rPr>
      </w:pPr>
      <w:r w:rsidRPr="00E2757D">
        <w:rPr>
          <w:rFonts w:ascii="Times New Roman" w:hAnsi="Times New Roman"/>
          <w:b/>
          <w:bCs/>
        </w:rPr>
        <w:t>ARTÍCULO 28. DEDUCCIÓN TRANSITORIA DEL IMPUESTO SOBRE LA RENTA.</w:t>
      </w:r>
      <w:r w:rsidRPr="00AC6FC5">
        <w:rPr>
          <w:rFonts w:ascii="Times New Roman" w:hAnsi="Times New Roman"/>
        </w:rPr>
        <w:t xml:space="preserve"> </w:t>
      </w:r>
      <w:r w:rsidR="00A04C81" w:rsidRPr="00AC6FC5">
        <w:rPr>
          <w:rFonts w:ascii="Times New Roman" w:hAnsi="Times New Roman"/>
        </w:rPr>
        <w:t>Las personas naturales y jurídicas nacionales que desarrollen actividades de hotelería, agencia de viajes, tiempo compartido y turismo receptivo, que estén obligados a presentar declaraciones de renta y complementarios, cuenten con un establecimiento de comercio domiciliado en San Andrés Isla, Providencia y/o Santa Catalina con anterioridad al dieciséis (16) de noviembre de 2020 y tengan a su cargo trabajadores residentes en estas entidades territoriales, tendrán derecho a deducir de la renta el ciento cincuenta por ciento (150%) del valor de los salarios y prestaciones sociales durante la vigencia del año 2023.</w:t>
      </w:r>
    </w:p>
    <w:p w14:paraId="0E6A079B" w14:textId="77777777" w:rsidR="00A04C81" w:rsidRPr="00E2757D" w:rsidRDefault="00E2757D" w:rsidP="00CD322B">
      <w:pPr>
        <w:pStyle w:val="Ttulo2"/>
      </w:pPr>
      <w:r w:rsidRPr="00E2757D">
        <w:t>CAPÍTULO IV</w:t>
      </w:r>
      <w:r w:rsidRPr="00E2757D">
        <w:br/>
        <w:t>GANANCIAS OCASIONALES</w:t>
      </w:r>
    </w:p>
    <w:p w14:paraId="14B28B4B" w14:textId="77777777" w:rsidR="00A04C81" w:rsidRPr="00AC6FC5" w:rsidRDefault="00E2757D" w:rsidP="00AC6FC5">
      <w:pPr>
        <w:spacing w:before="240" w:after="240" w:line="240" w:lineRule="auto"/>
        <w:jc w:val="both"/>
        <w:rPr>
          <w:rFonts w:ascii="Times New Roman" w:hAnsi="Times New Roman"/>
        </w:rPr>
      </w:pPr>
      <w:r w:rsidRPr="00E2757D">
        <w:rPr>
          <w:rFonts w:ascii="Times New Roman" w:hAnsi="Times New Roman"/>
          <w:b/>
          <w:bCs/>
        </w:rPr>
        <w:t>ARTÍCULO 29.</w:t>
      </w:r>
      <w:r>
        <w:rPr>
          <w:rFonts w:ascii="Times New Roman" w:hAnsi="Times New Roman"/>
        </w:rPr>
        <w:t xml:space="preserve"> </w:t>
      </w:r>
      <w:r w:rsidR="00A04C81" w:rsidRPr="00AC6FC5">
        <w:rPr>
          <w:rFonts w:ascii="Times New Roman" w:hAnsi="Times New Roman"/>
        </w:rPr>
        <w:t xml:space="preserve">Modifíquese el artículo 303-1 del </w:t>
      </w:r>
      <w:r w:rsidR="00CD322B">
        <w:rPr>
          <w:rFonts w:ascii="Times New Roman" w:hAnsi="Times New Roman"/>
        </w:rPr>
        <w:t>*Estatuto Tributario</w:t>
      </w:r>
      <w:r w:rsidR="00A04C81" w:rsidRPr="00AC6FC5">
        <w:rPr>
          <w:rFonts w:ascii="Times New Roman" w:hAnsi="Times New Roman"/>
        </w:rPr>
        <w:t>, el cual quedará así:</w:t>
      </w:r>
    </w:p>
    <w:p w14:paraId="209688C0" w14:textId="77777777" w:rsidR="00A04C81" w:rsidRDefault="00E2757D" w:rsidP="00AC6FC5">
      <w:pPr>
        <w:spacing w:before="240" w:after="240" w:line="240" w:lineRule="auto"/>
        <w:jc w:val="both"/>
        <w:rPr>
          <w:rFonts w:ascii="Times New Roman" w:hAnsi="Times New Roman"/>
          <w:i/>
          <w:iCs/>
        </w:rPr>
      </w:pPr>
      <w:r w:rsidRPr="00B27C6C">
        <w:rPr>
          <w:rFonts w:ascii="Times New Roman" w:hAnsi="Times New Roman"/>
          <w:b/>
          <w:bCs/>
          <w:i/>
          <w:iCs/>
        </w:rPr>
        <w:lastRenderedPageBreak/>
        <w:t>ARTÍCULO 303-1. GANANCIA OCASIONAL DERIVADA DE INDEMNIZACIONES POR CONCEPTO DE SEGUROS DE VIDA.</w:t>
      </w:r>
      <w:r w:rsidRPr="00B27C6C">
        <w:rPr>
          <w:rFonts w:ascii="Times New Roman" w:hAnsi="Times New Roman"/>
          <w:i/>
          <w:iCs/>
        </w:rPr>
        <w:t xml:space="preserve"> </w:t>
      </w:r>
      <w:r w:rsidR="00A04C81" w:rsidRPr="00B27C6C">
        <w:rPr>
          <w:rFonts w:ascii="Times New Roman" w:hAnsi="Times New Roman"/>
          <w:i/>
          <w:iCs/>
        </w:rPr>
        <w:t>Las indemnizaciones por seguros de vida están gravadas con la tarifa aplicable a las ganancias ocasionales, en el monto que supere tres mil doscientos cincuenta (3.250) UVT. El monto que no supere los tres mil doscientos cincuenta (3.250) UVT será considerado como una ganancia ocasional exenta.</w:t>
      </w:r>
    </w:p>
    <w:p w14:paraId="4A08F2AF" w14:textId="77777777" w:rsidR="00087F2F" w:rsidRPr="00B27C6C"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453019C" w14:textId="77777777" w:rsidR="00A04C81" w:rsidRPr="00AC6FC5" w:rsidRDefault="00E2757D" w:rsidP="00AC6FC5">
      <w:pPr>
        <w:spacing w:before="240" w:after="240" w:line="240" w:lineRule="auto"/>
        <w:jc w:val="both"/>
        <w:rPr>
          <w:rFonts w:ascii="Times New Roman" w:hAnsi="Times New Roman"/>
        </w:rPr>
      </w:pPr>
      <w:r w:rsidRPr="00E2757D">
        <w:rPr>
          <w:rFonts w:ascii="Times New Roman" w:hAnsi="Times New Roman"/>
          <w:b/>
          <w:bCs/>
        </w:rPr>
        <w:t>ARTÍCULO 30.</w:t>
      </w:r>
      <w:r>
        <w:rPr>
          <w:rFonts w:ascii="Times New Roman" w:hAnsi="Times New Roman"/>
        </w:rPr>
        <w:t xml:space="preserve"> </w:t>
      </w:r>
      <w:r w:rsidR="00A04C81" w:rsidRPr="00AC6FC5">
        <w:rPr>
          <w:rFonts w:ascii="Times New Roman" w:hAnsi="Times New Roman"/>
        </w:rPr>
        <w:t xml:space="preserve">Modifíquese el artículo 307 del </w:t>
      </w:r>
      <w:r w:rsidR="00CD322B">
        <w:rPr>
          <w:rFonts w:ascii="Times New Roman" w:hAnsi="Times New Roman"/>
        </w:rPr>
        <w:t>*Estatuto Tributario</w:t>
      </w:r>
      <w:r w:rsidR="00A04C81" w:rsidRPr="00AC6FC5">
        <w:rPr>
          <w:rFonts w:ascii="Times New Roman" w:hAnsi="Times New Roman"/>
        </w:rPr>
        <w:t xml:space="preserve">, el cual quedará así: </w:t>
      </w:r>
    </w:p>
    <w:p w14:paraId="0F7195F1" w14:textId="77777777" w:rsidR="00A04C81" w:rsidRPr="00B27C6C" w:rsidRDefault="00E2757D" w:rsidP="00AC6FC5">
      <w:pPr>
        <w:spacing w:before="240" w:after="240" w:line="240" w:lineRule="auto"/>
        <w:jc w:val="both"/>
        <w:rPr>
          <w:rFonts w:ascii="Times New Roman" w:hAnsi="Times New Roman"/>
          <w:i/>
          <w:iCs/>
        </w:rPr>
      </w:pPr>
      <w:r w:rsidRPr="00B27C6C">
        <w:rPr>
          <w:rFonts w:ascii="Times New Roman" w:hAnsi="Times New Roman"/>
          <w:b/>
          <w:bCs/>
          <w:i/>
          <w:iCs/>
        </w:rPr>
        <w:t>ARTÍCULO 307. GANANCIAS OCASIONALES EXENTAS.</w:t>
      </w:r>
      <w:r w:rsidRPr="00B27C6C">
        <w:rPr>
          <w:rFonts w:ascii="Times New Roman" w:hAnsi="Times New Roman"/>
          <w:i/>
          <w:iCs/>
        </w:rPr>
        <w:t xml:space="preserve"> </w:t>
      </w:r>
      <w:r w:rsidR="00A04C81" w:rsidRPr="00B27C6C">
        <w:rPr>
          <w:rFonts w:ascii="Times New Roman" w:hAnsi="Times New Roman"/>
          <w:i/>
          <w:iCs/>
        </w:rPr>
        <w:t>Las ganancias ocasionales que se enumeran a continuación están exentas del impuesto a las ganancias ocasionales:</w:t>
      </w:r>
    </w:p>
    <w:p w14:paraId="1391F0FB" w14:textId="77777777" w:rsidR="00A04C81" w:rsidRPr="00B27C6C" w:rsidRDefault="00A04C81" w:rsidP="00AC6FC5">
      <w:pPr>
        <w:spacing w:before="240" w:after="240" w:line="240" w:lineRule="auto"/>
        <w:jc w:val="both"/>
        <w:rPr>
          <w:rFonts w:ascii="Times New Roman" w:hAnsi="Times New Roman"/>
          <w:i/>
          <w:iCs/>
        </w:rPr>
      </w:pPr>
      <w:r w:rsidRPr="00B27C6C">
        <w:rPr>
          <w:rFonts w:ascii="Times New Roman" w:hAnsi="Times New Roman"/>
          <w:i/>
          <w:iCs/>
        </w:rPr>
        <w:t>1. El equivalente a las primeras trece mil (13.000) UVT del valor de un inmueble de vivienda de habitación de propiedad del causante.</w:t>
      </w:r>
    </w:p>
    <w:p w14:paraId="60D68A06" w14:textId="77777777" w:rsidR="00A04C81" w:rsidRPr="00B27C6C" w:rsidRDefault="00A04C81" w:rsidP="00AC6FC5">
      <w:pPr>
        <w:spacing w:before="240" w:after="240" w:line="240" w:lineRule="auto"/>
        <w:jc w:val="both"/>
        <w:rPr>
          <w:rFonts w:ascii="Times New Roman" w:hAnsi="Times New Roman"/>
          <w:i/>
          <w:iCs/>
        </w:rPr>
      </w:pPr>
      <w:r w:rsidRPr="00B27C6C">
        <w:rPr>
          <w:rFonts w:ascii="Times New Roman" w:hAnsi="Times New Roman"/>
          <w:i/>
          <w:iCs/>
        </w:rPr>
        <w:t>2. El equivalente a las primeras seis mil quinientas (6.500) UVT de bienes inmuebles diferentes a la vivienda de habitación de propiedad del causante.</w:t>
      </w:r>
    </w:p>
    <w:p w14:paraId="2179F4E7" w14:textId="77777777" w:rsidR="00A04C81" w:rsidRPr="00B27C6C" w:rsidRDefault="00A04C81" w:rsidP="00AC6FC5">
      <w:pPr>
        <w:spacing w:before="240" w:after="240" w:line="240" w:lineRule="auto"/>
        <w:jc w:val="both"/>
        <w:rPr>
          <w:rFonts w:ascii="Times New Roman" w:hAnsi="Times New Roman"/>
          <w:i/>
          <w:iCs/>
        </w:rPr>
      </w:pPr>
      <w:r w:rsidRPr="00B27C6C">
        <w:rPr>
          <w:rFonts w:ascii="Times New Roman" w:hAnsi="Times New Roman"/>
          <w:i/>
          <w:iCs/>
        </w:rPr>
        <w:t>3. El equivalente a las primeras tres mil doscientas cincuenta (3.250) UVT del valor de las asignaciones que por concepto de porción conyugal o de herencia o legado reciban el cónyuge supérstite y cada uno de los herederos o legatarios, según el caso.</w:t>
      </w:r>
    </w:p>
    <w:p w14:paraId="5EB50AE6" w14:textId="77777777" w:rsidR="00A04C81" w:rsidRPr="00B27C6C" w:rsidRDefault="00A04C81" w:rsidP="00AC6FC5">
      <w:pPr>
        <w:spacing w:before="240" w:after="240" w:line="240" w:lineRule="auto"/>
        <w:jc w:val="both"/>
        <w:rPr>
          <w:rFonts w:ascii="Times New Roman" w:hAnsi="Times New Roman"/>
          <w:i/>
          <w:iCs/>
        </w:rPr>
      </w:pPr>
      <w:r w:rsidRPr="00B27C6C">
        <w:rPr>
          <w:rFonts w:ascii="Times New Roman" w:hAnsi="Times New Roman"/>
          <w:i/>
          <w:iCs/>
        </w:rPr>
        <w:t>4. El veinte por ciento (20%) del valor de los bienes y derechos recibidos por personas diferentes de los legitimarios y/o el cónyuge supérstite por concepto de herencias y legados, y el veinte por ciento (20%) de los bienes y derechos recibidos por concepto de donaciones y de otros actos jurídicos inter vivos celebrados a título gratuito, sin que dicha suma supere el equivalente a mil seiscientos veinticinco (1.625) UVT.</w:t>
      </w:r>
    </w:p>
    <w:p w14:paraId="626FF03F" w14:textId="77777777" w:rsidR="00A04C81" w:rsidRDefault="00A04C81" w:rsidP="00AC6FC5">
      <w:pPr>
        <w:spacing w:before="240" w:after="240" w:line="240" w:lineRule="auto"/>
        <w:jc w:val="both"/>
        <w:rPr>
          <w:rFonts w:ascii="Times New Roman" w:hAnsi="Times New Roman"/>
          <w:i/>
          <w:iCs/>
        </w:rPr>
      </w:pPr>
      <w:r w:rsidRPr="00B27C6C">
        <w:rPr>
          <w:rFonts w:ascii="Times New Roman" w:hAnsi="Times New Roman"/>
          <w:i/>
          <w:iCs/>
        </w:rPr>
        <w:t>5. Igualmente están exentos los libros, las ropas y utensilios de uso personal y el mobiliario de la casa del causante.</w:t>
      </w:r>
    </w:p>
    <w:p w14:paraId="7B6080CB" w14:textId="77777777" w:rsidR="00087F2F" w:rsidRPr="00B27C6C"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039D8C4" w14:textId="77777777" w:rsidR="00A04C81" w:rsidRPr="00AC6FC5" w:rsidRDefault="00E2757D" w:rsidP="00AC6FC5">
      <w:pPr>
        <w:spacing w:before="240" w:after="240" w:line="240" w:lineRule="auto"/>
        <w:jc w:val="both"/>
        <w:rPr>
          <w:rFonts w:ascii="Times New Roman" w:hAnsi="Times New Roman"/>
        </w:rPr>
      </w:pPr>
      <w:r w:rsidRPr="00E2757D">
        <w:rPr>
          <w:rFonts w:ascii="Times New Roman" w:hAnsi="Times New Roman"/>
          <w:b/>
          <w:bCs/>
        </w:rPr>
        <w:t>ARTÍCULO 31.</w:t>
      </w:r>
      <w:r>
        <w:rPr>
          <w:rFonts w:ascii="Times New Roman" w:hAnsi="Times New Roman"/>
        </w:rPr>
        <w:t xml:space="preserve"> </w:t>
      </w:r>
      <w:r w:rsidR="00A04C81" w:rsidRPr="00AC6FC5">
        <w:rPr>
          <w:rFonts w:ascii="Times New Roman" w:hAnsi="Times New Roman"/>
        </w:rPr>
        <w:t xml:space="preserve">Modifíquese el artículo 311-1 del </w:t>
      </w:r>
      <w:r w:rsidR="00CD322B">
        <w:rPr>
          <w:rFonts w:ascii="Times New Roman" w:hAnsi="Times New Roman"/>
        </w:rPr>
        <w:t>*Estatuto Tributario</w:t>
      </w:r>
      <w:r w:rsidR="00A04C81" w:rsidRPr="00AC6FC5">
        <w:rPr>
          <w:rFonts w:ascii="Times New Roman" w:hAnsi="Times New Roman"/>
        </w:rPr>
        <w:t xml:space="preserve">, el cual quedará así: </w:t>
      </w:r>
    </w:p>
    <w:p w14:paraId="063DBC23" w14:textId="77777777" w:rsidR="00A04C81" w:rsidRDefault="00E2757D" w:rsidP="00AC6FC5">
      <w:pPr>
        <w:spacing w:before="240" w:after="240" w:line="240" w:lineRule="auto"/>
        <w:jc w:val="both"/>
        <w:rPr>
          <w:rFonts w:ascii="Times New Roman" w:hAnsi="Times New Roman"/>
          <w:i/>
          <w:iCs/>
        </w:rPr>
      </w:pPr>
      <w:r w:rsidRPr="00B27C6C">
        <w:rPr>
          <w:rFonts w:ascii="Times New Roman" w:hAnsi="Times New Roman"/>
          <w:b/>
          <w:bCs/>
          <w:i/>
          <w:iCs/>
        </w:rPr>
        <w:t>ARTÍCULO 311-1. UTILIDAD EN LA VENTA DE LA CASA O APARTAMENTO.</w:t>
      </w:r>
      <w:r w:rsidRPr="00B27C6C">
        <w:rPr>
          <w:rFonts w:ascii="Times New Roman" w:hAnsi="Times New Roman"/>
          <w:i/>
          <w:iCs/>
        </w:rPr>
        <w:t xml:space="preserve"> </w:t>
      </w:r>
      <w:r w:rsidR="00A04C81" w:rsidRPr="00B27C6C">
        <w:rPr>
          <w:rFonts w:ascii="Times New Roman" w:hAnsi="Times New Roman"/>
          <w:i/>
          <w:iCs/>
        </w:rPr>
        <w:t xml:space="preserve">Estarán exentas las primeras cinco mil (5.000) UVT de la utilidad generada en la venta de la casa o apartamento de habitación de las personas naturales contribuyentes del impuesto sobre la renta y complementarios, siempre que la totalidad de los dineros recibidos como consecuencia de la venta sean depositados en las cuentas de ahorro denominadas </w:t>
      </w:r>
      <w:r w:rsidR="008819BE" w:rsidRPr="00B27C6C">
        <w:rPr>
          <w:rFonts w:ascii="Times New Roman" w:hAnsi="Times New Roman"/>
          <w:i/>
          <w:iCs/>
        </w:rPr>
        <w:t>“</w:t>
      </w:r>
      <w:r w:rsidR="00A04C81" w:rsidRPr="00B27C6C">
        <w:rPr>
          <w:rFonts w:ascii="Times New Roman" w:hAnsi="Times New Roman"/>
          <w:i/>
          <w:iCs/>
        </w:rPr>
        <w:t>Ahorro para el fomento de la construcción, AFC</w:t>
      </w:r>
      <w:r w:rsidR="008819BE" w:rsidRPr="00B27C6C">
        <w:rPr>
          <w:rFonts w:ascii="Times New Roman" w:hAnsi="Times New Roman"/>
          <w:i/>
          <w:iCs/>
        </w:rPr>
        <w:t>”</w:t>
      </w:r>
      <w:r w:rsidR="00A04C81" w:rsidRPr="00B27C6C">
        <w:rPr>
          <w:rFonts w:ascii="Times New Roman" w:hAnsi="Times New Roman"/>
          <w:i/>
          <w:iCs/>
        </w:rPr>
        <w:t xml:space="preserve">; y sean destinados a la adquisición de otra casa o apartamento de habitación, o para el pago total o parcial de uno o más créditos hipotecarios vinculados directamente con la casa o apartamento de habitación objeto de venta. En este último caso, no se requiere el depósito en la cuenta AFC; siempre que se verifique el abono directo al o a los créditos hipotecarios, en los términos que establezca el reglamento que sobre la materia expida el Gobierno Nacional. El retiro de los recursos a los que se refiere este artículo para cualquier otro propósito, distinto a los </w:t>
      </w:r>
      <w:r w:rsidR="00A04C81" w:rsidRPr="00B27C6C">
        <w:rPr>
          <w:rFonts w:ascii="Times New Roman" w:hAnsi="Times New Roman"/>
          <w:i/>
          <w:iCs/>
        </w:rPr>
        <w:lastRenderedPageBreak/>
        <w:t>señalados en esta disposición, implica que la persona natural pierda el beneficio y que se efectúen, por parte de la respectiva entidad financiera las retenciones inicialmente no realizadas de acuerdo con las normas generales en materia de retención en la fuente por enajenación de activos que correspondan a la casa o apartamento de habitación.</w:t>
      </w:r>
    </w:p>
    <w:p w14:paraId="09673188" w14:textId="77777777" w:rsidR="00087F2F" w:rsidRPr="00B27C6C"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6E3E554" w14:textId="77777777" w:rsidR="00A04C81" w:rsidRPr="00AC6FC5" w:rsidRDefault="00E2757D" w:rsidP="00AC6FC5">
      <w:pPr>
        <w:spacing w:before="240" w:after="240" w:line="240" w:lineRule="auto"/>
        <w:jc w:val="both"/>
        <w:rPr>
          <w:rFonts w:ascii="Times New Roman" w:hAnsi="Times New Roman"/>
        </w:rPr>
      </w:pPr>
      <w:r w:rsidRPr="00E2757D">
        <w:rPr>
          <w:rFonts w:ascii="Times New Roman" w:hAnsi="Times New Roman"/>
          <w:b/>
          <w:bCs/>
        </w:rPr>
        <w:t>ARTÍCULO 32.</w:t>
      </w:r>
      <w:r>
        <w:rPr>
          <w:rFonts w:ascii="Times New Roman" w:hAnsi="Times New Roman"/>
        </w:rPr>
        <w:t xml:space="preserve"> </w:t>
      </w:r>
      <w:r w:rsidR="00A04C81" w:rsidRPr="00AC6FC5">
        <w:rPr>
          <w:rFonts w:ascii="Times New Roman" w:hAnsi="Times New Roman"/>
        </w:rPr>
        <w:t xml:space="preserve">Modifíquese el artículo 313 del </w:t>
      </w:r>
      <w:r w:rsidR="00CD322B">
        <w:rPr>
          <w:rFonts w:ascii="Times New Roman" w:hAnsi="Times New Roman"/>
        </w:rPr>
        <w:t>*Estatuto Tributario</w:t>
      </w:r>
      <w:r w:rsidR="00A04C81" w:rsidRPr="00AC6FC5">
        <w:rPr>
          <w:rFonts w:ascii="Times New Roman" w:hAnsi="Times New Roman"/>
        </w:rPr>
        <w:t>, el cual quedará así:</w:t>
      </w:r>
    </w:p>
    <w:p w14:paraId="7FE1A6D2" w14:textId="77777777" w:rsidR="00A04C81" w:rsidRDefault="00E2757D" w:rsidP="00AC6FC5">
      <w:pPr>
        <w:spacing w:before="240" w:after="240" w:line="240" w:lineRule="auto"/>
        <w:jc w:val="both"/>
        <w:rPr>
          <w:rFonts w:ascii="Times New Roman" w:hAnsi="Times New Roman"/>
          <w:i/>
          <w:iCs/>
        </w:rPr>
      </w:pPr>
      <w:r w:rsidRPr="007C314B">
        <w:rPr>
          <w:rFonts w:ascii="Times New Roman" w:hAnsi="Times New Roman"/>
          <w:b/>
          <w:bCs/>
          <w:i/>
          <w:iCs/>
        </w:rPr>
        <w:t xml:space="preserve">ARTÍCULO 313. PARA LAS SOCIEDADES Y ENTIDADES NACIONALES Y EXTRANJERAS. </w:t>
      </w:r>
      <w:r w:rsidRPr="007C314B">
        <w:rPr>
          <w:rFonts w:ascii="Times New Roman" w:hAnsi="Times New Roman"/>
          <w:i/>
          <w:iCs/>
        </w:rPr>
        <w:t>F</w:t>
      </w:r>
      <w:r w:rsidR="008819BE" w:rsidRPr="007C314B">
        <w:rPr>
          <w:rFonts w:ascii="Times New Roman" w:hAnsi="Times New Roman"/>
          <w:i/>
          <w:iCs/>
        </w:rPr>
        <w:t>íjase</w:t>
      </w:r>
      <w:r w:rsidRPr="007C314B">
        <w:rPr>
          <w:rFonts w:ascii="Times New Roman" w:hAnsi="Times New Roman"/>
          <w:i/>
          <w:iCs/>
        </w:rPr>
        <w:t xml:space="preserve"> </w:t>
      </w:r>
      <w:r w:rsidR="00A04C81" w:rsidRPr="007C314B">
        <w:rPr>
          <w:rFonts w:ascii="Times New Roman" w:hAnsi="Times New Roman"/>
          <w:i/>
          <w:iCs/>
        </w:rPr>
        <w:t>en quince por ciento (15%) la tarifa única sobre las ganancias ocasionales de las sociedades anónimas, de las sociedades limitadas, y de los demás entes asimilados a unas y otras, de conformidad con las normas pertinentes. La misma tarifa se aplicará a las ganancias ocasionales de las sociedades extranjeras de cualquier naturaleza y a cualesquiera otras entidades extranjeras.</w:t>
      </w:r>
    </w:p>
    <w:p w14:paraId="0EC9C84B" w14:textId="77777777" w:rsidR="00087F2F" w:rsidRPr="007C314B"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E159E6A" w14:textId="77777777" w:rsidR="00A04C81" w:rsidRPr="00AC6FC5" w:rsidRDefault="00E2757D" w:rsidP="00AC6FC5">
      <w:pPr>
        <w:spacing w:before="240" w:after="240" w:line="240" w:lineRule="auto"/>
        <w:jc w:val="both"/>
        <w:rPr>
          <w:rFonts w:ascii="Times New Roman" w:hAnsi="Times New Roman"/>
        </w:rPr>
      </w:pPr>
      <w:r w:rsidRPr="00E2757D">
        <w:rPr>
          <w:rFonts w:ascii="Times New Roman" w:hAnsi="Times New Roman"/>
          <w:b/>
          <w:bCs/>
        </w:rPr>
        <w:t>ARTÍCULO 33.</w:t>
      </w:r>
      <w:r>
        <w:rPr>
          <w:rFonts w:ascii="Times New Roman" w:hAnsi="Times New Roman"/>
        </w:rPr>
        <w:t xml:space="preserve"> </w:t>
      </w:r>
      <w:r w:rsidR="00A04C81" w:rsidRPr="00AC6FC5">
        <w:rPr>
          <w:rFonts w:ascii="Times New Roman" w:hAnsi="Times New Roman"/>
        </w:rPr>
        <w:t xml:space="preserve">Modifíquese el artículo 314 del </w:t>
      </w:r>
      <w:r w:rsidR="00CD322B">
        <w:rPr>
          <w:rFonts w:ascii="Times New Roman" w:hAnsi="Times New Roman"/>
        </w:rPr>
        <w:t>*Estatuto Tributario</w:t>
      </w:r>
      <w:r w:rsidR="00A04C81" w:rsidRPr="00AC6FC5">
        <w:rPr>
          <w:rFonts w:ascii="Times New Roman" w:hAnsi="Times New Roman"/>
        </w:rPr>
        <w:t>, el cual quedará así:</w:t>
      </w:r>
    </w:p>
    <w:p w14:paraId="4E6B390D" w14:textId="77777777" w:rsidR="00A04C81" w:rsidRDefault="00E2757D" w:rsidP="00AC6FC5">
      <w:pPr>
        <w:spacing w:before="240" w:after="240" w:line="240" w:lineRule="auto"/>
        <w:jc w:val="both"/>
        <w:rPr>
          <w:rFonts w:ascii="Times New Roman" w:hAnsi="Times New Roman"/>
          <w:i/>
          <w:iCs/>
        </w:rPr>
      </w:pPr>
      <w:r w:rsidRPr="007C314B">
        <w:rPr>
          <w:rFonts w:ascii="Times New Roman" w:hAnsi="Times New Roman"/>
          <w:b/>
          <w:bCs/>
          <w:i/>
          <w:iCs/>
        </w:rPr>
        <w:t>ARTÍCULO 314. PARA PERSONAS NATURALES RESIDENTES.</w:t>
      </w:r>
      <w:r w:rsidRPr="007C314B">
        <w:rPr>
          <w:rFonts w:ascii="Times New Roman" w:hAnsi="Times New Roman"/>
          <w:i/>
          <w:iCs/>
        </w:rPr>
        <w:t xml:space="preserve"> </w:t>
      </w:r>
      <w:r w:rsidR="00A04C81" w:rsidRPr="007C314B">
        <w:rPr>
          <w:rFonts w:ascii="Times New Roman" w:hAnsi="Times New Roman"/>
          <w:i/>
          <w:iCs/>
        </w:rPr>
        <w:t>La tarifa única del impuesto correspondiente a las ganancias ocasionales de las personas naturales residentes en el país, de las sucesiones de causantes personas naturales residentes en el país y de los bienes destinados a fines especiales, en virtud de donaciones o asignaciones modales, es quince por ciento (15%).</w:t>
      </w:r>
    </w:p>
    <w:p w14:paraId="02787AF9" w14:textId="77777777" w:rsidR="00087F2F" w:rsidRPr="007C314B"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3124E5D" w14:textId="77777777" w:rsidR="00A04C81" w:rsidRPr="00AC6FC5" w:rsidRDefault="00E2757D" w:rsidP="00AC6FC5">
      <w:pPr>
        <w:spacing w:before="240" w:after="240" w:line="240" w:lineRule="auto"/>
        <w:jc w:val="both"/>
        <w:rPr>
          <w:rFonts w:ascii="Times New Roman" w:hAnsi="Times New Roman"/>
        </w:rPr>
      </w:pPr>
      <w:r w:rsidRPr="00E2757D">
        <w:rPr>
          <w:rFonts w:ascii="Times New Roman" w:hAnsi="Times New Roman"/>
          <w:b/>
          <w:bCs/>
        </w:rPr>
        <w:t>ARTÍCULO 34.</w:t>
      </w:r>
      <w:r>
        <w:rPr>
          <w:rFonts w:ascii="Times New Roman" w:hAnsi="Times New Roman"/>
        </w:rPr>
        <w:t xml:space="preserve"> </w:t>
      </w:r>
      <w:r w:rsidR="00A04C81" w:rsidRPr="00AC6FC5">
        <w:rPr>
          <w:rFonts w:ascii="Times New Roman" w:hAnsi="Times New Roman"/>
        </w:rPr>
        <w:t xml:space="preserve">Modifíquese el artículo 316 del </w:t>
      </w:r>
      <w:r w:rsidR="00CD322B">
        <w:rPr>
          <w:rFonts w:ascii="Times New Roman" w:hAnsi="Times New Roman"/>
        </w:rPr>
        <w:t>*Estatuto Tributario</w:t>
      </w:r>
      <w:r w:rsidR="00A04C81" w:rsidRPr="00AC6FC5">
        <w:rPr>
          <w:rFonts w:ascii="Times New Roman" w:hAnsi="Times New Roman"/>
        </w:rPr>
        <w:t>, el cual quedará así:</w:t>
      </w:r>
    </w:p>
    <w:p w14:paraId="5055308F" w14:textId="77777777" w:rsidR="00A04C81" w:rsidRDefault="00E2757D" w:rsidP="00AC6FC5">
      <w:pPr>
        <w:spacing w:before="240" w:after="240" w:line="240" w:lineRule="auto"/>
        <w:jc w:val="both"/>
        <w:rPr>
          <w:rFonts w:ascii="Times New Roman" w:hAnsi="Times New Roman"/>
          <w:i/>
          <w:iCs/>
        </w:rPr>
      </w:pPr>
      <w:r w:rsidRPr="007C314B">
        <w:rPr>
          <w:rFonts w:ascii="Times New Roman" w:hAnsi="Times New Roman"/>
          <w:b/>
          <w:bCs/>
          <w:i/>
          <w:iCs/>
        </w:rPr>
        <w:t>ARTÍCULO 316. PARA PERSONAS NATURALES EXTRANJERAS SIN RESIDENCIA.</w:t>
      </w:r>
      <w:r w:rsidRPr="007C314B">
        <w:rPr>
          <w:rFonts w:ascii="Times New Roman" w:hAnsi="Times New Roman"/>
          <w:i/>
          <w:iCs/>
        </w:rPr>
        <w:t xml:space="preserve"> </w:t>
      </w:r>
      <w:r w:rsidR="00A04C81" w:rsidRPr="007C314B">
        <w:rPr>
          <w:rFonts w:ascii="Times New Roman" w:hAnsi="Times New Roman"/>
          <w:i/>
          <w:iCs/>
        </w:rPr>
        <w:t>La tarifa única sobre las ganancias ocasionales de fuente nacional de las personas naturales sin residencia en el país y de las sucesiones de causantes personas naturales sin residencia en el país, es quince por ciento (15%).</w:t>
      </w:r>
    </w:p>
    <w:p w14:paraId="6F34C892" w14:textId="77777777" w:rsidR="00087F2F" w:rsidRPr="007C314B"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6FF7516" w14:textId="77777777" w:rsidR="00A04C81" w:rsidRPr="008D5DA1" w:rsidRDefault="008D5DA1" w:rsidP="00CD322B">
      <w:pPr>
        <w:pStyle w:val="Ttulo1"/>
      </w:pPr>
      <w:r w:rsidRPr="008D5DA1">
        <w:t>TÍTULO II</w:t>
      </w:r>
      <w:r w:rsidRPr="008D5DA1">
        <w:br/>
        <w:t>IMPUESTO AL PATRIMONIO</w:t>
      </w:r>
    </w:p>
    <w:p w14:paraId="213BA423" w14:textId="77777777" w:rsidR="00A04C81" w:rsidRPr="00AC6FC5" w:rsidRDefault="008D5DA1" w:rsidP="00AC6FC5">
      <w:pPr>
        <w:spacing w:before="240" w:after="240" w:line="240" w:lineRule="auto"/>
        <w:jc w:val="both"/>
        <w:rPr>
          <w:rFonts w:ascii="Times New Roman" w:hAnsi="Times New Roman"/>
        </w:rPr>
      </w:pPr>
      <w:r w:rsidRPr="008D5DA1">
        <w:rPr>
          <w:rFonts w:ascii="Times New Roman" w:hAnsi="Times New Roman"/>
          <w:b/>
          <w:bCs/>
        </w:rPr>
        <w:t>ARTÍCULO 35.</w:t>
      </w:r>
      <w:r>
        <w:rPr>
          <w:rFonts w:ascii="Times New Roman" w:hAnsi="Times New Roman"/>
        </w:rPr>
        <w:t xml:space="preserve"> </w:t>
      </w:r>
      <w:r w:rsidR="00A04C81" w:rsidRPr="00AC6FC5">
        <w:rPr>
          <w:rFonts w:ascii="Times New Roman" w:hAnsi="Times New Roman"/>
        </w:rPr>
        <w:t xml:space="preserve">Adiciónese el artículo 292-3 al </w:t>
      </w:r>
      <w:r w:rsidR="00CD322B">
        <w:rPr>
          <w:rFonts w:ascii="Times New Roman" w:hAnsi="Times New Roman"/>
        </w:rPr>
        <w:t>*Estatuto Tributario</w:t>
      </w:r>
      <w:r w:rsidR="00A04C81" w:rsidRPr="00AC6FC5">
        <w:rPr>
          <w:rFonts w:ascii="Times New Roman" w:hAnsi="Times New Roman"/>
        </w:rPr>
        <w:t>, así:</w:t>
      </w:r>
    </w:p>
    <w:p w14:paraId="08148FB6" w14:textId="77777777" w:rsidR="00A04C81" w:rsidRPr="007C314B" w:rsidRDefault="008D5DA1" w:rsidP="00AC6FC5">
      <w:pPr>
        <w:spacing w:before="240" w:after="240" w:line="240" w:lineRule="auto"/>
        <w:jc w:val="both"/>
        <w:rPr>
          <w:rFonts w:ascii="Times New Roman" w:hAnsi="Times New Roman"/>
          <w:i/>
          <w:iCs/>
        </w:rPr>
      </w:pPr>
      <w:r w:rsidRPr="007C314B">
        <w:rPr>
          <w:rFonts w:ascii="Times New Roman" w:hAnsi="Times New Roman"/>
          <w:b/>
          <w:bCs/>
          <w:i/>
          <w:iCs/>
        </w:rPr>
        <w:t>ARTÍCULO 292-3. IMPUESTO AL PATRIMONIO - SUJETOS PASIVOS.</w:t>
      </w:r>
      <w:r w:rsidRPr="007C314B">
        <w:rPr>
          <w:rFonts w:ascii="Times New Roman" w:hAnsi="Times New Roman"/>
          <w:i/>
          <w:iCs/>
        </w:rPr>
        <w:t xml:space="preserve"> </w:t>
      </w:r>
      <w:r w:rsidR="00A04C81" w:rsidRPr="007C314B">
        <w:rPr>
          <w:rFonts w:ascii="Times New Roman" w:hAnsi="Times New Roman"/>
          <w:i/>
          <w:iCs/>
        </w:rPr>
        <w:t>Créase un impuesto denominado impuesto al patrimonio. Están sometidos al impuesto:</w:t>
      </w:r>
    </w:p>
    <w:p w14:paraId="17D9E70D"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lastRenderedPageBreak/>
        <w:t>1. Las personas naturales y las sucesiones ilíquidas, contribuyentes del impuesto sobre la renta y complementarios o de regímenes sustitutivos del impuesto sobre la renta.</w:t>
      </w:r>
    </w:p>
    <w:p w14:paraId="1D819E77"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2. Las personas naturales, nacionales o extranjeras, que no tengan residencia en el país, respecto de su patrimonio poseído directamente en el país, salvo las excepciones previstas en los tratados internacionales y en el derecho interno. </w:t>
      </w:r>
    </w:p>
    <w:p w14:paraId="10A8EC50"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3. 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14:paraId="3B7E6B91"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4. Las sucesiones ilíquidas de causantes sin residencia en el país al momento de su muerte respecto de su patrimonio poseído en el país.</w:t>
      </w:r>
    </w:p>
    <w:p w14:paraId="7BF15D7C" w14:textId="6C88703D"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5. Las sociedades o entidades extranjeras que no sean declarantes del impuesto sobre la renta en el país, y que posean bienes ubicados en Colombia diferentes a acciones, cuentas por cobrar y/o inversiones de portafolio de conformidad con el artículo 2.17.2.2.1.2 del </w:t>
      </w:r>
      <w:hyperlink r:id="rId34" w:history="1">
        <w:r w:rsidRPr="00D72113">
          <w:rPr>
            <w:rStyle w:val="Hipervnculo"/>
            <w:rFonts w:ascii="Times New Roman" w:hAnsi="Times New Roman"/>
            <w:i/>
            <w:iCs/>
          </w:rPr>
          <w:t>Decreto 1068 de 2015</w:t>
        </w:r>
      </w:hyperlink>
      <w:r w:rsidRPr="007C314B">
        <w:rPr>
          <w:rFonts w:ascii="Times New Roman" w:hAnsi="Times New Roman"/>
          <w:i/>
          <w:iCs/>
        </w:rPr>
        <w:t xml:space="preserve"> y el 18-1 de este </w:t>
      </w:r>
      <w:r w:rsidR="001D0387" w:rsidRPr="007C314B">
        <w:rPr>
          <w:rFonts w:ascii="Times New Roman" w:hAnsi="Times New Roman"/>
          <w:i/>
          <w:iCs/>
        </w:rPr>
        <w:t>Estatuto</w:t>
      </w:r>
      <w:r w:rsidRPr="007C314B">
        <w:rPr>
          <w:rFonts w:ascii="Times New Roman" w:hAnsi="Times New Roman"/>
          <w:i/>
          <w:iCs/>
        </w:rPr>
        <w:t>,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14:paraId="759C46A5" w14:textId="77777777" w:rsidR="00A04C81" w:rsidRPr="007C314B" w:rsidRDefault="008D5DA1" w:rsidP="00AC6FC5">
      <w:pPr>
        <w:spacing w:before="240" w:after="240" w:line="240" w:lineRule="auto"/>
        <w:jc w:val="both"/>
        <w:rPr>
          <w:rFonts w:ascii="Times New Roman" w:hAnsi="Times New Roman"/>
          <w:i/>
          <w:iCs/>
        </w:rPr>
      </w:pPr>
      <w:r w:rsidRPr="007C314B">
        <w:rPr>
          <w:rFonts w:ascii="Times New Roman" w:hAnsi="Times New Roman"/>
          <w:b/>
          <w:bCs/>
          <w:i/>
          <w:iCs/>
        </w:rPr>
        <w:t>PARÁGRAFO 1.</w:t>
      </w:r>
      <w:r w:rsidRPr="007C314B">
        <w:rPr>
          <w:rFonts w:ascii="Times New Roman" w:hAnsi="Times New Roman"/>
          <w:i/>
          <w:iCs/>
        </w:rPr>
        <w:t xml:space="preserve"> </w:t>
      </w:r>
      <w:r w:rsidR="00A04C81" w:rsidRPr="007C314B">
        <w:rPr>
          <w:rFonts w:ascii="Times New Roman" w:hAnsi="Times New Roman"/>
          <w:i/>
          <w:iCs/>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14:paraId="074F17AA" w14:textId="77777777" w:rsidR="00A04C81" w:rsidRDefault="008D5DA1" w:rsidP="00AC6FC5">
      <w:pPr>
        <w:spacing w:before="240" w:after="240" w:line="240" w:lineRule="auto"/>
        <w:jc w:val="both"/>
        <w:rPr>
          <w:rFonts w:ascii="Times New Roman" w:hAnsi="Times New Roman"/>
          <w:i/>
          <w:iCs/>
        </w:rPr>
      </w:pPr>
      <w:r w:rsidRPr="007C314B">
        <w:rPr>
          <w:rFonts w:ascii="Times New Roman" w:hAnsi="Times New Roman"/>
          <w:b/>
          <w:bCs/>
          <w:i/>
          <w:iCs/>
        </w:rPr>
        <w:t>PARÁGRAFO 2.</w:t>
      </w:r>
      <w:r w:rsidRPr="007C314B">
        <w:rPr>
          <w:rFonts w:ascii="Times New Roman" w:hAnsi="Times New Roman"/>
          <w:i/>
          <w:iCs/>
        </w:rPr>
        <w:t xml:space="preserve"> </w:t>
      </w:r>
      <w:r w:rsidR="00A04C81" w:rsidRPr="007C314B">
        <w:rPr>
          <w:rFonts w:ascii="Times New Roman" w:hAnsi="Times New Roman"/>
          <w:i/>
          <w:iCs/>
        </w:rPr>
        <w:t>Para el caso de los contribuyentes del impuesto al patrimonio señalados en el numeral 3 del presente artículo, el deber formal de declarar estará en cabeza del establecimiento permanente.</w:t>
      </w:r>
    </w:p>
    <w:p w14:paraId="004B81A5" w14:textId="77777777" w:rsidR="00087F2F" w:rsidRPr="007C314B"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BB942D9" w14:textId="77777777" w:rsidR="00A04C81" w:rsidRPr="00AC6FC5" w:rsidRDefault="008D5DA1" w:rsidP="00AC6FC5">
      <w:pPr>
        <w:spacing w:before="240" w:after="240" w:line="240" w:lineRule="auto"/>
        <w:jc w:val="both"/>
        <w:rPr>
          <w:rFonts w:ascii="Times New Roman" w:hAnsi="Times New Roman"/>
        </w:rPr>
      </w:pPr>
      <w:r w:rsidRPr="008D5DA1">
        <w:rPr>
          <w:rFonts w:ascii="Times New Roman" w:hAnsi="Times New Roman"/>
          <w:b/>
          <w:bCs/>
        </w:rPr>
        <w:t>ARTÍCULO 36.</w:t>
      </w:r>
      <w:r>
        <w:rPr>
          <w:rFonts w:ascii="Times New Roman" w:hAnsi="Times New Roman"/>
        </w:rPr>
        <w:t xml:space="preserve"> </w:t>
      </w:r>
      <w:r w:rsidR="00A04C81" w:rsidRPr="00AC6FC5">
        <w:rPr>
          <w:rFonts w:ascii="Times New Roman" w:hAnsi="Times New Roman"/>
        </w:rPr>
        <w:t xml:space="preserve">Adiciónese el artículo 294-3 al </w:t>
      </w:r>
      <w:r w:rsidR="00CD322B">
        <w:rPr>
          <w:rFonts w:ascii="Times New Roman" w:hAnsi="Times New Roman"/>
        </w:rPr>
        <w:t>*Estatuto Tributario</w:t>
      </w:r>
      <w:r w:rsidR="00A04C81" w:rsidRPr="00AC6FC5">
        <w:rPr>
          <w:rFonts w:ascii="Times New Roman" w:hAnsi="Times New Roman"/>
        </w:rPr>
        <w:t>, así:</w:t>
      </w:r>
    </w:p>
    <w:p w14:paraId="3D46699B" w14:textId="77777777" w:rsidR="00A04C81" w:rsidRDefault="008D5DA1" w:rsidP="00AC6FC5">
      <w:pPr>
        <w:spacing w:before="240" w:after="240" w:line="240" w:lineRule="auto"/>
        <w:jc w:val="both"/>
        <w:rPr>
          <w:rFonts w:ascii="Times New Roman" w:hAnsi="Times New Roman"/>
          <w:i/>
          <w:iCs/>
        </w:rPr>
      </w:pPr>
      <w:r w:rsidRPr="007C314B">
        <w:rPr>
          <w:rFonts w:ascii="Times New Roman" w:hAnsi="Times New Roman"/>
          <w:b/>
          <w:bCs/>
          <w:i/>
          <w:iCs/>
        </w:rPr>
        <w:t>ARTÍCULO 294-3. HECHO GENERADOR</w:t>
      </w:r>
      <w:r w:rsidR="00A04C81" w:rsidRPr="007C314B">
        <w:rPr>
          <w:rFonts w:ascii="Times New Roman" w:hAnsi="Times New Roman"/>
          <w:i/>
          <w:iCs/>
        </w:rPr>
        <w:t xml:space="preserve">. El impuesto al patrimonio se genera por la posesión </w:t>
      </w:r>
      <w:proofErr w:type="gramStart"/>
      <w:r w:rsidR="00A04C81" w:rsidRPr="007C314B">
        <w:rPr>
          <w:rFonts w:ascii="Times New Roman" w:hAnsi="Times New Roman"/>
          <w:i/>
          <w:iCs/>
        </w:rPr>
        <w:t>del mismo</w:t>
      </w:r>
      <w:proofErr w:type="gramEnd"/>
      <w:r w:rsidR="00A04C81" w:rsidRPr="007C314B">
        <w:rPr>
          <w:rFonts w:ascii="Times New Roman" w:hAnsi="Times New Roman"/>
          <w:i/>
          <w:iCs/>
        </w:rPr>
        <w:t xml:space="preserve"> al primero (1) de enero de cada año, cuyo valor sea igual o superior a setenta y dos mil (72.000) UVT. Para efectos de este gravamen, el concepto de patrimonio es equivalente al patrimonio líquido, calculado tomando el total del patrimonio bruto del contribuyente poseído en la misma fecha menos las deudas a cargo del contribuyente vigentes en esa fecha.</w:t>
      </w:r>
    </w:p>
    <w:p w14:paraId="514E4164" w14:textId="77777777" w:rsidR="00087F2F" w:rsidRPr="007C314B"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22F6A40" w14:textId="77777777" w:rsidR="00A04C81" w:rsidRPr="00AC6FC5" w:rsidRDefault="008D5DA1" w:rsidP="00AC6FC5">
      <w:pPr>
        <w:spacing w:before="240" w:after="240" w:line="240" w:lineRule="auto"/>
        <w:jc w:val="both"/>
        <w:rPr>
          <w:rFonts w:ascii="Times New Roman" w:hAnsi="Times New Roman"/>
        </w:rPr>
      </w:pPr>
      <w:r w:rsidRPr="008D5DA1">
        <w:rPr>
          <w:rFonts w:ascii="Times New Roman" w:hAnsi="Times New Roman"/>
          <w:b/>
          <w:bCs/>
        </w:rPr>
        <w:t>ARTÍCULO 37.</w:t>
      </w:r>
      <w:r>
        <w:rPr>
          <w:rFonts w:ascii="Times New Roman" w:hAnsi="Times New Roman"/>
        </w:rPr>
        <w:t xml:space="preserve"> </w:t>
      </w:r>
      <w:r w:rsidR="00A04C81" w:rsidRPr="00AC6FC5">
        <w:rPr>
          <w:rFonts w:ascii="Times New Roman" w:hAnsi="Times New Roman"/>
        </w:rPr>
        <w:t xml:space="preserve">Adiciónese el artículo 295-3 al </w:t>
      </w:r>
      <w:r w:rsidR="00CD322B">
        <w:rPr>
          <w:rFonts w:ascii="Times New Roman" w:hAnsi="Times New Roman"/>
        </w:rPr>
        <w:t>*Estatuto Tributario</w:t>
      </w:r>
      <w:r w:rsidR="00A04C81" w:rsidRPr="00AC6FC5">
        <w:rPr>
          <w:rFonts w:ascii="Times New Roman" w:hAnsi="Times New Roman"/>
        </w:rPr>
        <w:t>, así:</w:t>
      </w:r>
    </w:p>
    <w:p w14:paraId="300BF9AF" w14:textId="77777777" w:rsidR="00A04C81" w:rsidRPr="007C314B" w:rsidRDefault="008D5DA1" w:rsidP="00AC6FC5">
      <w:pPr>
        <w:spacing w:before="240" w:after="240" w:line="240" w:lineRule="auto"/>
        <w:jc w:val="both"/>
        <w:rPr>
          <w:rFonts w:ascii="Times New Roman" w:hAnsi="Times New Roman"/>
          <w:i/>
          <w:iCs/>
        </w:rPr>
      </w:pPr>
      <w:r w:rsidRPr="007C314B">
        <w:rPr>
          <w:rFonts w:ascii="Times New Roman" w:hAnsi="Times New Roman"/>
          <w:b/>
          <w:bCs/>
          <w:i/>
          <w:iCs/>
        </w:rPr>
        <w:t>ARTÍCULO 295-3. BASE GRAVABLE.</w:t>
      </w:r>
      <w:r w:rsidRPr="007C314B">
        <w:rPr>
          <w:rFonts w:ascii="Times New Roman" w:hAnsi="Times New Roman"/>
          <w:i/>
          <w:iCs/>
        </w:rPr>
        <w:t xml:space="preserve"> </w:t>
      </w:r>
      <w:r w:rsidR="00A04C81" w:rsidRPr="007C314B">
        <w:rPr>
          <w:rFonts w:ascii="Times New Roman" w:hAnsi="Times New Roman"/>
          <w:i/>
          <w:iCs/>
        </w:rPr>
        <w:t xml:space="preserve">la base gravable del impuesto al patrimonio es el valor del patrimonio bruto del sujeto pasivo poseído a primero (1) de enero de cada año menos las </w:t>
      </w:r>
      <w:r w:rsidR="00A04C81" w:rsidRPr="007C314B">
        <w:rPr>
          <w:rFonts w:ascii="Times New Roman" w:hAnsi="Times New Roman"/>
          <w:i/>
          <w:iCs/>
        </w:rPr>
        <w:lastRenderedPageBreak/>
        <w:t xml:space="preserve">deudas a cargo </w:t>
      </w:r>
      <w:proofErr w:type="gramStart"/>
      <w:r w:rsidR="00A04C81" w:rsidRPr="007C314B">
        <w:rPr>
          <w:rFonts w:ascii="Times New Roman" w:hAnsi="Times New Roman"/>
          <w:i/>
          <w:iCs/>
        </w:rPr>
        <w:t>del mismo</w:t>
      </w:r>
      <w:proofErr w:type="gramEnd"/>
      <w:r w:rsidR="00A04C81" w:rsidRPr="007C314B">
        <w:rPr>
          <w:rFonts w:ascii="Times New Roman" w:hAnsi="Times New Roman"/>
          <w:i/>
          <w:iCs/>
        </w:rPr>
        <w:t xml:space="preserve"> vigentes en esa misma fecha, determinado conforme a lo previsto en el título II del libro I de este </w:t>
      </w:r>
      <w:r w:rsidR="001D0387" w:rsidRPr="007C314B">
        <w:rPr>
          <w:rFonts w:ascii="Times New Roman" w:hAnsi="Times New Roman"/>
          <w:i/>
          <w:iCs/>
        </w:rPr>
        <w:t>Estatuto</w:t>
      </w:r>
      <w:r w:rsidR="00A04C81" w:rsidRPr="007C314B">
        <w:rPr>
          <w:rFonts w:ascii="Times New Roman" w:hAnsi="Times New Roman"/>
          <w:i/>
          <w:iCs/>
        </w:rPr>
        <w:t>, sin perjuicio de las reglas especiales señaladas en este artículo.</w:t>
      </w:r>
    </w:p>
    <w:p w14:paraId="56767FA5"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En el caso de las personas naturales, se excluyen las primeras doce mil (12.000) UVT del valor patrimonial de su casa o apartamento de habitación. 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14:paraId="1B0BCB50" w14:textId="77777777" w:rsidR="00A04C81" w:rsidRPr="007C314B" w:rsidRDefault="008D5DA1" w:rsidP="00AC6FC5">
      <w:pPr>
        <w:spacing w:before="240" w:after="240" w:line="240" w:lineRule="auto"/>
        <w:jc w:val="both"/>
        <w:rPr>
          <w:rFonts w:ascii="Times New Roman" w:hAnsi="Times New Roman"/>
          <w:i/>
          <w:iCs/>
        </w:rPr>
      </w:pPr>
      <w:r w:rsidRPr="007C314B">
        <w:rPr>
          <w:rFonts w:ascii="Times New Roman" w:hAnsi="Times New Roman"/>
          <w:b/>
          <w:bCs/>
          <w:i/>
          <w:iCs/>
        </w:rPr>
        <w:t>PARÁGRAFO 1.</w:t>
      </w:r>
      <w:r w:rsidRPr="007C314B">
        <w:rPr>
          <w:rFonts w:ascii="Times New Roman" w:hAnsi="Times New Roman"/>
          <w:i/>
          <w:iCs/>
        </w:rPr>
        <w:t xml:space="preserve"> </w:t>
      </w:r>
      <w:r w:rsidR="00A04C81" w:rsidRPr="007C314B">
        <w:rPr>
          <w:rFonts w:ascii="Times New Roman" w:hAnsi="Times New Roman"/>
          <w:i/>
          <w:iCs/>
        </w:rPr>
        <w:t xml:space="preserve">El valor patrimonial que se puede excluir de la base gravable del impuesto al patrimonio se determinará de conformidad con lo previsto en el título II del libro I de este </w:t>
      </w:r>
      <w:r w:rsidR="001D0387" w:rsidRPr="007C314B">
        <w:rPr>
          <w:rFonts w:ascii="Times New Roman" w:hAnsi="Times New Roman"/>
          <w:i/>
          <w:iCs/>
        </w:rPr>
        <w:t>Estatuto</w:t>
      </w:r>
      <w:r w:rsidR="00A04C81" w:rsidRPr="007C314B">
        <w:rPr>
          <w:rFonts w:ascii="Times New Roman" w:hAnsi="Times New Roman"/>
          <w:i/>
          <w:iCs/>
        </w:rPr>
        <w:t xml:space="preserve">. El valor patrimonial neto del bien que se excluye de la base </w:t>
      </w:r>
      <w:proofErr w:type="gramStart"/>
      <w:r w:rsidR="00A04C81" w:rsidRPr="007C314B">
        <w:rPr>
          <w:rFonts w:ascii="Times New Roman" w:hAnsi="Times New Roman"/>
          <w:i/>
          <w:iCs/>
        </w:rPr>
        <w:t>gravable,</w:t>
      </w:r>
      <w:proofErr w:type="gramEnd"/>
      <w:r w:rsidR="00A04C81" w:rsidRPr="007C314B">
        <w:rPr>
          <w:rFonts w:ascii="Times New Roman" w:hAnsi="Times New Roman"/>
          <w:i/>
          <w:iCs/>
        </w:rPr>
        <w:t xml:space="preserve"> es el que se obtenga de multiplicar el valor patrimonial del bien por el porcentaje que resulte de dividir el patrimonio líquido por el patrimonio bruto a primero (1) de enero de cada año.</w:t>
      </w:r>
    </w:p>
    <w:p w14:paraId="2E8384E5" w14:textId="77777777" w:rsidR="00A04C81" w:rsidRPr="007C314B" w:rsidRDefault="008D5DA1" w:rsidP="00AC6FC5">
      <w:pPr>
        <w:spacing w:before="240" w:after="240" w:line="240" w:lineRule="auto"/>
        <w:jc w:val="both"/>
        <w:rPr>
          <w:rFonts w:ascii="Times New Roman" w:hAnsi="Times New Roman"/>
          <w:i/>
          <w:iCs/>
        </w:rPr>
      </w:pPr>
      <w:r w:rsidRPr="007C314B">
        <w:rPr>
          <w:rFonts w:ascii="Times New Roman" w:hAnsi="Times New Roman"/>
          <w:b/>
          <w:bCs/>
          <w:i/>
          <w:iCs/>
        </w:rPr>
        <w:t>PARÁGRAFO 2.</w:t>
      </w:r>
      <w:r w:rsidRPr="007C314B">
        <w:rPr>
          <w:rFonts w:ascii="Times New Roman" w:hAnsi="Times New Roman"/>
          <w:i/>
          <w:iCs/>
        </w:rPr>
        <w:t xml:space="preserve"> </w:t>
      </w:r>
      <w:r w:rsidR="00A04C81" w:rsidRPr="007C314B">
        <w:rPr>
          <w:rFonts w:ascii="Times New Roman" w:hAnsi="Times New Roman"/>
          <w:i/>
          <w:iCs/>
        </w:rPr>
        <w:t xml:space="preserve">En el caso de las personas naturales sin residencia en el país que tengan un establecimiento permanente en Colombia, la base gravable corresponderá al patrimonio atribuido al establecimiento permanente de conformidad con lo establecido en el artículo 20-2 del </w:t>
      </w:r>
      <w:r w:rsidR="00CD322B" w:rsidRPr="007C314B">
        <w:rPr>
          <w:rFonts w:ascii="Times New Roman" w:hAnsi="Times New Roman"/>
          <w:i/>
          <w:iCs/>
        </w:rPr>
        <w:t>*Estatuto Tributario</w:t>
      </w:r>
      <w:r w:rsidR="00A04C81" w:rsidRPr="007C314B">
        <w:rPr>
          <w:rFonts w:ascii="Times New Roman" w:hAnsi="Times New Roman"/>
          <w:i/>
          <w:iCs/>
        </w:rPr>
        <w:t>.</w:t>
      </w:r>
    </w:p>
    <w:p w14:paraId="068E0DF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Para efectos de la determinación de los activos, pasivos, capital, ingresos, costos y gastos que se tienen en cuenta al establecer el patrimonio atribuible a un establecimiento permanente durante un año o periodo gravable, se deberá elaborar un estudio, de acuerdo con el principio de plena competencia, en el cual se tengan en cuenta las funciones desarrolladas, activos utilizados, el personal involucrado y los riesgos asumidos por la empresa a través del establecimiento permanente y de las otras partes de la empresa de la que el establecimiento permanente forma parte.</w:t>
      </w:r>
    </w:p>
    <w:p w14:paraId="12B9E511"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3</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Para determinar la base gravable del impuesto al patrimonio, se seguirán las siguientes reglas:</w:t>
      </w:r>
    </w:p>
    <w:p w14:paraId="00958317"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1. El valor de las acciones o cuotas de interés social de sociedades o entidades nacionales que no coticen en la Bolsa de Valores de Colombia o una de reconocida idoneidad internacional según lo determine la Unidad Administrativa Especial Dirección de Impuestos y Aduanas Nacionales</w:t>
      </w:r>
      <w:r w:rsidR="003C64E2" w:rsidRPr="007C314B">
        <w:rPr>
          <w:rFonts w:ascii="Times New Roman" w:hAnsi="Times New Roman"/>
          <w:i/>
          <w:iCs/>
        </w:rPr>
        <w:t xml:space="preserve"> </w:t>
      </w:r>
      <w:r w:rsidR="001C2453">
        <w:rPr>
          <w:rFonts w:ascii="Times New Roman" w:hAnsi="Times New Roman"/>
          <w:i/>
          <w:iCs/>
        </w:rPr>
        <w:t>(DIAN)</w:t>
      </w:r>
      <w:r w:rsidRPr="007C314B">
        <w:rPr>
          <w:rFonts w:ascii="Times New Roman" w:hAnsi="Times New Roman"/>
          <w:i/>
          <w:iCs/>
        </w:rPr>
        <w:t xml:space="preserve">, corresponde al costo fiscal determinado conforme a lo previsto en el título II del libro I de este </w:t>
      </w:r>
      <w:r w:rsidR="001D0387" w:rsidRPr="007C314B">
        <w:rPr>
          <w:rFonts w:ascii="Times New Roman" w:hAnsi="Times New Roman"/>
          <w:i/>
          <w:iCs/>
        </w:rPr>
        <w:t>Estatuto</w:t>
      </w:r>
      <w:r w:rsidRPr="007C314B">
        <w:rPr>
          <w:rFonts w:ascii="Times New Roman" w:hAnsi="Times New Roman"/>
          <w:i/>
          <w:iCs/>
        </w:rPr>
        <w:t xml:space="preserve">, actualizado anualmente en los términos del artículo 73 del </w:t>
      </w:r>
      <w:r w:rsidR="00CD322B" w:rsidRPr="007C314B">
        <w:rPr>
          <w:rFonts w:ascii="Times New Roman" w:hAnsi="Times New Roman"/>
          <w:i/>
          <w:iCs/>
        </w:rPr>
        <w:t>*Estatuto Tributario</w:t>
      </w:r>
      <w:r w:rsidRPr="007C314B">
        <w:rPr>
          <w:rFonts w:ascii="Times New Roman" w:hAnsi="Times New Roman"/>
          <w:i/>
          <w:iCs/>
        </w:rPr>
        <w:t xml:space="preserve"> para las acciones o cuotas de interés social a partir de su adquisición. Las acciones o cuotas de interés social adquiridas antes del primero (1) de enero de 2006, se entenderán adquiridas en el año 2006.</w:t>
      </w:r>
    </w:p>
    <w:p w14:paraId="02D2A888"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Si el valor calculado conforme a la anterior regla es mayor al valor intrínseco de las acciones, se tomará este último.</w:t>
      </w:r>
    </w:p>
    <w:p w14:paraId="66980C19"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El valor intrínseco se calculará dividiendo el patrimonio contable a primero (1) de enero de cada año, entre las acciones o cuotas de interés social en circulación.</w:t>
      </w:r>
    </w:p>
    <w:p w14:paraId="7215043D"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2. En el caso de las acciones o cuotas de interés social de sociedades o entidades nacionales que coticen en la Bolsa de Valores de Colombia o una de reconocida idoneidad internacional según lo determine la UAE Dirección de Impuestos y Aduanas Nacionales</w:t>
      </w:r>
      <w:r w:rsidR="003C64E2" w:rsidRPr="007C314B">
        <w:rPr>
          <w:rFonts w:ascii="Times New Roman" w:hAnsi="Times New Roman"/>
          <w:i/>
          <w:iCs/>
        </w:rPr>
        <w:t xml:space="preserve"> </w:t>
      </w:r>
      <w:r w:rsidR="001C2453">
        <w:rPr>
          <w:rFonts w:ascii="Times New Roman" w:hAnsi="Times New Roman"/>
          <w:i/>
          <w:iCs/>
        </w:rPr>
        <w:t>(DIAN)</w:t>
      </w:r>
      <w:r w:rsidRPr="007C314B">
        <w:rPr>
          <w:rFonts w:ascii="Times New Roman" w:hAnsi="Times New Roman"/>
          <w:i/>
          <w:iCs/>
        </w:rPr>
        <w:t>, el valor corresponderá al valor promedio de cotización del mercado del año o fracción de año, inmediatamente anterior a la fecha de causación del impuesto.</w:t>
      </w:r>
    </w:p>
    <w:p w14:paraId="2B5091FF"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lastRenderedPageBreak/>
        <w:t xml:space="preserve">El tratamiento previsto en los numerales 1 y 2 será aplicable para determinar el costo fiscal a declarar de los derechos en vehículos de inversión tales como fiducias mercantiles o fondos de inversión colectiva cuyos activos correspondan a acciones o cuotas de interés social de sociedades o entidades nacionales, de acuerdo con el artículo 271-1 del </w:t>
      </w:r>
      <w:r w:rsidR="00CD322B" w:rsidRPr="007C314B">
        <w:rPr>
          <w:rFonts w:ascii="Times New Roman" w:hAnsi="Times New Roman"/>
          <w:i/>
          <w:iCs/>
        </w:rPr>
        <w:t>*Estatuto Tributario</w:t>
      </w:r>
      <w:r w:rsidRPr="007C314B">
        <w:rPr>
          <w:rFonts w:ascii="Times New Roman" w:hAnsi="Times New Roman"/>
          <w:i/>
          <w:iCs/>
        </w:rPr>
        <w:t>, en lo que no sea contrario a estos numerales.</w:t>
      </w:r>
    </w:p>
    <w:p w14:paraId="4CFDA499"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3. Las participaciones en fundaciones de interés privado, </w:t>
      </w:r>
      <w:proofErr w:type="spellStart"/>
      <w:r w:rsidRPr="007C314B">
        <w:rPr>
          <w:rFonts w:ascii="Times New Roman" w:hAnsi="Times New Roman"/>
          <w:i/>
          <w:iCs/>
        </w:rPr>
        <w:t>trusts</w:t>
      </w:r>
      <w:proofErr w:type="spellEnd"/>
      <w:r w:rsidRPr="007C314B">
        <w:rPr>
          <w:rFonts w:ascii="Times New Roman" w:hAnsi="Times New Roman"/>
          <w:i/>
          <w:iCs/>
        </w:rPr>
        <w:t xml:space="preserve">, seguro con componente de ahorro material, fondos de inversión o cualquier otro negocio fiduciario en el exterior, se asimilarán a derechos fiduciarios y en este caso se aplicará lo dispuesto en los artículos 271-1 y 288 del </w:t>
      </w:r>
      <w:r w:rsidR="00CD322B" w:rsidRPr="007C314B">
        <w:rPr>
          <w:rFonts w:ascii="Times New Roman" w:hAnsi="Times New Roman"/>
          <w:i/>
          <w:iCs/>
        </w:rPr>
        <w:t>*Estatuto Tributario</w:t>
      </w:r>
      <w:r w:rsidRPr="007C314B">
        <w:rPr>
          <w:rFonts w:ascii="Times New Roman" w:hAnsi="Times New Roman"/>
          <w:i/>
          <w:iCs/>
        </w:rPr>
        <w:t>.</w:t>
      </w:r>
    </w:p>
    <w:p w14:paraId="39A06DEE"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Para estos efectos, cuando los beneficiarios estén condicionados o no tengan control o disposición de los activos subyacentes, el declarante del impuesto al patrimonio será el fundador, constituyente u originario del patrimonio transferido a la fundación de interés privado, trust, seguro con componente de ahorro material, fondo de Inversión o cualquier otro negocio fiduciario. Lo anterior sin consideración de la calidad de discrecional, revocable o irrevocable y sin consideración de las facultades del protector, asesor de inversiones, comité de 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 En caso de que el fundador, constituyente u originario no pueda ser determinado o la sucesión ya haya sido liquidada, los declarantes serán los beneficiarios directos o indirectos de los activos, aun si su beneficio está sometido a condiciones o plazos o no tengan control o disposición de los activos, con independencia de que no gocen de la propiedad o posesión del bien.</w:t>
      </w:r>
    </w:p>
    <w:p w14:paraId="5AA60FF6"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Lo previsto en este parágrafo para la determinación de la base gravable, solo tiene efectos en el impuesto al patrimonio y no podrá ser aplicado a otros impuestos.</w:t>
      </w:r>
    </w:p>
    <w:p w14:paraId="2FBF3BAA" w14:textId="77777777" w:rsidR="00A04C81" w:rsidRPr="007C314B" w:rsidRDefault="008D5DA1" w:rsidP="00AC6FC5">
      <w:pPr>
        <w:spacing w:before="240" w:after="240" w:line="240" w:lineRule="auto"/>
        <w:jc w:val="both"/>
        <w:rPr>
          <w:rFonts w:ascii="Times New Roman" w:hAnsi="Times New Roman"/>
          <w:i/>
          <w:iCs/>
        </w:rPr>
      </w:pPr>
      <w:r w:rsidRPr="007C314B">
        <w:rPr>
          <w:rFonts w:ascii="Times New Roman" w:hAnsi="Times New Roman"/>
          <w:b/>
          <w:bCs/>
          <w:i/>
          <w:iCs/>
        </w:rPr>
        <w:t>PARÁGRAFO 4.</w:t>
      </w:r>
      <w:r w:rsidRPr="007C314B">
        <w:rPr>
          <w:rFonts w:ascii="Times New Roman" w:hAnsi="Times New Roman"/>
          <w:i/>
          <w:iCs/>
        </w:rPr>
        <w:t xml:space="preserve"> </w:t>
      </w:r>
      <w:r w:rsidR="00A04C81" w:rsidRPr="007C314B">
        <w:rPr>
          <w:rFonts w:ascii="Times New Roman" w:hAnsi="Times New Roman"/>
          <w:i/>
          <w:iCs/>
        </w:rPr>
        <w:t>No se aplicará lo dispuesto en el parágrafo 3 del presente artículo, cuando se trate de acciones o cuotas de interés social de sociedades o entidades nacionales que no coticen en la Bolsa de Valores de Colombia o una de reconocida idoneidad internacional según lo determine la UAE Dirección de Impuestos y Aduanas Nacionales</w:t>
      </w:r>
      <w:r w:rsidR="003C64E2" w:rsidRPr="007C314B">
        <w:rPr>
          <w:rFonts w:ascii="Times New Roman" w:hAnsi="Times New Roman"/>
          <w:i/>
          <w:iCs/>
        </w:rPr>
        <w:t xml:space="preserve"> </w:t>
      </w:r>
      <w:r w:rsidR="001C2453">
        <w:rPr>
          <w:rFonts w:ascii="Times New Roman" w:hAnsi="Times New Roman"/>
          <w:i/>
          <w:iCs/>
        </w:rPr>
        <w:t>(DIAN)</w:t>
      </w:r>
      <w:r w:rsidR="00A04C81" w:rsidRPr="007C314B">
        <w:rPr>
          <w:rFonts w:ascii="Times New Roman" w:hAnsi="Times New Roman"/>
          <w:i/>
          <w:iCs/>
        </w:rPr>
        <w:t>, que cumplan la totalidad de los siguientes requisitos. En estos casos, el valor de las acciones o cuotas de interés social será al costo fiscal:</w:t>
      </w:r>
    </w:p>
    <w:p w14:paraId="5660C6CB"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1. Que la sociedad sea una sociedad emergente innovadora, es decir, que su constitución no sea mayor a cuatro (4) años y que su propósito sea el desarrollo de un negocio innovador y escalable e involucre dentro de su actividad económica principal el uso intensivo de tecnologías digitales o la ejecución de programas de I+D+i, con concepto favorable del Ministerio de Comercio, Industria y Turismo o del Ministerio de Ciencia, Tecnología e Innovación, según el caso;</w:t>
      </w:r>
    </w:p>
    <w:p w14:paraId="59B7320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2. Que la sociedad haya recibido al menos ciento cinco mil (105.000) UVT de inversión en el capital durante el año gravable en curso o en los cuatro (4) años gravables inmediatamente anteriores, a cambio de al menos el cinco por ciento (5%) de la participación en el capital de la sociedad;</w:t>
      </w:r>
    </w:p>
    <w:p w14:paraId="640675E1"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3. Que la sociedad no haya tenido renta líquida gravable a treinta y uno (31) de diciembre del año gravable inmediatamente anterior; </w:t>
      </w:r>
    </w:p>
    <w:p w14:paraId="66E51BF1"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lastRenderedPageBreak/>
        <w:t>4. Que el costo fiscal de las acciones de uno o varios de los accionistas no fundadores o iniciales de la sociedad sea por lo menos tres (3) veces su valor intrínseco con base en el patrimonio líquido de la sociedad a treinta y uno (31) de diciembre del año gravable inmediatamente anterior.</w:t>
      </w:r>
    </w:p>
    <w:p w14:paraId="7E6DD945" w14:textId="77777777" w:rsidR="00A04C81" w:rsidRDefault="00A04C81" w:rsidP="00AC6FC5">
      <w:pPr>
        <w:spacing w:before="240" w:after="240" w:line="240" w:lineRule="auto"/>
        <w:jc w:val="both"/>
        <w:rPr>
          <w:rFonts w:ascii="Times New Roman" w:hAnsi="Times New Roman"/>
          <w:i/>
          <w:iCs/>
        </w:rPr>
      </w:pPr>
      <w:r w:rsidRPr="007C314B">
        <w:rPr>
          <w:rFonts w:ascii="Times New Roman" w:hAnsi="Times New Roman"/>
          <w:i/>
          <w:iCs/>
        </w:rPr>
        <w:t>El anterior tratamiento durará por un término de cuatro (4) años desde el momento de recibir la inversión, con el cumplimiento de todos los requisitos en mención.</w:t>
      </w:r>
    </w:p>
    <w:p w14:paraId="57351B69" w14:textId="77777777" w:rsidR="00087F2F" w:rsidRPr="007C314B" w:rsidRDefault="00087F2F"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2B6961FD" w14:textId="77777777" w:rsidR="00A04C81" w:rsidRPr="00AC6FC5" w:rsidRDefault="008D5DA1" w:rsidP="00AC6FC5">
      <w:pPr>
        <w:spacing w:before="240" w:after="240" w:line="240" w:lineRule="auto"/>
        <w:jc w:val="both"/>
        <w:rPr>
          <w:rFonts w:ascii="Times New Roman" w:hAnsi="Times New Roman"/>
        </w:rPr>
      </w:pPr>
      <w:r w:rsidRPr="008D5DA1">
        <w:rPr>
          <w:rFonts w:ascii="Times New Roman" w:hAnsi="Times New Roman"/>
          <w:b/>
          <w:bCs/>
        </w:rPr>
        <w:t>ARTÍCULO 38.</w:t>
      </w:r>
      <w:r>
        <w:rPr>
          <w:rFonts w:ascii="Times New Roman" w:hAnsi="Times New Roman"/>
        </w:rPr>
        <w:t xml:space="preserve"> </w:t>
      </w:r>
      <w:r w:rsidR="00A04C81" w:rsidRPr="00AC6FC5">
        <w:rPr>
          <w:rFonts w:ascii="Times New Roman" w:hAnsi="Times New Roman"/>
        </w:rPr>
        <w:t xml:space="preserve">Adiciónese el artículo 296-3 al </w:t>
      </w:r>
      <w:r w:rsidR="00CD322B">
        <w:rPr>
          <w:rFonts w:ascii="Times New Roman" w:hAnsi="Times New Roman"/>
        </w:rPr>
        <w:t>*Estatuto Tributario</w:t>
      </w:r>
      <w:r w:rsidR="00A04C81" w:rsidRPr="00AC6FC5">
        <w:rPr>
          <w:rFonts w:ascii="Times New Roman" w:hAnsi="Times New Roman"/>
        </w:rPr>
        <w:t>, así:</w:t>
      </w:r>
    </w:p>
    <w:p w14:paraId="04E0EE65" w14:textId="77777777" w:rsidR="00A04C81" w:rsidRPr="007C314B" w:rsidRDefault="008D5DA1" w:rsidP="00AC6FC5">
      <w:pPr>
        <w:spacing w:before="240" w:after="240" w:line="240" w:lineRule="auto"/>
        <w:jc w:val="both"/>
        <w:rPr>
          <w:rFonts w:ascii="Times New Roman" w:hAnsi="Times New Roman"/>
          <w:i/>
          <w:iCs/>
        </w:rPr>
      </w:pPr>
      <w:r w:rsidRPr="007C314B">
        <w:rPr>
          <w:rFonts w:ascii="Times New Roman" w:hAnsi="Times New Roman"/>
          <w:b/>
          <w:bCs/>
          <w:i/>
          <w:iCs/>
        </w:rPr>
        <w:t>ARTÍCULO 296-3. TARIFA.</w:t>
      </w:r>
      <w:r w:rsidRPr="007C314B">
        <w:rPr>
          <w:rFonts w:ascii="Times New Roman" w:hAnsi="Times New Roman"/>
          <w:i/>
          <w:iCs/>
        </w:rPr>
        <w:t xml:space="preserve"> </w:t>
      </w:r>
      <w:r w:rsidR="00A04C81" w:rsidRPr="007C314B">
        <w:rPr>
          <w:rFonts w:ascii="Times New Roman" w:hAnsi="Times New Roman"/>
          <w:i/>
          <w:iCs/>
        </w:rPr>
        <w:t>El impuesto al patrimonio se determinará de acuerdo con la siguiente tabla:</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276"/>
        <w:gridCol w:w="1276"/>
        <w:gridCol w:w="4799"/>
      </w:tblGrid>
      <w:tr w:rsidR="008819BE" w:rsidRPr="007C314B" w14:paraId="43650E0B" w14:textId="77777777" w:rsidTr="008819BE">
        <w:trPr>
          <w:jc w:val="center"/>
        </w:trPr>
        <w:tc>
          <w:tcPr>
            <w:tcW w:w="1509" w:type="pct"/>
            <w:gridSpan w:val="2"/>
            <w:shd w:val="clear" w:color="auto" w:fill="F2F2F2"/>
            <w:vAlign w:val="center"/>
            <w:hideMark/>
          </w:tcPr>
          <w:p w14:paraId="4426571B"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Rangos UVT</w:t>
            </w:r>
          </w:p>
        </w:tc>
        <w:tc>
          <w:tcPr>
            <w:tcW w:w="733" w:type="pct"/>
            <w:vMerge w:val="restart"/>
            <w:shd w:val="clear" w:color="auto" w:fill="F2F2F2"/>
            <w:vAlign w:val="center"/>
            <w:hideMark/>
          </w:tcPr>
          <w:p w14:paraId="0DE88C6A"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Tarifa marginal</w:t>
            </w:r>
          </w:p>
        </w:tc>
        <w:tc>
          <w:tcPr>
            <w:tcW w:w="2758" w:type="pct"/>
            <w:vMerge w:val="restart"/>
            <w:shd w:val="clear" w:color="auto" w:fill="F2F2F2"/>
            <w:vAlign w:val="center"/>
            <w:hideMark/>
          </w:tcPr>
          <w:p w14:paraId="2D5F7DAD"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Impuesto</w:t>
            </w:r>
          </w:p>
        </w:tc>
      </w:tr>
      <w:tr w:rsidR="008819BE" w:rsidRPr="007C314B" w14:paraId="2F53021A" w14:textId="77777777" w:rsidTr="008819BE">
        <w:trPr>
          <w:jc w:val="center"/>
        </w:trPr>
        <w:tc>
          <w:tcPr>
            <w:tcW w:w="776" w:type="pct"/>
            <w:shd w:val="clear" w:color="auto" w:fill="F2F2F2"/>
            <w:vAlign w:val="center"/>
            <w:hideMark/>
          </w:tcPr>
          <w:p w14:paraId="16D89EAE"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Desde</w:t>
            </w:r>
          </w:p>
        </w:tc>
        <w:tc>
          <w:tcPr>
            <w:tcW w:w="733" w:type="pct"/>
            <w:shd w:val="clear" w:color="auto" w:fill="F2F2F2"/>
            <w:vAlign w:val="center"/>
            <w:hideMark/>
          </w:tcPr>
          <w:p w14:paraId="0F4C3528"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Hasta</w:t>
            </w:r>
          </w:p>
        </w:tc>
        <w:tc>
          <w:tcPr>
            <w:tcW w:w="733" w:type="pct"/>
            <w:vMerge/>
            <w:shd w:val="clear" w:color="auto" w:fill="F2F2F2"/>
            <w:vAlign w:val="center"/>
            <w:hideMark/>
          </w:tcPr>
          <w:p w14:paraId="799FFEFE" w14:textId="77777777" w:rsidR="008819BE" w:rsidRPr="007C314B" w:rsidRDefault="008819BE" w:rsidP="00473B7E">
            <w:pPr>
              <w:spacing w:before="240" w:after="240"/>
              <w:jc w:val="center"/>
              <w:rPr>
                <w:rFonts w:ascii="Times New Roman" w:eastAsia="Times New Roman" w:hAnsi="Times New Roman"/>
                <w:i/>
                <w:iCs/>
              </w:rPr>
            </w:pPr>
          </w:p>
        </w:tc>
        <w:tc>
          <w:tcPr>
            <w:tcW w:w="2758" w:type="pct"/>
            <w:vMerge/>
            <w:shd w:val="clear" w:color="auto" w:fill="F2F2F2"/>
            <w:vAlign w:val="center"/>
            <w:hideMark/>
          </w:tcPr>
          <w:p w14:paraId="0A0650B6" w14:textId="77777777" w:rsidR="008819BE" w:rsidRPr="007C314B" w:rsidRDefault="008819BE" w:rsidP="00473B7E">
            <w:pPr>
              <w:spacing w:before="240" w:after="240"/>
              <w:jc w:val="center"/>
              <w:rPr>
                <w:rFonts w:ascii="Times New Roman" w:eastAsia="Times New Roman" w:hAnsi="Times New Roman"/>
                <w:i/>
                <w:iCs/>
              </w:rPr>
            </w:pPr>
          </w:p>
        </w:tc>
      </w:tr>
      <w:tr w:rsidR="008D5DA1" w:rsidRPr="007C314B" w14:paraId="7DA55413" w14:textId="77777777" w:rsidTr="008819BE">
        <w:trPr>
          <w:jc w:val="center"/>
        </w:trPr>
        <w:tc>
          <w:tcPr>
            <w:tcW w:w="776" w:type="pct"/>
            <w:shd w:val="clear" w:color="auto" w:fill="auto"/>
            <w:vAlign w:val="center"/>
            <w:hideMark/>
          </w:tcPr>
          <w:p w14:paraId="1E846AD3"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&gt; 0</w:t>
            </w:r>
          </w:p>
        </w:tc>
        <w:tc>
          <w:tcPr>
            <w:tcW w:w="733" w:type="pct"/>
            <w:shd w:val="clear" w:color="auto" w:fill="auto"/>
            <w:vAlign w:val="center"/>
            <w:hideMark/>
          </w:tcPr>
          <w:p w14:paraId="5902F026"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72.000</w:t>
            </w:r>
          </w:p>
        </w:tc>
        <w:tc>
          <w:tcPr>
            <w:tcW w:w="733" w:type="pct"/>
            <w:shd w:val="clear" w:color="auto" w:fill="auto"/>
            <w:vAlign w:val="center"/>
            <w:hideMark/>
          </w:tcPr>
          <w:p w14:paraId="60C3D74A"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0,0%</w:t>
            </w:r>
          </w:p>
        </w:tc>
        <w:tc>
          <w:tcPr>
            <w:tcW w:w="2758" w:type="pct"/>
            <w:shd w:val="clear" w:color="auto" w:fill="auto"/>
            <w:vAlign w:val="center"/>
            <w:hideMark/>
          </w:tcPr>
          <w:p w14:paraId="54272AE4"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0</w:t>
            </w:r>
          </w:p>
        </w:tc>
      </w:tr>
      <w:tr w:rsidR="008D5DA1" w:rsidRPr="007C314B" w14:paraId="254B0DD9" w14:textId="77777777" w:rsidTr="008819BE">
        <w:trPr>
          <w:jc w:val="center"/>
        </w:trPr>
        <w:tc>
          <w:tcPr>
            <w:tcW w:w="776" w:type="pct"/>
            <w:shd w:val="clear" w:color="auto" w:fill="auto"/>
            <w:vAlign w:val="center"/>
            <w:hideMark/>
          </w:tcPr>
          <w:p w14:paraId="4A9768A5"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&gt; 72.000</w:t>
            </w:r>
          </w:p>
        </w:tc>
        <w:tc>
          <w:tcPr>
            <w:tcW w:w="733" w:type="pct"/>
            <w:shd w:val="clear" w:color="auto" w:fill="auto"/>
            <w:vAlign w:val="center"/>
            <w:hideMark/>
          </w:tcPr>
          <w:p w14:paraId="2D9652A4"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122.000</w:t>
            </w:r>
          </w:p>
        </w:tc>
        <w:tc>
          <w:tcPr>
            <w:tcW w:w="733" w:type="pct"/>
            <w:shd w:val="clear" w:color="auto" w:fill="auto"/>
            <w:vAlign w:val="center"/>
            <w:hideMark/>
          </w:tcPr>
          <w:p w14:paraId="7AED291A"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0,5%</w:t>
            </w:r>
          </w:p>
        </w:tc>
        <w:tc>
          <w:tcPr>
            <w:tcW w:w="2758" w:type="pct"/>
            <w:shd w:val="clear" w:color="auto" w:fill="auto"/>
            <w:vAlign w:val="center"/>
            <w:hideMark/>
          </w:tcPr>
          <w:p w14:paraId="774ECE3E"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(Base gravable en UVT menos 72.000 UVT) x 0,5%</w:t>
            </w:r>
          </w:p>
        </w:tc>
      </w:tr>
      <w:tr w:rsidR="008D5DA1" w:rsidRPr="007C314B" w14:paraId="4A54D425" w14:textId="77777777" w:rsidTr="008819BE">
        <w:trPr>
          <w:jc w:val="center"/>
        </w:trPr>
        <w:tc>
          <w:tcPr>
            <w:tcW w:w="776" w:type="pct"/>
            <w:shd w:val="clear" w:color="auto" w:fill="auto"/>
            <w:vAlign w:val="center"/>
            <w:hideMark/>
          </w:tcPr>
          <w:p w14:paraId="4B5EF1E8"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&gt; 122.000</w:t>
            </w:r>
          </w:p>
        </w:tc>
        <w:tc>
          <w:tcPr>
            <w:tcW w:w="733" w:type="pct"/>
            <w:shd w:val="clear" w:color="auto" w:fill="auto"/>
            <w:vAlign w:val="center"/>
            <w:hideMark/>
          </w:tcPr>
          <w:p w14:paraId="14733457"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239.000</w:t>
            </w:r>
          </w:p>
        </w:tc>
        <w:tc>
          <w:tcPr>
            <w:tcW w:w="733" w:type="pct"/>
            <w:shd w:val="clear" w:color="auto" w:fill="auto"/>
            <w:vAlign w:val="center"/>
            <w:hideMark/>
          </w:tcPr>
          <w:p w14:paraId="22ABA607"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1,0%</w:t>
            </w:r>
          </w:p>
        </w:tc>
        <w:tc>
          <w:tcPr>
            <w:tcW w:w="2758" w:type="pct"/>
            <w:shd w:val="clear" w:color="auto" w:fill="auto"/>
            <w:vAlign w:val="center"/>
            <w:hideMark/>
          </w:tcPr>
          <w:p w14:paraId="2E0D2BC4"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(Base gravable en UVT menos 122.000 UVT) x 1,0% + 250 UVT</w:t>
            </w:r>
          </w:p>
        </w:tc>
      </w:tr>
      <w:tr w:rsidR="008D5DA1" w:rsidRPr="007C314B" w14:paraId="6A447420" w14:textId="77777777" w:rsidTr="008819BE">
        <w:trPr>
          <w:jc w:val="center"/>
        </w:trPr>
        <w:tc>
          <w:tcPr>
            <w:tcW w:w="776" w:type="pct"/>
            <w:shd w:val="clear" w:color="auto" w:fill="auto"/>
            <w:vAlign w:val="center"/>
            <w:hideMark/>
          </w:tcPr>
          <w:p w14:paraId="335B7665"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&gt; 239.000</w:t>
            </w:r>
          </w:p>
        </w:tc>
        <w:tc>
          <w:tcPr>
            <w:tcW w:w="733" w:type="pct"/>
            <w:shd w:val="clear" w:color="auto" w:fill="auto"/>
            <w:vAlign w:val="center"/>
            <w:hideMark/>
          </w:tcPr>
          <w:p w14:paraId="56D9CA32"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En adelante</w:t>
            </w:r>
          </w:p>
        </w:tc>
        <w:tc>
          <w:tcPr>
            <w:tcW w:w="733" w:type="pct"/>
            <w:shd w:val="clear" w:color="auto" w:fill="auto"/>
            <w:vAlign w:val="center"/>
            <w:hideMark/>
          </w:tcPr>
          <w:p w14:paraId="7C2EC145"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1,5%</w:t>
            </w:r>
          </w:p>
        </w:tc>
        <w:tc>
          <w:tcPr>
            <w:tcW w:w="2758" w:type="pct"/>
            <w:shd w:val="clear" w:color="auto" w:fill="auto"/>
            <w:vAlign w:val="center"/>
            <w:hideMark/>
          </w:tcPr>
          <w:p w14:paraId="28B95D7E"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(Base gravable en UVT menos 239.000 UVT) x 1,5% + 1.420 UVT</w:t>
            </w:r>
          </w:p>
        </w:tc>
      </w:tr>
    </w:tbl>
    <w:p w14:paraId="5F27E928" w14:textId="77777777" w:rsidR="00A04C81" w:rsidRPr="007C314B" w:rsidRDefault="00D5113F" w:rsidP="00AC6FC5">
      <w:pPr>
        <w:spacing w:before="240" w:after="240" w:line="240" w:lineRule="auto"/>
        <w:jc w:val="both"/>
        <w:rPr>
          <w:rFonts w:ascii="Times New Roman" w:hAnsi="Times New Roman"/>
          <w:i/>
          <w:iCs/>
        </w:rPr>
      </w:pPr>
      <w:r w:rsidRPr="007C314B">
        <w:rPr>
          <w:rFonts w:ascii="Times New Roman" w:hAnsi="Times New Roman"/>
          <w:b/>
          <w:bCs/>
          <w:i/>
          <w:iCs/>
        </w:rPr>
        <w:t>PARÁGRAFO.</w:t>
      </w:r>
      <w:r w:rsidR="00245867" w:rsidRPr="007C314B">
        <w:rPr>
          <w:rFonts w:ascii="Times New Roman" w:hAnsi="Times New Roman"/>
          <w:i/>
          <w:iCs/>
        </w:rPr>
        <w:t xml:space="preserve"> </w:t>
      </w:r>
      <w:r w:rsidR="00A04C81" w:rsidRPr="007C314B">
        <w:rPr>
          <w:rFonts w:ascii="Times New Roman" w:hAnsi="Times New Roman"/>
          <w:i/>
          <w:iCs/>
        </w:rPr>
        <w:t>La tarifa del uno coma cinco por ciento (1,5%) solo aplicará de manera temporal durante los años 2023, 2024, 2025 y 2026. A partir del año 2027, aplicará la siguiente tabla:</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77"/>
        <w:gridCol w:w="1416"/>
        <w:gridCol w:w="4811"/>
      </w:tblGrid>
      <w:tr w:rsidR="008819BE" w:rsidRPr="007C314B" w14:paraId="580286EF" w14:textId="77777777" w:rsidTr="008819BE">
        <w:trPr>
          <w:jc w:val="center"/>
        </w:trPr>
        <w:tc>
          <w:tcPr>
            <w:tcW w:w="1430" w:type="pct"/>
            <w:gridSpan w:val="2"/>
            <w:shd w:val="clear" w:color="auto" w:fill="F2F2F2"/>
            <w:vAlign w:val="center"/>
            <w:hideMark/>
          </w:tcPr>
          <w:p w14:paraId="19289533"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Rangos UVT</w:t>
            </w:r>
          </w:p>
        </w:tc>
        <w:tc>
          <w:tcPr>
            <w:tcW w:w="812" w:type="pct"/>
            <w:vMerge w:val="restart"/>
            <w:shd w:val="clear" w:color="auto" w:fill="F2F2F2"/>
            <w:vAlign w:val="center"/>
            <w:hideMark/>
          </w:tcPr>
          <w:p w14:paraId="44F08E0F"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Tarifa marginal</w:t>
            </w:r>
          </w:p>
        </w:tc>
        <w:tc>
          <w:tcPr>
            <w:tcW w:w="2758" w:type="pct"/>
            <w:vMerge w:val="restart"/>
            <w:shd w:val="clear" w:color="auto" w:fill="F2F2F2"/>
            <w:vAlign w:val="center"/>
            <w:hideMark/>
          </w:tcPr>
          <w:p w14:paraId="5B86A8B1"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Impuesto</w:t>
            </w:r>
          </w:p>
        </w:tc>
      </w:tr>
      <w:tr w:rsidR="008819BE" w:rsidRPr="007C314B" w14:paraId="44B638E1" w14:textId="77777777" w:rsidTr="008819BE">
        <w:trPr>
          <w:jc w:val="center"/>
        </w:trPr>
        <w:tc>
          <w:tcPr>
            <w:tcW w:w="698" w:type="pct"/>
            <w:shd w:val="clear" w:color="auto" w:fill="F2F2F2"/>
            <w:vAlign w:val="center"/>
            <w:hideMark/>
          </w:tcPr>
          <w:p w14:paraId="73FF6998"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Desde</w:t>
            </w:r>
          </w:p>
        </w:tc>
        <w:tc>
          <w:tcPr>
            <w:tcW w:w="732" w:type="pct"/>
            <w:shd w:val="clear" w:color="auto" w:fill="F2F2F2"/>
            <w:vAlign w:val="center"/>
            <w:hideMark/>
          </w:tcPr>
          <w:p w14:paraId="2882E634"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Hasta</w:t>
            </w:r>
          </w:p>
        </w:tc>
        <w:tc>
          <w:tcPr>
            <w:tcW w:w="812" w:type="pct"/>
            <w:vMerge/>
            <w:shd w:val="clear" w:color="auto" w:fill="F2F2F2"/>
            <w:vAlign w:val="center"/>
            <w:hideMark/>
          </w:tcPr>
          <w:p w14:paraId="40C627A4" w14:textId="77777777" w:rsidR="008819BE" w:rsidRPr="007C314B" w:rsidRDefault="008819BE" w:rsidP="00473B7E">
            <w:pPr>
              <w:spacing w:before="240" w:after="240"/>
              <w:jc w:val="center"/>
              <w:rPr>
                <w:rFonts w:ascii="Times New Roman" w:eastAsia="Times New Roman" w:hAnsi="Times New Roman"/>
                <w:i/>
                <w:iCs/>
              </w:rPr>
            </w:pPr>
          </w:p>
        </w:tc>
        <w:tc>
          <w:tcPr>
            <w:tcW w:w="2758" w:type="pct"/>
            <w:vMerge/>
            <w:shd w:val="clear" w:color="auto" w:fill="F2F2F2"/>
            <w:vAlign w:val="center"/>
            <w:hideMark/>
          </w:tcPr>
          <w:p w14:paraId="0CEB94C0" w14:textId="77777777" w:rsidR="008819BE" w:rsidRPr="007C314B" w:rsidRDefault="008819BE" w:rsidP="00473B7E">
            <w:pPr>
              <w:spacing w:before="240" w:after="240"/>
              <w:jc w:val="center"/>
              <w:rPr>
                <w:rFonts w:ascii="Times New Roman" w:eastAsia="Times New Roman" w:hAnsi="Times New Roman"/>
                <w:i/>
                <w:iCs/>
              </w:rPr>
            </w:pPr>
          </w:p>
        </w:tc>
      </w:tr>
      <w:tr w:rsidR="008D5DA1" w:rsidRPr="007C314B" w14:paraId="3F4A1334" w14:textId="77777777" w:rsidTr="008819BE">
        <w:trPr>
          <w:jc w:val="center"/>
        </w:trPr>
        <w:tc>
          <w:tcPr>
            <w:tcW w:w="698" w:type="pct"/>
            <w:shd w:val="clear" w:color="auto" w:fill="auto"/>
            <w:vAlign w:val="center"/>
            <w:hideMark/>
          </w:tcPr>
          <w:p w14:paraId="1DB0F33F"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&gt; 0</w:t>
            </w:r>
          </w:p>
        </w:tc>
        <w:tc>
          <w:tcPr>
            <w:tcW w:w="732" w:type="pct"/>
            <w:shd w:val="clear" w:color="auto" w:fill="auto"/>
            <w:vAlign w:val="center"/>
            <w:hideMark/>
          </w:tcPr>
          <w:p w14:paraId="287073C2"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72.000</w:t>
            </w:r>
          </w:p>
        </w:tc>
        <w:tc>
          <w:tcPr>
            <w:tcW w:w="812" w:type="pct"/>
            <w:shd w:val="clear" w:color="auto" w:fill="auto"/>
            <w:vAlign w:val="center"/>
            <w:hideMark/>
          </w:tcPr>
          <w:p w14:paraId="7D1591F8"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0,0%</w:t>
            </w:r>
          </w:p>
        </w:tc>
        <w:tc>
          <w:tcPr>
            <w:tcW w:w="2758" w:type="pct"/>
            <w:shd w:val="clear" w:color="auto" w:fill="auto"/>
            <w:vAlign w:val="center"/>
            <w:hideMark/>
          </w:tcPr>
          <w:p w14:paraId="3F8DD5A6"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0</w:t>
            </w:r>
          </w:p>
        </w:tc>
      </w:tr>
      <w:tr w:rsidR="008D5DA1" w:rsidRPr="007C314B" w14:paraId="3EB48E2D" w14:textId="77777777" w:rsidTr="008819BE">
        <w:trPr>
          <w:jc w:val="center"/>
        </w:trPr>
        <w:tc>
          <w:tcPr>
            <w:tcW w:w="698" w:type="pct"/>
            <w:shd w:val="clear" w:color="auto" w:fill="auto"/>
            <w:vAlign w:val="center"/>
            <w:hideMark/>
          </w:tcPr>
          <w:p w14:paraId="17CF79D3"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lastRenderedPageBreak/>
              <w:t>&gt; 72.000</w:t>
            </w:r>
          </w:p>
        </w:tc>
        <w:tc>
          <w:tcPr>
            <w:tcW w:w="732" w:type="pct"/>
            <w:shd w:val="clear" w:color="auto" w:fill="auto"/>
            <w:vAlign w:val="center"/>
            <w:hideMark/>
          </w:tcPr>
          <w:p w14:paraId="0D815585"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122.000</w:t>
            </w:r>
          </w:p>
        </w:tc>
        <w:tc>
          <w:tcPr>
            <w:tcW w:w="812" w:type="pct"/>
            <w:shd w:val="clear" w:color="auto" w:fill="auto"/>
            <w:vAlign w:val="center"/>
            <w:hideMark/>
          </w:tcPr>
          <w:p w14:paraId="35BA75D5"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0,5%</w:t>
            </w:r>
          </w:p>
        </w:tc>
        <w:tc>
          <w:tcPr>
            <w:tcW w:w="2758" w:type="pct"/>
            <w:shd w:val="clear" w:color="auto" w:fill="auto"/>
            <w:vAlign w:val="center"/>
            <w:hideMark/>
          </w:tcPr>
          <w:p w14:paraId="4D472DCA"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(Base gravable en UVT menos 72.000 UVT) x 0,5%</w:t>
            </w:r>
          </w:p>
        </w:tc>
      </w:tr>
      <w:tr w:rsidR="008D5DA1" w:rsidRPr="007C314B" w14:paraId="7F81B15C" w14:textId="77777777" w:rsidTr="008819BE">
        <w:trPr>
          <w:jc w:val="center"/>
        </w:trPr>
        <w:tc>
          <w:tcPr>
            <w:tcW w:w="698" w:type="pct"/>
            <w:shd w:val="clear" w:color="auto" w:fill="auto"/>
            <w:vAlign w:val="center"/>
            <w:hideMark/>
          </w:tcPr>
          <w:p w14:paraId="2FBF2E7D"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&gt; 122.000</w:t>
            </w:r>
          </w:p>
        </w:tc>
        <w:tc>
          <w:tcPr>
            <w:tcW w:w="732" w:type="pct"/>
            <w:shd w:val="clear" w:color="auto" w:fill="auto"/>
            <w:vAlign w:val="center"/>
            <w:hideMark/>
          </w:tcPr>
          <w:p w14:paraId="54673897"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En adelante</w:t>
            </w:r>
          </w:p>
        </w:tc>
        <w:tc>
          <w:tcPr>
            <w:tcW w:w="812" w:type="pct"/>
            <w:shd w:val="clear" w:color="auto" w:fill="auto"/>
            <w:vAlign w:val="center"/>
            <w:hideMark/>
          </w:tcPr>
          <w:p w14:paraId="16F2E820"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1,0%</w:t>
            </w:r>
          </w:p>
        </w:tc>
        <w:tc>
          <w:tcPr>
            <w:tcW w:w="2758" w:type="pct"/>
            <w:shd w:val="clear" w:color="auto" w:fill="auto"/>
            <w:vAlign w:val="center"/>
            <w:hideMark/>
          </w:tcPr>
          <w:p w14:paraId="7FBFE358" w14:textId="77777777" w:rsidR="008D5DA1" w:rsidRPr="007C314B" w:rsidRDefault="008D5DA1"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(Base gravable en UVT menos 122.000 UVT) x 1,0% + 250 UVT</w:t>
            </w:r>
          </w:p>
        </w:tc>
      </w:tr>
    </w:tbl>
    <w:p w14:paraId="2D7E0325" w14:textId="77777777" w:rsidR="00087F2F" w:rsidRDefault="00087F2F" w:rsidP="00AC6FC5">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64B6B7F" w14:textId="77777777" w:rsidR="00A04C81" w:rsidRPr="00AC6FC5" w:rsidRDefault="00AC6FC5" w:rsidP="00AC6FC5">
      <w:pPr>
        <w:spacing w:before="240" w:after="240" w:line="240" w:lineRule="auto"/>
        <w:jc w:val="both"/>
        <w:rPr>
          <w:rFonts w:ascii="Times New Roman" w:hAnsi="Times New Roman"/>
        </w:rPr>
      </w:pPr>
      <w:r w:rsidRPr="005D3295">
        <w:rPr>
          <w:rFonts w:ascii="Times New Roman" w:hAnsi="Times New Roman"/>
          <w:b/>
          <w:bCs/>
        </w:rPr>
        <w:t xml:space="preserve">ARTÍCULO </w:t>
      </w:r>
      <w:r w:rsidR="00A04C81" w:rsidRPr="005D3295">
        <w:rPr>
          <w:rFonts w:ascii="Times New Roman" w:hAnsi="Times New Roman"/>
          <w:b/>
          <w:bCs/>
        </w:rPr>
        <w:t>39.</w:t>
      </w:r>
      <w:r w:rsidR="00245867">
        <w:rPr>
          <w:rFonts w:ascii="Times New Roman" w:hAnsi="Times New Roman"/>
        </w:rPr>
        <w:t xml:space="preserve"> </w:t>
      </w:r>
      <w:r w:rsidR="00A04C81" w:rsidRPr="00AC6FC5">
        <w:rPr>
          <w:rFonts w:ascii="Times New Roman" w:hAnsi="Times New Roman"/>
        </w:rPr>
        <w:t xml:space="preserve">Adiciónese el artículo 297-3 al </w:t>
      </w:r>
      <w:r w:rsidR="00CD322B">
        <w:rPr>
          <w:rFonts w:ascii="Times New Roman" w:hAnsi="Times New Roman"/>
        </w:rPr>
        <w:t>*Estatuto Tributario</w:t>
      </w:r>
      <w:r w:rsidR="00A04C81" w:rsidRPr="00AC6FC5">
        <w:rPr>
          <w:rFonts w:ascii="Times New Roman" w:hAnsi="Times New Roman"/>
        </w:rPr>
        <w:t>, así:</w:t>
      </w:r>
    </w:p>
    <w:p w14:paraId="2667C4CD" w14:textId="77777777" w:rsidR="00A04C81" w:rsidRPr="007C314B" w:rsidRDefault="005D3295" w:rsidP="00AC6FC5">
      <w:pPr>
        <w:spacing w:before="240" w:after="240" w:line="240" w:lineRule="auto"/>
        <w:jc w:val="both"/>
        <w:rPr>
          <w:rFonts w:ascii="Times New Roman" w:hAnsi="Times New Roman"/>
          <w:i/>
          <w:iCs/>
        </w:rPr>
      </w:pPr>
      <w:r w:rsidRPr="007C314B">
        <w:rPr>
          <w:rFonts w:ascii="Times New Roman" w:hAnsi="Times New Roman"/>
          <w:b/>
          <w:bCs/>
          <w:i/>
          <w:iCs/>
        </w:rPr>
        <w:t>ARTÍCULO 297-3. CAUSACIÓN.</w:t>
      </w:r>
      <w:r w:rsidRPr="007C314B">
        <w:rPr>
          <w:rFonts w:ascii="Times New Roman" w:hAnsi="Times New Roman"/>
          <w:i/>
          <w:iCs/>
        </w:rPr>
        <w:t xml:space="preserve"> </w:t>
      </w:r>
      <w:r w:rsidR="00A04C81" w:rsidRPr="007C314B">
        <w:rPr>
          <w:rFonts w:ascii="Times New Roman" w:hAnsi="Times New Roman"/>
          <w:i/>
          <w:iCs/>
        </w:rPr>
        <w:t>La obligación legal del impuesto al patrimonio se causa el primero (1) de enero de cada año.</w:t>
      </w:r>
    </w:p>
    <w:p w14:paraId="75F5A1E5" w14:textId="77777777" w:rsidR="00A81BEA" w:rsidRDefault="00A81BEA" w:rsidP="00AC6FC5">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B50BB96" w14:textId="77777777" w:rsidR="00A04C81" w:rsidRPr="00AC6FC5" w:rsidRDefault="00AC6FC5" w:rsidP="00AC6FC5">
      <w:pPr>
        <w:spacing w:before="240" w:after="240" w:line="240" w:lineRule="auto"/>
        <w:jc w:val="both"/>
        <w:rPr>
          <w:rFonts w:ascii="Times New Roman" w:hAnsi="Times New Roman"/>
        </w:rPr>
      </w:pPr>
      <w:r w:rsidRPr="005D3295">
        <w:rPr>
          <w:rFonts w:ascii="Times New Roman" w:hAnsi="Times New Roman"/>
          <w:b/>
          <w:bCs/>
        </w:rPr>
        <w:t xml:space="preserve">ARTÍCULO </w:t>
      </w:r>
      <w:r w:rsidR="00A04C81" w:rsidRPr="005D3295">
        <w:rPr>
          <w:rFonts w:ascii="Times New Roman" w:hAnsi="Times New Roman"/>
          <w:b/>
          <w:bCs/>
        </w:rPr>
        <w:t>40.</w:t>
      </w:r>
      <w:r w:rsidR="00245867">
        <w:rPr>
          <w:rFonts w:ascii="Times New Roman" w:hAnsi="Times New Roman"/>
        </w:rPr>
        <w:t xml:space="preserve"> </w:t>
      </w:r>
      <w:r w:rsidR="00A04C81" w:rsidRPr="00AC6FC5">
        <w:rPr>
          <w:rFonts w:ascii="Times New Roman" w:hAnsi="Times New Roman"/>
        </w:rPr>
        <w:t xml:space="preserve">Adiciónense los incisos cuarto y quinto al artículo 298-2 del </w:t>
      </w:r>
      <w:r w:rsidR="00CD322B">
        <w:rPr>
          <w:rFonts w:ascii="Times New Roman" w:hAnsi="Times New Roman"/>
        </w:rPr>
        <w:t>*Estatuto Tributario</w:t>
      </w:r>
      <w:r w:rsidR="00A04C81" w:rsidRPr="00AC6FC5">
        <w:rPr>
          <w:rFonts w:ascii="Times New Roman" w:hAnsi="Times New Roman"/>
        </w:rPr>
        <w:t>, así:</w:t>
      </w:r>
    </w:p>
    <w:p w14:paraId="13394AD4"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Además de los hechos mencionados en e</w:t>
      </w:r>
      <w:r w:rsidR="005D3295" w:rsidRPr="007C314B">
        <w:rPr>
          <w:rFonts w:ascii="Times New Roman" w:hAnsi="Times New Roman"/>
          <w:i/>
          <w:iCs/>
        </w:rPr>
        <w:t>l</w:t>
      </w:r>
      <w:r w:rsidRPr="007C314B">
        <w:rPr>
          <w:rFonts w:ascii="Times New Roman" w:hAnsi="Times New Roman"/>
          <w:i/>
          <w:iCs/>
        </w:rPr>
        <w:t xml:space="preserve"> artículo 647 de este </w:t>
      </w:r>
      <w:r w:rsidR="001D0387" w:rsidRPr="007C314B">
        <w:rPr>
          <w:rFonts w:ascii="Times New Roman" w:hAnsi="Times New Roman"/>
          <w:i/>
          <w:iCs/>
        </w:rPr>
        <w:t>Estatuto</w:t>
      </w:r>
      <w:r w:rsidRPr="007C314B">
        <w:rPr>
          <w:rFonts w:ascii="Times New Roman" w:hAnsi="Times New Roman"/>
          <w:i/>
          <w:iCs/>
        </w:rPr>
        <w:t>, constituye inexactitud sancionable de conformidad con el mismo, la realización de ajustes contables y/o fiscales, que no correspondan a operaciones efectivas o reales y que impliquen la disminución del patrimonio líquido, a través de omisión o subestimación de activos, reducción de valorizaciones o de ajustes o de reajustes fiscales, la inclusión de pasivos inexistentes o de provisiones no autorizadas o sobreestimadas de los cuales se derive un menor impuesto a pagar. Lo anterior, sin perjuicio de las sanciones penales a que haya lugar.</w:t>
      </w:r>
    </w:p>
    <w:p w14:paraId="17F858B2" w14:textId="77777777" w:rsidR="00A04C81" w:rsidRDefault="00A04C81" w:rsidP="00AC6FC5">
      <w:pPr>
        <w:spacing w:before="240" w:after="240" w:line="240" w:lineRule="auto"/>
        <w:jc w:val="both"/>
        <w:rPr>
          <w:rFonts w:ascii="Times New Roman" w:hAnsi="Times New Roman"/>
          <w:i/>
          <w:iCs/>
        </w:rPr>
      </w:pPr>
      <w:r w:rsidRPr="007C314B">
        <w:rPr>
          <w:rFonts w:ascii="Times New Roman" w:hAnsi="Times New Roman"/>
          <w:i/>
          <w:iCs/>
        </w:rPr>
        <w:t>La UAE Dirección de Impuestos y Aduanas Nacionales</w:t>
      </w:r>
      <w:r w:rsidR="003C64E2" w:rsidRPr="007C314B">
        <w:rPr>
          <w:rFonts w:ascii="Times New Roman" w:hAnsi="Times New Roman"/>
          <w:i/>
          <w:iCs/>
        </w:rPr>
        <w:t xml:space="preserve"> </w:t>
      </w:r>
      <w:r w:rsidR="001C2453">
        <w:rPr>
          <w:rFonts w:ascii="Times New Roman" w:hAnsi="Times New Roman"/>
          <w:i/>
          <w:iCs/>
        </w:rPr>
        <w:t>(DIAN)</w:t>
      </w:r>
      <w:r w:rsidRPr="007C314B">
        <w:rPr>
          <w:rFonts w:ascii="Times New Roman" w:hAnsi="Times New Roman"/>
          <w:i/>
          <w:iCs/>
        </w:rPr>
        <w:t>, establecerá programas prioritarios de control sobre aquellos contribuyentes que declaren un patrimonio menor al patrimonio fiscal declarado o poseído a primero (1) de enero del año inmediatamente anterior, con el fin de verificar la exactitud de la declaración y de establecer la ocurrencia de hechos económicos generadores del impuesto que no fueron tenidos en cuenta para su liquidación.</w:t>
      </w:r>
    </w:p>
    <w:p w14:paraId="2D6F688D" w14:textId="77777777" w:rsidR="00A81BEA" w:rsidRPr="007C314B"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260AB26E" w14:textId="77777777" w:rsidR="00A04C81" w:rsidRPr="00AC6FC5" w:rsidRDefault="00AC6FC5" w:rsidP="00AC6FC5">
      <w:pPr>
        <w:spacing w:before="240" w:after="240" w:line="240" w:lineRule="auto"/>
        <w:jc w:val="both"/>
        <w:rPr>
          <w:rFonts w:ascii="Times New Roman" w:hAnsi="Times New Roman"/>
        </w:rPr>
      </w:pPr>
      <w:r w:rsidRPr="005D3295">
        <w:rPr>
          <w:rFonts w:ascii="Times New Roman" w:hAnsi="Times New Roman"/>
          <w:b/>
          <w:bCs/>
        </w:rPr>
        <w:t xml:space="preserve">ARTÍCULO </w:t>
      </w:r>
      <w:r w:rsidR="00A04C81" w:rsidRPr="005D3295">
        <w:rPr>
          <w:rFonts w:ascii="Times New Roman" w:hAnsi="Times New Roman"/>
          <w:b/>
          <w:bCs/>
        </w:rPr>
        <w:t>41.</w:t>
      </w:r>
      <w:r w:rsidR="00245867">
        <w:rPr>
          <w:rFonts w:ascii="Times New Roman" w:hAnsi="Times New Roman"/>
        </w:rPr>
        <w:t xml:space="preserve"> </w:t>
      </w:r>
      <w:r w:rsidR="00A04C81" w:rsidRPr="00AC6FC5">
        <w:rPr>
          <w:rFonts w:ascii="Times New Roman" w:hAnsi="Times New Roman"/>
        </w:rPr>
        <w:t xml:space="preserve">Modifíquese el artículo 298-8 del </w:t>
      </w:r>
      <w:r w:rsidR="00CD322B">
        <w:rPr>
          <w:rFonts w:ascii="Times New Roman" w:hAnsi="Times New Roman"/>
        </w:rPr>
        <w:t>*Estatuto Tributario</w:t>
      </w:r>
      <w:r w:rsidR="00A04C81" w:rsidRPr="00AC6FC5">
        <w:rPr>
          <w:rFonts w:ascii="Times New Roman" w:hAnsi="Times New Roman"/>
        </w:rPr>
        <w:t>, así:</w:t>
      </w:r>
    </w:p>
    <w:p w14:paraId="036BEB33" w14:textId="77777777" w:rsidR="00A04C81" w:rsidRDefault="005D3295" w:rsidP="00AC6FC5">
      <w:pPr>
        <w:spacing w:before="240" w:after="240" w:line="240" w:lineRule="auto"/>
        <w:jc w:val="both"/>
        <w:rPr>
          <w:rFonts w:ascii="Times New Roman" w:hAnsi="Times New Roman"/>
          <w:i/>
          <w:iCs/>
        </w:rPr>
      </w:pPr>
      <w:r w:rsidRPr="007C314B">
        <w:rPr>
          <w:rFonts w:ascii="Times New Roman" w:hAnsi="Times New Roman"/>
          <w:b/>
          <w:bCs/>
          <w:i/>
          <w:iCs/>
        </w:rPr>
        <w:t>ARTÍCULO 298-8. REMISIÓN.</w:t>
      </w:r>
      <w:r w:rsidRPr="007C314B">
        <w:rPr>
          <w:rFonts w:ascii="Times New Roman" w:hAnsi="Times New Roman"/>
          <w:i/>
          <w:iCs/>
        </w:rPr>
        <w:t xml:space="preserve"> </w:t>
      </w:r>
      <w:r w:rsidR="00A04C81" w:rsidRPr="007C314B">
        <w:rPr>
          <w:rFonts w:ascii="Times New Roman" w:hAnsi="Times New Roman"/>
          <w:i/>
          <w:iCs/>
        </w:rPr>
        <w:t xml:space="preserve">El impuesto al patrimonio se somete a las normas sobre declaración, pago, administración y control contempladas en los artículos 298, 298-1, 298-2 y demás disposiciones concordantes de este </w:t>
      </w:r>
      <w:r w:rsidR="001D0387" w:rsidRPr="007C314B">
        <w:rPr>
          <w:rFonts w:ascii="Times New Roman" w:hAnsi="Times New Roman"/>
          <w:i/>
          <w:iCs/>
        </w:rPr>
        <w:t>Estatuto</w:t>
      </w:r>
      <w:r w:rsidR="00A04C81" w:rsidRPr="007C314B">
        <w:rPr>
          <w:rFonts w:ascii="Times New Roman" w:hAnsi="Times New Roman"/>
          <w:i/>
          <w:iCs/>
        </w:rPr>
        <w:t xml:space="preserve">. </w:t>
      </w:r>
    </w:p>
    <w:p w14:paraId="5E2AB0B5" w14:textId="77777777" w:rsidR="00A81BEA" w:rsidRPr="007C314B"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26C9FDE6" w14:textId="77777777" w:rsidR="00A04C81" w:rsidRPr="005D3295" w:rsidRDefault="005D3295" w:rsidP="00CD322B">
      <w:pPr>
        <w:pStyle w:val="Ttulo1"/>
      </w:pPr>
      <w:r w:rsidRPr="005D3295">
        <w:lastRenderedPageBreak/>
        <w:t>TÍTULO III</w:t>
      </w:r>
      <w:r w:rsidRPr="005D3295">
        <w:br/>
        <w:t xml:space="preserve">IMPUESTO UNIFICADO BAJO EL RÉGIMEN </w:t>
      </w:r>
      <w:r w:rsidR="00282F11">
        <w:t>SIMPLE</w:t>
      </w:r>
      <w:r w:rsidRPr="005D3295">
        <w:t xml:space="preserve"> DE TRIBUTACIÓN</w:t>
      </w:r>
      <w:r w:rsidR="008819BE">
        <w:t xml:space="preserve"> (</w:t>
      </w:r>
      <w:r w:rsidR="00282F11">
        <w:t>SIMPLE</w:t>
      </w:r>
      <w:r w:rsidR="008819BE">
        <w:t>)</w:t>
      </w:r>
    </w:p>
    <w:p w14:paraId="2E1E3AD8" w14:textId="77777777" w:rsidR="00A04C81" w:rsidRPr="00AC6FC5" w:rsidRDefault="00AC6FC5" w:rsidP="00AC6FC5">
      <w:pPr>
        <w:spacing w:before="240" w:after="240" w:line="240" w:lineRule="auto"/>
        <w:jc w:val="both"/>
        <w:rPr>
          <w:rFonts w:ascii="Times New Roman" w:hAnsi="Times New Roman"/>
        </w:rPr>
      </w:pPr>
      <w:r w:rsidRPr="005D3295">
        <w:rPr>
          <w:rFonts w:ascii="Times New Roman" w:hAnsi="Times New Roman"/>
          <w:b/>
          <w:bCs/>
        </w:rPr>
        <w:t xml:space="preserve">ARTÍCULO </w:t>
      </w:r>
      <w:r w:rsidR="00A04C81" w:rsidRPr="005D3295">
        <w:rPr>
          <w:rFonts w:ascii="Times New Roman" w:hAnsi="Times New Roman"/>
          <w:b/>
          <w:bCs/>
        </w:rPr>
        <w:t>42.</w:t>
      </w:r>
      <w:r w:rsidR="00245867">
        <w:rPr>
          <w:rFonts w:ascii="Times New Roman" w:hAnsi="Times New Roman"/>
        </w:rPr>
        <w:t xml:space="preserve"> </w:t>
      </w:r>
      <w:r w:rsidR="00A04C81" w:rsidRPr="00AC6FC5">
        <w:rPr>
          <w:rFonts w:ascii="Times New Roman" w:hAnsi="Times New Roman"/>
        </w:rPr>
        <w:t xml:space="preserve">Adiciónese un inciso al numeral 2 y modifíquese el numeral 6 del artículo 905 del </w:t>
      </w:r>
      <w:r w:rsidR="00CD322B">
        <w:rPr>
          <w:rFonts w:ascii="Times New Roman" w:hAnsi="Times New Roman"/>
        </w:rPr>
        <w:t>*Estatuto Tributario</w:t>
      </w:r>
      <w:r w:rsidR="00A04C81" w:rsidRPr="00AC6FC5">
        <w:rPr>
          <w:rFonts w:ascii="Times New Roman" w:hAnsi="Times New Roman"/>
        </w:rPr>
        <w:t>, así:</w:t>
      </w:r>
    </w:p>
    <w:p w14:paraId="58C44596" w14:textId="77777777" w:rsidR="00A04C81" w:rsidRPr="00912193" w:rsidRDefault="00912193" w:rsidP="00AC6FC5">
      <w:pPr>
        <w:spacing w:before="240" w:after="240" w:line="240" w:lineRule="auto"/>
        <w:jc w:val="both"/>
        <w:rPr>
          <w:rFonts w:ascii="Times New Roman" w:hAnsi="Times New Roman"/>
          <w:b/>
          <w:bCs/>
          <w:i/>
          <w:iCs/>
        </w:rPr>
      </w:pPr>
      <w:bookmarkStart w:id="4" w:name="_Hlk154580158"/>
      <w:r w:rsidRPr="00912193">
        <w:rPr>
          <w:rFonts w:ascii="Times New Roman" w:hAnsi="Times New Roman"/>
          <w:b/>
          <w:bCs/>
          <w:i/>
          <w:iCs/>
        </w:rPr>
        <w:t>{</w:t>
      </w:r>
      <w:r w:rsidR="00A04C81" w:rsidRPr="00912193">
        <w:rPr>
          <w:rFonts w:ascii="Times New Roman" w:hAnsi="Times New Roman"/>
          <w:b/>
          <w:bCs/>
          <w:i/>
          <w:iCs/>
        </w:rPr>
        <w:t xml:space="preserve">Las personas que presten servicios profesionales, de consultoría y científicos en los que predomine el factor intelectual sobre el material, incluidos los servicios de profesiones liberales, solo podrán ser sujetos pasivos del impuesto unificado bajo el </w:t>
      </w:r>
      <w:r w:rsidR="00282F11" w:rsidRPr="00912193">
        <w:rPr>
          <w:rFonts w:ascii="Times New Roman" w:hAnsi="Times New Roman"/>
          <w:b/>
          <w:bCs/>
          <w:i/>
          <w:iCs/>
        </w:rPr>
        <w:t>régimen simple de tributación -SIMPLE</w:t>
      </w:r>
      <w:r w:rsidR="00A04C81" w:rsidRPr="00912193">
        <w:rPr>
          <w:rFonts w:ascii="Times New Roman" w:hAnsi="Times New Roman"/>
          <w:b/>
          <w:bCs/>
          <w:i/>
          <w:iCs/>
        </w:rPr>
        <w:t>, si por estos conceptos hubieren obtenido ingresos brutos, ordinarios o extraordinarios inferiores a doce mil (12.000) UVT en el año gravable anterior</w:t>
      </w:r>
      <w:r w:rsidRPr="00912193">
        <w:rPr>
          <w:rFonts w:ascii="Times New Roman" w:hAnsi="Times New Roman"/>
          <w:b/>
          <w:bCs/>
          <w:i/>
          <w:iCs/>
        </w:rPr>
        <w:t>}</w:t>
      </w:r>
      <w:r w:rsidR="00A04C81" w:rsidRPr="00912193">
        <w:rPr>
          <w:rFonts w:ascii="Times New Roman" w:hAnsi="Times New Roman"/>
          <w:b/>
          <w:bCs/>
          <w:i/>
          <w:iCs/>
        </w:rPr>
        <w:t>.</w:t>
      </w:r>
    </w:p>
    <w:bookmarkEnd w:id="4"/>
    <w:p w14:paraId="7CAE7284" w14:textId="77777777" w:rsidR="00912193"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6. La persona natural o jurídica debe contar con la inscripción respectiva en el registro único tributario, RUT, y con todos los mecanismos electrónicos de cumplimiento, </w:t>
      </w:r>
      <w:proofErr w:type="gramStart"/>
      <w:r w:rsidRPr="007C314B">
        <w:rPr>
          <w:rFonts w:ascii="Times New Roman" w:hAnsi="Times New Roman"/>
          <w:i/>
          <w:iCs/>
        </w:rPr>
        <w:t>firma electrónica y factura electrónica</w:t>
      </w:r>
      <w:proofErr w:type="gramEnd"/>
      <w:r w:rsidRPr="007C314B">
        <w:rPr>
          <w:rFonts w:ascii="Times New Roman" w:hAnsi="Times New Roman"/>
          <w:i/>
          <w:iCs/>
        </w:rPr>
        <w:t xml:space="preserve"> o documentos equivalentes electrónicos.</w:t>
      </w:r>
    </w:p>
    <w:p w14:paraId="4B6C28CA" w14:textId="6E88920C" w:rsidR="00475089" w:rsidRPr="00912193" w:rsidRDefault="00475089" w:rsidP="00475089">
      <w:pPr>
        <w:numPr>
          <w:ilvl w:val="0"/>
          <w:numId w:val="11"/>
        </w:numPr>
        <w:spacing w:after="0" w:line="240" w:lineRule="auto"/>
        <w:jc w:val="both"/>
        <w:rPr>
          <w:rFonts w:ascii="Times New Roman" w:hAnsi="Times New Roman"/>
          <w:highlight w:val="cyan"/>
        </w:rPr>
      </w:pPr>
      <w:bookmarkStart w:id="5" w:name="_Hlk154580165"/>
      <w:r w:rsidRPr="00912193">
        <w:rPr>
          <w:rFonts w:ascii="Times New Roman" w:hAnsi="Times New Roman"/>
          <w:highlight w:val="cyan"/>
        </w:rPr>
        <w:t xml:space="preserve">Inciso 2 del numeral 2 del artículo 42 declarado INEXEQUIBLE  y se </w:t>
      </w:r>
      <w:r w:rsidRPr="00912193">
        <w:rPr>
          <w:rFonts w:ascii="Times New Roman" w:hAnsi="Times New Roman"/>
          <w:i/>
          <w:iCs/>
          <w:highlight w:val="cyan"/>
        </w:rPr>
        <w:t xml:space="preserve">«EXHORTA </w:t>
      </w:r>
      <w:r w:rsidRPr="00912193">
        <w:rPr>
          <w:rFonts w:ascii="Times New Roman" w:hAnsi="Times New Roman"/>
          <w:i/>
          <w:iCs/>
          <w:highlight w:val="cyan"/>
          <w:lang w:eastAsia="es-MX"/>
        </w:rPr>
        <w:t>al Congreso de la República para que si decide regular la tarifa del impuesto unificado bajo el Régimen Simple de Tributación para quienes tienen como actividad económica la educación la atención de la salud humana y asistencia social y prestar servicios profesionales de consultoría y científicos en los que predomine el factor intelectual sobre el material, incluidos los servicios de profesiones liberales lo haga con base en los criterio establecidos en la parte motiva de la presente decisión</w:t>
      </w:r>
      <w:r w:rsidRPr="00912193">
        <w:rPr>
          <w:rFonts w:ascii="Times New Roman" w:hAnsi="Times New Roman"/>
          <w:i/>
          <w:iCs/>
          <w:highlight w:val="cyan"/>
        </w:rPr>
        <w:t xml:space="preserve">», </w:t>
      </w:r>
      <w:r w:rsidRPr="00912193">
        <w:rPr>
          <w:rFonts w:ascii="Times New Roman" w:hAnsi="Times New Roman"/>
          <w:highlight w:val="cyan"/>
        </w:rPr>
        <w:t xml:space="preserve">por la Corte Constitucional mediante </w:t>
      </w:r>
      <w:hyperlink r:id="rId35" w:history="1">
        <w:r w:rsidRPr="00912193">
          <w:rPr>
            <w:rStyle w:val="Hipervnculo"/>
            <w:rFonts w:ascii="Times New Roman" w:hAnsi="Times New Roman"/>
            <w:highlight w:val="cyan"/>
          </w:rPr>
          <w:t>Sentencia C-540 de 5 de diciembre de 2023</w:t>
        </w:r>
      </w:hyperlink>
      <w:r w:rsidRPr="00912193">
        <w:rPr>
          <w:rFonts w:ascii="Times New Roman" w:hAnsi="Times New Roman"/>
          <w:highlight w:val="cyan"/>
        </w:rPr>
        <w:t xml:space="preserve">, Magistrados Ponentes </w:t>
      </w:r>
      <w:proofErr w:type="spellStart"/>
      <w:r w:rsidRPr="00912193">
        <w:rPr>
          <w:rFonts w:ascii="Times New Roman" w:hAnsi="Times New Roman"/>
          <w:highlight w:val="cyan"/>
        </w:rPr>
        <w:t>Drs</w:t>
      </w:r>
      <w:proofErr w:type="spellEnd"/>
      <w:r w:rsidRPr="00912193">
        <w:rPr>
          <w:rFonts w:ascii="Times New Roman" w:hAnsi="Times New Roman"/>
          <w:highlight w:val="cyan"/>
        </w:rPr>
        <w:t xml:space="preserve">. Paola Andrea Mosquera y Cristina Pardo Schlesinger.  </w:t>
      </w:r>
    </w:p>
    <w:bookmarkEnd w:id="5"/>
    <w:p w14:paraId="0F65AA86" w14:textId="77777777" w:rsidR="00A81BEA" w:rsidRDefault="00A81BEA" w:rsidP="00AC6FC5">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A4B81B0" w14:textId="77777777" w:rsidR="00A04C81" w:rsidRPr="00AC6FC5" w:rsidRDefault="00AC6FC5" w:rsidP="00AC6FC5">
      <w:pPr>
        <w:spacing w:before="240" w:after="240" w:line="240" w:lineRule="auto"/>
        <w:jc w:val="both"/>
        <w:rPr>
          <w:rFonts w:ascii="Times New Roman" w:hAnsi="Times New Roman"/>
        </w:rPr>
      </w:pPr>
      <w:r w:rsidRPr="007001EC">
        <w:rPr>
          <w:rFonts w:ascii="Times New Roman" w:hAnsi="Times New Roman"/>
          <w:b/>
          <w:bCs/>
        </w:rPr>
        <w:t xml:space="preserve">ARTÍCULO </w:t>
      </w:r>
      <w:r w:rsidR="00A04C81" w:rsidRPr="007001EC">
        <w:rPr>
          <w:rFonts w:ascii="Times New Roman" w:hAnsi="Times New Roman"/>
          <w:b/>
          <w:bCs/>
        </w:rPr>
        <w:t>43.</w:t>
      </w:r>
      <w:r w:rsidR="00245867">
        <w:rPr>
          <w:rFonts w:ascii="Times New Roman" w:hAnsi="Times New Roman"/>
        </w:rPr>
        <w:t xml:space="preserve"> </w:t>
      </w:r>
      <w:r w:rsidR="00A04C81" w:rsidRPr="00AC6FC5">
        <w:rPr>
          <w:rFonts w:ascii="Times New Roman" w:hAnsi="Times New Roman"/>
        </w:rPr>
        <w:t xml:space="preserve">Adiciónese un numeral 11 al artículo 906 del </w:t>
      </w:r>
      <w:r w:rsidR="00CD322B">
        <w:rPr>
          <w:rFonts w:ascii="Times New Roman" w:hAnsi="Times New Roman"/>
        </w:rPr>
        <w:t>*Estatuto Tributario</w:t>
      </w:r>
      <w:r w:rsidR="00A04C81" w:rsidRPr="00AC6FC5">
        <w:rPr>
          <w:rFonts w:ascii="Times New Roman" w:hAnsi="Times New Roman"/>
        </w:rPr>
        <w:t>, así:</w:t>
      </w:r>
    </w:p>
    <w:p w14:paraId="4DBB20D1" w14:textId="77777777" w:rsidR="00A04C81" w:rsidRDefault="00A04C81" w:rsidP="00AC6FC5">
      <w:pPr>
        <w:spacing w:before="240" w:after="240" w:line="240" w:lineRule="auto"/>
        <w:jc w:val="both"/>
        <w:rPr>
          <w:rFonts w:ascii="Times New Roman" w:hAnsi="Times New Roman"/>
          <w:i/>
          <w:iCs/>
        </w:rPr>
      </w:pPr>
      <w:r w:rsidRPr="007C314B">
        <w:rPr>
          <w:rFonts w:ascii="Times New Roman" w:hAnsi="Times New Roman"/>
          <w:i/>
          <w:iCs/>
        </w:rPr>
        <w:t>11. Las personas naturales o jurídicas que desarrollen las actividades económicas CIIU 4665, 3830 y 3811 que obtengan utilidades netas superiores al tres (3%) del ingreso bruto.</w:t>
      </w:r>
    </w:p>
    <w:p w14:paraId="1EE6D0A3" w14:textId="77777777" w:rsidR="00A81BEA" w:rsidRPr="007C314B"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17DEC779" w14:textId="77777777" w:rsidR="00A04C81" w:rsidRPr="00AC6FC5" w:rsidRDefault="00AC6FC5" w:rsidP="00AC6FC5">
      <w:pPr>
        <w:spacing w:before="240" w:after="240" w:line="240" w:lineRule="auto"/>
        <w:jc w:val="both"/>
        <w:rPr>
          <w:rFonts w:ascii="Times New Roman" w:hAnsi="Times New Roman"/>
        </w:rPr>
      </w:pPr>
      <w:r w:rsidRPr="007001EC">
        <w:rPr>
          <w:rFonts w:ascii="Times New Roman" w:hAnsi="Times New Roman"/>
          <w:b/>
          <w:bCs/>
        </w:rPr>
        <w:t xml:space="preserve">ARTÍCULO </w:t>
      </w:r>
      <w:r w:rsidR="00A04C81" w:rsidRPr="007001EC">
        <w:rPr>
          <w:rFonts w:ascii="Times New Roman" w:hAnsi="Times New Roman"/>
          <w:b/>
          <w:bCs/>
        </w:rPr>
        <w:t>44.</w:t>
      </w:r>
      <w:r w:rsidR="00245867">
        <w:rPr>
          <w:rFonts w:ascii="Times New Roman" w:hAnsi="Times New Roman"/>
        </w:rPr>
        <w:t xml:space="preserve"> </w:t>
      </w:r>
      <w:r w:rsidR="00A04C81" w:rsidRPr="00AC6FC5">
        <w:rPr>
          <w:rFonts w:ascii="Times New Roman" w:hAnsi="Times New Roman"/>
        </w:rPr>
        <w:t xml:space="preserve">Modifíquese el inciso primero y el parágrafo 4 del artículo 908 del </w:t>
      </w:r>
      <w:r w:rsidR="00CD322B">
        <w:rPr>
          <w:rFonts w:ascii="Times New Roman" w:hAnsi="Times New Roman"/>
        </w:rPr>
        <w:t>*Estatuto Tributario</w:t>
      </w:r>
      <w:r w:rsidR="00A04C81" w:rsidRPr="00AC6FC5">
        <w:rPr>
          <w:rFonts w:ascii="Times New Roman" w:hAnsi="Times New Roman"/>
        </w:rPr>
        <w:t>, los cuales quedarán así:</w:t>
      </w:r>
    </w:p>
    <w:p w14:paraId="589720A8" w14:textId="77777777" w:rsidR="00A04C81" w:rsidRPr="007C314B" w:rsidRDefault="007001EC" w:rsidP="00AC6FC5">
      <w:pPr>
        <w:spacing w:before="240" w:after="240" w:line="240" w:lineRule="auto"/>
        <w:jc w:val="both"/>
        <w:rPr>
          <w:rFonts w:ascii="Times New Roman" w:hAnsi="Times New Roman"/>
          <w:i/>
          <w:iCs/>
        </w:rPr>
      </w:pPr>
      <w:r w:rsidRPr="007C314B">
        <w:rPr>
          <w:rFonts w:ascii="Times New Roman" w:hAnsi="Times New Roman"/>
          <w:b/>
          <w:bCs/>
          <w:i/>
          <w:iCs/>
        </w:rPr>
        <w:t>ARTÍCULO 908. TARIFA.</w:t>
      </w:r>
      <w:r w:rsidRPr="007C314B">
        <w:rPr>
          <w:rFonts w:ascii="Times New Roman" w:hAnsi="Times New Roman"/>
          <w:i/>
          <w:iCs/>
        </w:rPr>
        <w:t xml:space="preserve"> </w:t>
      </w:r>
      <w:r w:rsidR="00A04C81" w:rsidRPr="007C314B">
        <w:rPr>
          <w:rFonts w:ascii="Times New Roman" w:hAnsi="Times New Roman"/>
          <w:i/>
          <w:iCs/>
        </w:rPr>
        <w:t xml:space="preserve">La tarifa del impuesto unificado bajo el </w:t>
      </w:r>
      <w:r w:rsidR="00282F11" w:rsidRPr="007C314B">
        <w:rPr>
          <w:rFonts w:ascii="Times New Roman" w:hAnsi="Times New Roman"/>
          <w:i/>
          <w:iCs/>
        </w:rPr>
        <w:t>régimen simple de tributación -SIMPLE</w:t>
      </w:r>
      <w:r w:rsidR="00A04C81" w:rsidRPr="007C314B">
        <w:rPr>
          <w:rFonts w:ascii="Times New Roman" w:hAnsi="Times New Roman"/>
          <w:i/>
          <w:iCs/>
        </w:rPr>
        <w:t>, depende de los ingresos brutos anuales y de la actividad empresarial, así:</w:t>
      </w:r>
    </w:p>
    <w:p w14:paraId="38CCB39C"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1. Tiendas pequeñas, minimercados, </w:t>
      </w:r>
      <w:proofErr w:type="spellStart"/>
      <w:r w:rsidRPr="007C314B">
        <w:rPr>
          <w:rFonts w:ascii="Times New Roman" w:hAnsi="Times New Roman"/>
          <w:i/>
          <w:iCs/>
        </w:rPr>
        <w:t>micromercados</w:t>
      </w:r>
      <w:proofErr w:type="spellEnd"/>
      <w:r w:rsidRPr="007C314B">
        <w:rPr>
          <w:rFonts w:ascii="Times New Roman" w:hAnsi="Times New Roman"/>
          <w:i/>
          <w:iCs/>
        </w:rPr>
        <w:t xml:space="preserve"> y peluquería:</w:t>
      </w:r>
    </w:p>
    <w:tbl>
      <w:tblPr>
        <w:tblW w:w="4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855"/>
        <w:gridCol w:w="3228"/>
      </w:tblGrid>
      <w:tr w:rsidR="008819BE" w:rsidRPr="007C314B" w14:paraId="0304F86E" w14:textId="77777777" w:rsidTr="00473B7E">
        <w:trPr>
          <w:jc w:val="center"/>
        </w:trPr>
        <w:tc>
          <w:tcPr>
            <w:tcW w:w="0" w:type="auto"/>
            <w:gridSpan w:val="2"/>
            <w:shd w:val="clear" w:color="auto" w:fill="F2F2F2"/>
            <w:vAlign w:val="center"/>
            <w:hideMark/>
          </w:tcPr>
          <w:p w14:paraId="201334B3"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Ingresos brutos anuales</w:t>
            </w:r>
          </w:p>
        </w:tc>
        <w:tc>
          <w:tcPr>
            <w:tcW w:w="2133" w:type="pct"/>
            <w:vMerge w:val="restart"/>
            <w:shd w:val="clear" w:color="auto" w:fill="F2F2F2"/>
            <w:vAlign w:val="center"/>
            <w:hideMark/>
          </w:tcPr>
          <w:p w14:paraId="1BD98661"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 xml:space="preserve">Tarifa </w:t>
            </w:r>
            <w:r w:rsidR="00282F11" w:rsidRPr="007C314B">
              <w:rPr>
                <w:rStyle w:val="negrita1"/>
                <w:rFonts w:ascii="Times New Roman" w:eastAsia="Times New Roman" w:hAnsi="Times New Roman"/>
                <w:i/>
                <w:iCs/>
              </w:rPr>
              <w:t>SIMPLE</w:t>
            </w:r>
            <w:r w:rsidRPr="007C314B">
              <w:rPr>
                <w:rStyle w:val="negrita1"/>
                <w:rFonts w:ascii="Times New Roman" w:eastAsia="Times New Roman" w:hAnsi="Times New Roman"/>
                <w:i/>
                <w:iCs/>
              </w:rPr>
              <w:t xml:space="preserve"> consolidada</w:t>
            </w:r>
          </w:p>
        </w:tc>
      </w:tr>
      <w:tr w:rsidR="008819BE" w:rsidRPr="007C314B" w14:paraId="2C96DBCC" w14:textId="77777777" w:rsidTr="00473B7E">
        <w:trPr>
          <w:jc w:val="center"/>
        </w:trPr>
        <w:tc>
          <w:tcPr>
            <w:tcW w:w="1641" w:type="pct"/>
            <w:shd w:val="clear" w:color="auto" w:fill="F2F2F2"/>
            <w:vAlign w:val="center"/>
            <w:hideMark/>
          </w:tcPr>
          <w:p w14:paraId="70BB487C"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lastRenderedPageBreak/>
              <w:t>Igual o superior (UVT)</w:t>
            </w:r>
          </w:p>
        </w:tc>
        <w:tc>
          <w:tcPr>
            <w:tcW w:w="1226" w:type="pct"/>
            <w:shd w:val="clear" w:color="auto" w:fill="F2F2F2"/>
            <w:vAlign w:val="center"/>
            <w:hideMark/>
          </w:tcPr>
          <w:p w14:paraId="5BD8A38D"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Inferior (UVT)</w:t>
            </w:r>
          </w:p>
        </w:tc>
        <w:tc>
          <w:tcPr>
            <w:tcW w:w="2133" w:type="pct"/>
            <w:vMerge/>
            <w:shd w:val="clear" w:color="auto" w:fill="F2F2F2"/>
            <w:vAlign w:val="center"/>
            <w:hideMark/>
          </w:tcPr>
          <w:p w14:paraId="2107355C" w14:textId="77777777" w:rsidR="008819BE" w:rsidRPr="007C314B" w:rsidRDefault="008819BE" w:rsidP="00473B7E">
            <w:pPr>
              <w:spacing w:before="240" w:after="240"/>
              <w:jc w:val="center"/>
              <w:rPr>
                <w:rFonts w:ascii="Times New Roman" w:eastAsia="Times New Roman" w:hAnsi="Times New Roman"/>
                <w:i/>
                <w:iCs/>
              </w:rPr>
            </w:pPr>
          </w:p>
        </w:tc>
      </w:tr>
      <w:tr w:rsidR="007001EC" w:rsidRPr="007C314B" w14:paraId="423C8DB3" w14:textId="77777777" w:rsidTr="00473B7E">
        <w:trPr>
          <w:jc w:val="center"/>
        </w:trPr>
        <w:tc>
          <w:tcPr>
            <w:tcW w:w="1641" w:type="pct"/>
            <w:shd w:val="clear" w:color="auto" w:fill="auto"/>
            <w:vAlign w:val="center"/>
            <w:hideMark/>
          </w:tcPr>
          <w:p w14:paraId="327ADEA0"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0</w:t>
            </w:r>
          </w:p>
        </w:tc>
        <w:tc>
          <w:tcPr>
            <w:tcW w:w="1226" w:type="pct"/>
            <w:shd w:val="clear" w:color="auto" w:fill="auto"/>
            <w:vAlign w:val="center"/>
            <w:hideMark/>
          </w:tcPr>
          <w:p w14:paraId="2EBB7ED6"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6.000</w:t>
            </w:r>
          </w:p>
        </w:tc>
        <w:tc>
          <w:tcPr>
            <w:tcW w:w="2133" w:type="pct"/>
            <w:shd w:val="clear" w:color="auto" w:fill="auto"/>
            <w:vAlign w:val="center"/>
            <w:hideMark/>
          </w:tcPr>
          <w:p w14:paraId="69FDA1FE"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1,2%</w:t>
            </w:r>
          </w:p>
        </w:tc>
      </w:tr>
      <w:tr w:rsidR="007001EC" w:rsidRPr="007C314B" w14:paraId="00D26B69" w14:textId="77777777" w:rsidTr="00473B7E">
        <w:trPr>
          <w:jc w:val="center"/>
        </w:trPr>
        <w:tc>
          <w:tcPr>
            <w:tcW w:w="1641" w:type="pct"/>
            <w:shd w:val="clear" w:color="auto" w:fill="auto"/>
            <w:vAlign w:val="center"/>
            <w:hideMark/>
          </w:tcPr>
          <w:p w14:paraId="2814F29B"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6.000</w:t>
            </w:r>
          </w:p>
        </w:tc>
        <w:tc>
          <w:tcPr>
            <w:tcW w:w="1226" w:type="pct"/>
            <w:shd w:val="clear" w:color="auto" w:fill="auto"/>
            <w:vAlign w:val="center"/>
            <w:hideMark/>
          </w:tcPr>
          <w:p w14:paraId="46ABF156"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15.000</w:t>
            </w:r>
          </w:p>
        </w:tc>
        <w:tc>
          <w:tcPr>
            <w:tcW w:w="2133" w:type="pct"/>
            <w:shd w:val="clear" w:color="auto" w:fill="auto"/>
            <w:vAlign w:val="center"/>
            <w:hideMark/>
          </w:tcPr>
          <w:p w14:paraId="4D563F97"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2,8%</w:t>
            </w:r>
          </w:p>
        </w:tc>
      </w:tr>
      <w:tr w:rsidR="007001EC" w:rsidRPr="007C314B" w14:paraId="6DB89BB1" w14:textId="77777777" w:rsidTr="00473B7E">
        <w:trPr>
          <w:jc w:val="center"/>
        </w:trPr>
        <w:tc>
          <w:tcPr>
            <w:tcW w:w="1641" w:type="pct"/>
            <w:shd w:val="clear" w:color="auto" w:fill="auto"/>
            <w:vAlign w:val="center"/>
            <w:hideMark/>
          </w:tcPr>
          <w:p w14:paraId="236F4FAC"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15.000</w:t>
            </w:r>
          </w:p>
        </w:tc>
        <w:tc>
          <w:tcPr>
            <w:tcW w:w="1226" w:type="pct"/>
            <w:shd w:val="clear" w:color="auto" w:fill="auto"/>
            <w:vAlign w:val="center"/>
            <w:hideMark/>
          </w:tcPr>
          <w:p w14:paraId="005039A1"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30.000</w:t>
            </w:r>
          </w:p>
        </w:tc>
        <w:tc>
          <w:tcPr>
            <w:tcW w:w="2133" w:type="pct"/>
            <w:shd w:val="clear" w:color="auto" w:fill="auto"/>
            <w:vAlign w:val="center"/>
            <w:hideMark/>
          </w:tcPr>
          <w:p w14:paraId="20BF80B0"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4,4%</w:t>
            </w:r>
          </w:p>
        </w:tc>
      </w:tr>
      <w:tr w:rsidR="007001EC" w:rsidRPr="007C314B" w14:paraId="04A70A48" w14:textId="77777777" w:rsidTr="00473B7E">
        <w:trPr>
          <w:jc w:val="center"/>
        </w:trPr>
        <w:tc>
          <w:tcPr>
            <w:tcW w:w="1641" w:type="pct"/>
            <w:shd w:val="clear" w:color="auto" w:fill="auto"/>
            <w:vAlign w:val="center"/>
            <w:hideMark/>
          </w:tcPr>
          <w:p w14:paraId="5E39CB46"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30.000</w:t>
            </w:r>
          </w:p>
        </w:tc>
        <w:tc>
          <w:tcPr>
            <w:tcW w:w="1226" w:type="pct"/>
            <w:shd w:val="clear" w:color="auto" w:fill="auto"/>
            <w:vAlign w:val="center"/>
            <w:hideMark/>
          </w:tcPr>
          <w:p w14:paraId="6A38294C"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100.000</w:t>
            </w:r>
          </w:p>
        </w:tc>
        <w:tc>
          <w:tcPr>
            <w:tcW w:w="2133" w:type="pct"/>
            <w:shd w:val="clear" w:color="auto" w:fill="auto"/>
            <w:vAlign w:val="center"/>
            <w:hideMark/>
          </w:tcPr>
          <w:p w14:paraId="079545E5"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5,6%</w:t>
            </w:r>
          </w:p>
        </w:tc>
      </w:tr>
    </w:tbl>
    <w:p w14:paraId="17422674"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w:t>
      </w:r>
      <w:proofErr w:type="spellStart"/>
      <w:r w:rsidRPr="007C314B">
        <w:rPr>
          <w:rFonts w:ascii="Times New Roman" w:hAnsi="Times New Roman"/>
          <w:i/>
          <w:iCs/>
        </w:rPr>
        <w:t>mini-industria</w:t>
      </w:r>
      <w:proofErr w:type="spellEnd"/>
      <w:r w:rsidRPr="007C314B">
        <w:rPr>
          <w:rFonts w:ascii="Times New Roman" w:hAnsi="Times New Roman"/>
          <w:i/>
          <w:iCs/>
        </w:rPr>
        <w:t xml:space="preserve"> y </w:t>
      </w:r>
      <w:proofErr w:type="spellStart"/>
      <w:r w:rsidRPr="007C314B">
        <w:rPr>
          <w:rFonts w:ascii="Times New Roman" w:hAnsi="Times New Roman"/>
          <w:i/>
          <w:iCs/>
        </w:rPr>
        <w:t>micro-industria</w:t>
      </w:r>
      <w:proofErr w:type="spellEnd"/>
      <w:r w:rsidRPr="007C314B">
        <w:rPr>
          <w:rFonts w:ascii="Times New Roman" w:hAnsi="Times New Roman"/>
          <w:i/>
          <w:iCs/>
        </w:rPr>
        <w:t>; actividades de telecomunicaciones; y las demás actividades no incluidas en los siguientes numerales: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704"/>
        <w:gridCol w:w="3030"/>
      </w:tblGrid>
      <w:tr w:rsidR="008819BE" w:rsidRPr="007C314B" w14:paraId="49D4EC37" w14:textId="77777777" w:rsidTr="00473B7E">
        <w:trPr>
          <w:jc w:val="center"/>
        </w:trPr>
        <w:tc>
          <w:tcPr>
            <w:tcW w:w="0" w:type="auto"/>
            <w:gridSpan w:val="2"/>
            <w:shd w:val="clear" w:color="auto" w:fill="F2F2F2"/>
            <w:vAlign w:val="center"/>
            <w:hideMark/>
          </w:tcPr>
          <w:p w14:paraId="5FC9EFC1"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Ingresos brutos anuales</w:t>
            </w:r>
          </w:p>
        </w:tc>
        <w:tc>
          <w:tcPr>
            <w:tcW w:w="0" w:type="auto"/>
            <w:vMerge w:val="restart"/>
            <w:shd w:val="clear" w:color="auto" w:fill="F2F2F2"/>
            <w:vAlign w:val="center"/>
            <w:hideMark/>
          </w:tcPr>
          <w:p w14:paraId="60FFA11E"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 xml:space="preserve">Tarifa </w:t>
            </w:r>
            <w:r w:rsidR="00282F11" w:rsidRPr="007C314B">
              <w:rPr>
                <w:rStyle w:val="negrita1"/>
                <w:rFonts w:ascii="Times New Roman" w:eastAsia="Times New Roman" w:hAnsi="Times New Roman"/>
                <w:i/>
                <w:iCs/>
              </w:rPr>
              <w:t>SIMPLE</w:t>
            </w:r>
            <w:r w:rsidRPr="007C314B">
              <w:rPr>
                <w:rStyle w:val="negrita1"/>
                <w:rFonts w:ascii="Times New Roman" w:eastAsia="Times New Roman" w:hAnsi="Times New Roman"/>
                <w:i/>
                <w:iCs/>
              </w:rPr>
              <w:t xml:space="preserve"> consolidada</w:t>
            </w:r>
          </w:p>
        </w:tc>
      </w:tr>
      <w:tr w:rsidR="008819BE" w:rsidRPr="007C314B" w14:paraId="1BB23BB3" w14:textId="77777777" w:rsidTr="00473B7E">
        <w:trPr>
          <w:jc w:val="center"/>
        </w:trPr>
        <w:tc>
          <w:tcPr>
            <w:tcW w:w="0" w:type="auto"/>
            <w:shd w:val="clear" w:color="auto" w:fill="F2F2F2"/>
            <w:vAlign w:val="center"/>
            <w:hideMark/>
          </w:tcPr>
          <w:p w14:paraId="0876DE8A"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Igual o superior (UVT)</w:t>
            </w:r>
          </w:p>
        </w:tc>
        <w:tc>
          <w:tcPr>
            <w:tcW w:w="0" w:type="auto"/>
            <w:shd w:val="clear" w:color="auto" w:fill="F2F2F2"/>
            <w:vAlign w:val="center"/>
            <w:hideMark/>
          </w:tcPr>
          <w:p w14:paraId="5343FE77" w14:textId="77777777" w:rsidR="008819BE" w:rsidRPr="007C314B" w:rsidRDefault="008819BE"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Inferior (UVT)</w:t>
            </w:r>
          </w:p>
        </w:tc>
        <w:tc>
          <w:tcPr>
            <w:tcW w:w="0" w:type="auto"/>
            <w:vMerge/>
            <w:shd w:val="clear" w:color="auto" w:fill="F2F2F2"/>
            <w:vAlign w:val="center"/>
            <w:hideMark/>
          </w:tcPr>
          <w:p w14:paraId="72860D1E" w14:textId="77777777" w:rsidR="008819BE" w:rsidRPr="007C314B" w:rsidRDefault="008819BE" w:rsidP="00473B7E">
            <w:pPr>
              <w:spacing w:before="240" w:after="240"/>
              <w:jc w:val="center"/>
              <w:rPr>
                <w:rFonts w:ascii="Times New Roman" w:eastAsia="Times New Roman" w:hAnsi="Times New Roman"/>
                <w:i/>
                <w:iCs/>
              </w:rPr>
            </w:pPr>
          </w:p>
        </w:tc>
      </w:tr>
      <w:tr w:rsidR="007001EC" w:rsidRPr="007C314B" w14:paraId="331B43D7" w14:textId="77777777" w:rsidTr="00473B7E">
        <w:trPr>
          <w:jc w:val="center"/>
        </w:trPr>
        <w:tc>
          <w:tcPr>
            <w:tcW w:w="0" w:type="auto"/>
            <w:shd w:val="clear" w:color="auto" w:fill="auto"/>
            <w:vAlign w:val="center"/>
            <w:hideMark/>
          </w:tcPr>
          <w:p w14:paraId="1FA908FD"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0</w:t>
            </w:r>
          </w:p>
        </w:tc>
        <w:tc>
          <w:tcPr>
            <w:tcW w:w="0" w:type="auto"/>
            <w:shd w:val="clear" w:color="auto" w:fill="auto"/>
            <w:vAlign w:val="center"/>
            <w:hideMark/>
          </w:tcPr>
          <w:p w14:paraId="32CA85E9"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6.000</w:t>
            </w:r>
          </w:p>
        </w:tc>
        <w:tc>
          <w:tcPr>
            <w:tcW w:w="0" w:type="auto"/>
            <w:shd w:val="clear" w:color="auto" w:fill="auto"/>
            <w:vAlign w:val="center"/>
            <w:hideMark/>
          </w:tcPr>
          <w:p w14:paraId="1E8017BC"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1,6%</w:t>
            </w:r>
          </w:p>
        </w:tc>
      </w:tr>
      <w:tr w:rsidR="007001EC" w:rsidRPr="007C314B" w14:paraId="3BFABFFF" w14:textId="77777777" w:rsidTr="00473B7E">
        <w:trPr>
          <w:jc w:val="center"/>
        </w:trPr>
        <w:tc>
          <w:tcPr>
            <w:tcW w:w="0" w:type="auto"/>
            <w:shd w:val="clear" w:color="auto" w:fill="auto"/>
            <w:vAlign w:val="center"/>
            <w:hideMark/>
          </w:tcPr>
          <w:p w14:paraId="38065FF4"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6.000</w:t>
            </w:r>
          </w:p>
        </w:tc>
        <w:tc>
          <w:tcPr>
            <w:tcW w:w="0" w:type="auto"/>
            <w:shd w:val="clear" w:color="auto" w:fill="auto"/>
            <w:vAlign w:val="center"/>
            <w:hideMark/>
          </w:tcPr>
          <w:p w14:paraId="679BED1A"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15.000</w:t>
            </w:r>
          </w:p>
        </w:tc>
        <w:tc>
          <w:tcPr>
            <w:tcW w:w="0" w:type="auto"/>
            <w:shd w:val="clear" w:color="auto" w:fill="auto"/>
            <w:vAlign w:val="center"/>
            <w:hideMark/>
          </w:tcPr>
          <w:p w14:paraId="63E3FA00"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2,0%</w:t>
            </w:r>
          </w:p>
        </w:tc>
      </w:tr>
      <w:tr w:rsidR="007001EC" w:rsidRPr="007C314B" w14:paraId="7880687B" w14:textId="77777777" w:rsidTr="00473B7E">
        <w:trPr>
          <w:jc w:val="center"/>
        </w:trPr>
        <w:tc>
          <w:tcPr>
            <w:tcW w:w="0" w:type="auto"/>
            <w:shd w:val="clear" w:color="auto" w:fill="auto"/>
            <w:vAlign w:val="center"/>
            <w:hideMark/>
          </w:tcPr>
          <w:p w14:paraId="1DA465FE"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15.000</w:t>
            </w:r>
          </w:p>
        </w:tc>
        <w:tc>
          <w:tcPr>
            <w:tcW w:w="0" w:type="auto"/>
            <w:shd w:val="clear" w:color="auto" w:fill="auto"/>
            <w:vAlign w:val="center"/>
            <w:hideMark/>
          </w:tcPr>
          <w:p w14:paraId="46E97845"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30.000</w:t>
            </w:r>
          </w:p>
        </w:tc>
        <w:tc>
          <w:tcPr>
            <w:tcW w:w="0" w:type="auto"/>
            <w:shd w:val="clear" w:color="auto" w:fill="auto"/>
            <w:vAlign w:val="center"/>
            <w:hideMark/>
          </w:tcPr>
          <w:p w14:paraId="05B7D559"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3,5%</w:t>
            </w:r>
          </w:p>
        </w:tc>
      </w:tr>
      <w:tr w:rsidR="007001EC" w:rsidRPr="007C314B" w14:paraId="76540003" w14:textId="77777777" w:rsidTr="00473B7E">
        <w:trPr>
          <w:jc w:val="center"/>
        </w:trPr>
        <w:tc>
          <w:tcPr>
            <w:tcW w:w="0" w:type="auto"/>
            <w:shd w:val="clear" w:color="auto" w:fill="auto"/>
            <w:vAlign w:val="center"/>
            <w:hideMark/>
          </w:tcPr>
          <w:p w14:paraId="71353CE1"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30.000</w:t>
            </w:r>
          </w:p>
        </w:tc>
        <w:tc>
          <w:tcPr>
            <w:tcW w:w="0" w:type="auto"/>
            <w:shd w:val="clear" w:color="auto" w:fill="auto"/>
            <w:vAlign w:val="center"/>
            <w:hideMark/>
          </w:tcPr>
          <w:p w14:paraId="226D69DE"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100.000</w:t>
            </w:r>
          </w:p>
        </w:tc>
        <w:tc>
          <w:tcPr>
            <w:tcW w:w="0" w:type="auto"/>
            <w:shd w:val="clear" w:color="auto" w:fill="auto"/>
            <w:vAlign w:val="center"/>
            <w:hideMark/>
          </w:tcPr>
          <w:p w14:paraId="5A83334D" w14:textId="77777777" w:rsidR="007001EC" w:rsidRPr="007C314B" w:rsidRDefault="007001EC"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4,5%</w:t>
            </w:r>
          </w:p>
        </w:tc>
      </w:tr>
    </w:tbl>
    <w:p w14:paraId="0F917AA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3. Actividades de expendio de comidas y bebidas, y actividades de transporte: </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704"/>
        <w:gridCol w:w="3030"/>
      </w:tblGrid>
      <w:tr w:rsidR="008819BE" w:rsidRPr="007C314B" w14:paraId="026531D5" w14:textId="77777777" w:rsidTr="008819BE">
        <w:trPr>
          <w:jc w:val="center"/>
        </w:trPr>
        <w:tc>
          <w:tcPr>
            <w:tcW w:w="0" w:type="auto"/>
            <w:gridSpan w:val="2"/>
            <w:shd w:val="clear" w:color="auto" w:fill="F2F2F2"/>
            <w:vAlign w:val="center"/>
            <w:hideMark/>
          </w:tcPr>
          <w:p w14:paraId="5B1A8951" w14:textId="77777777" w:rsidR="008819BE" w:rsidRPr="007C314B" w:rsidRDefault="008819BE" w:rsidP="008819B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Ingresos brutos anuales</w:t>
            </w:r>
          </w:p>
        </w:tc>
        <w:tc>
          <w:tcPr>
            <w:tcW w:w="0" w:type="auto"/>
            <w:vMerge w:val="restart"/>
            <w:shd w:val="clear" w:color="auto" w:fill="F2F2F2"/>
            <w:vAlign w:val="center"/>
            <w:hideMark/>
          </w:tcPr>
          <w:p w14:paraId="2412DAEB" w14:textId="77777777" w:rsidR="008819BE" w:rsidRPr="007C314B" w:rsidRDefault="008819BE" w:rsidP="008819B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 xml:space="preserve">Tarifa </w:t>
            </w:r>
            <w:r w:rsidR="00282F11" w:rsidRPr="007C314B">
              <w:rPr>
                <w:rStyle w:val="negrita1"/>
                <w:rFonts w:ascii="Times New Roman" w:eastAsia="Times New Roman" w:hAnsi="Times New Roman"/>
                <w:i/>
                <w:iCs/>
              </w:rPr>
              <w:t>SIMPLE</w:t>
            </w:r>
            <w:r w:rsidRPr="007C314B">
              <w:rPr>
                <w:rStyle w:val="negrita1"/>
                <w:rFonts w:ascii="Times New Roman" w:eastAsia="Times New Roman" w:hAnsi="Times New Roman"/>
                <w:i/>
                <w:iCs/>
              </w:rPr>
              <w:t xml:space="preserve"> consolidada</w:t>
            </w:r>
          </w:p>
        </w:tc>
      </w:tr>
      <w:tr w:rsidR="008819BE" w:rsidRPr="007C314B" w14:paraId="667A3279" w14:textId="77777777" w:rsidTr="008819BE">
        <w:trPr>
          <w:jc w:val="center"/>
        </w:trPr>
        <w:tc>
          <w:tcPr>
            <w:tcW w:w="0" w:type="auto"/>
            <w:shd w:val="clear" w:color="auto" w:fill="F2F2F2"/>
            <w:vAlign w:val="center"/>
            <w:hideMark/>
          </w:tcPr>
          <w:p w14:paraId="7F355E4A" w14:textId="77777777" w:rsidR="008819BE" w:rsidRPr="007C314B" w:rsidRDefault="008819BE" w:rsidP="008819B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Igual o superior (UVT)</w:t>
            </w:r>
          </w:p>
        </w:tc>
        <w:tc>
          <w:tcPr>
            <w:tcW w:w="0" w:type="auto"/>
            <w:shd w:val="clear" w:color="auto" w:fill="F2F2F2"/>
            <w:vAlign w:val="center"/>
            <w:hideMark/>
          </w:tcPr>
          <w:p w14:paraId="3D6F39A4" w14:textId="77777777" w:rsidR="008819BE" w:rsidRPr="007C314B" w:rsidRDefault="008819BE" w:rsidP="008819B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Inferior (UVT)</w:t>
            </w:r>
          </w:p>
        </w:tc>
        <w:tc>
          <w:tcPr>
            <w:tcW w:w="0" w:type="auto"/>
            <w:vMerge/>
            <w:shd w:val="clear" w:color="auto" w:fill="F2F2F2"/>
            <w:vAlign w:val="center"/>
            <w:hideMark/>
          </w:tcPr>
          <w:p w14:paraId="6F03239D" w14:textId="77777777" w:rsidR="008819BE" w:rsidRPr="007C314B" w:rsidRDefault="008819BE" w:rsidP="008819BE">
            <w:pPr>
              <w:spacing w:before="240" w:after="240"/>
              <w:jc w:val="center"/>
              <w:rPr>
                <w:rFonts w:ascii="Times New Roman" w:eastAsia="Times New Roman" w:hAnsi="Times New Roman"/>
                <w:i/>
                <w:iCs/>
              </w:rPr>
            </w:pPr>
          </w:p>
        </w:tc>
      </w:tr>
      <w:tr w:rsidR="007001EC" w:rsidRPr="007C314B" w14:paraId="0D45F4B7" w14:textId="77777777" w:rsidTr="008819BE">
        <w:trPr>
          <w:jc w:val="center"/>
        </w:trPr>
        <w:tc>
          <w:tcPr>
            <w:tcW w:w="0" w:type="auto"/>
            <w:shd w:val="clear" w:color="auto" w:fill="auto"/>
            <w:vAlign w:val="center"/>
            <w:hideMark/>
          </w:tcPr>
          <w:p w14:paraId="78EF3048"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lastRenderedPageBreak/>
              <w:t>0</w:t>
            </w:r>
          </w:p>
        </w:tc>
        <w:tc>
          <w:tcPr>
            <w:tcW w:w="0" w:type="auto"/>
            <w:shd w:val="clear" w:color="auto" w:fill="auto"/>
            <w:vAlign w:val="center"/>
            <w:hideMark/>
          </w:tcPr>
          <w:p w14:paraId="0B1C42AE"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6.000</w:t>
            </w:r>
          </w:p>
        </w:tc>
        <w:tc>
          <w:tcPr>
            <w:tcW w:w="0" w:type="auto"/>
            <w:shd w:val="clear" w:color="auto" w:fill="auto"/>
            <w:vAlign w:val="center"/>
            <w:hideMark/>
          </w:tcPr>
          <w:p w14:paraId="5636BEE3"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3,1%</w:t>
            </w:r>
          </w:p>
        </w:tc>
      </w:tr>
      <w:tr w:rsidR="007001EC" w:rsidRPr="007C314B" w14:paraId="41975230" w14:textId="77777777" w:rsidTr="008819BE">
        <w:trPr>
          <w:jc w:val="center"/>
        </w:trPr>
        <w:tc>
          <w:tcPr>
            <w:tcW w:w="0" w:type="auto"/>
            <w:shd w:val="clear" w:color="auto" w:fill="auto"/>
            <w:vAlign w:val="center"/>
            <w:hideMark/>
          </w:tcPr>
          <w:p w14:paraId="4FC9D9AF"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6.000</w:t>
            </w:r>
          </w:p>
        </w:tc>
        <w:tc>
          <w:tcPr>
            <w:tcW w:w="0" w:type="auto"/>
            <w:shd w:val="clear" w:color="auto" w:fill="auto"/>
            <w:vAlign w:val="center"/>
            <w:hideMark/>
          </w:tcPr>
          <w:p w14:paraId="0DB0FA2D"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15.000</w:t>
            </w:r>
          </w:p>
        </w:tc>
        <w:tc>
          <w:tcPr>
            <w:tcW w:w="0" w:type="auto"/>
            <w:shd w:val="clear" w:color="auto" w:fill="auto"/>
            <w:vAlign w:val="center"/>
            <w:hideMark/>
          </w:tcPr>
          <w:p w14:paraId="597A3D87"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3,4%</w:t>
            </w:r>
          </w:p>
        </w:tc>
      </w:tr>
      <w:tr w:rsidR="007001EC" w:rsidRPr="007C314B" w14:paraId="6837BF34" w14:textId="77777777" w:rsidTr="008819BE">
        <w:trPr>
          <w:jc w:val="center"/>
        </w:trPr>
        <w:tc>
          <w:tcPr>
            <w:tcW w:w="0" w:type="auto"/>
            <w:shd w:val="clear" w:color="auto" w:fill="auto"/>
            <w:vAlign w:val="center"/>
            <w:hideMark/>
          </w:tcPr>
          <w:p w14:paraId="6538D5B9"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15.000</w:t>
            </w:r>
          </w:p>
        </w:tc>
        <w:tc>
          <w:tcPr>
            <w:tcW w:w="0" w:type="auto"/>
            <w:shd w:val="clear" w:color="auto" w:fill="auto"/>
            <w:vAlign w:val="center"/>
            <w:hideMark/>
          </w:tcPr>
          <w:p w14:paraId="506C15B0"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30.000</w:t>
            </w:r>
          </w:p>
        </w:tc>
        <w:tc>
          <w:tcPr>
            <w:tcW w:w="0" w:type="auto"/>
            <w:shd w:val="clear" w:color="auto" w:fill="auto"/>
            <w:vAlign w:val="center"/>
            <w:hideMark/>
          </w:tcPr>
          <w:p w14:paraId="5D88E7F6"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4,0%</w:t>
            </w:r>
          </w:p>
        </w:tc>
      </w:tr>
      <w:tr w:rsidR="007001EC" w:rsidRPr="007C314B" w14:paraId="7648A2D7" w14:textId="77777777" w:rsidTr="008819BE">
        <w:trPr>
          <w:jc w:val="center"/>
        </w:trPr>
        <w:tc>
          <w:tcPr>
            <w:tcW w:w="0" w:type="auto"/>
            <w:shd w:val="clear" w:color="auto" w:fill="auto"/>
            <w:vAlign w:val="center"/>
            <w:hideMark/>
          </w:tcPr>
          <w:p w14:paraId="3DAF0AE1"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30.000</w:t>
            </w:r>
          </w:p>
        </w:tc>
        <w:tc>
          <w:tcPr>
            <w:tcW w:w="0" w:type="auto"/>
            <w:shd w:val="clear" w:color="auto" w:fill="auto"/>
            <w:vAlign w:val="center"/>
            <w:hideMark/>
          </w:tcPr>
          <w:p w14:paraId="7F411D2C"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100.000</w:t>
            </w:r>
          </w:p>
        </w:tc>
        <w:tc>
          <w:tcPr>
            <w:tcW w:w="0" w:type="auto"/>
            <w:shd w:val="clear" w:color="auto" w:fill="auto"/>
            <w:vAlign w:val="center"/>
            <w:hideMark/>
          </w:tcPr>
          <w:p w14:paraId="00090D1C" w14:textId="77777777" w:rsidR="007001EC" w:rsidRPr="007C314B" w:rsidRDefault="007001EC" w:rsidP="008819BE">
            <w:pPr>
              <w:spacing w:before="240" w:after="240"/>
              <w:jc w:val="center"/>
              <w:rPr>
                <w:rFonts w:ascii="Times New Roman" w:eastAsia="Times New Roman" w:hAnsi="Times New Roman"/>
                <w:i/>
                <w:iCs/>
              </w:rPr>
            </w:pPr>
            <w:r w:rsidRPr="007C314B">
              <w:rPr>
                <w:rFonts w:ascii="Times New Roman" w:eastAsia="Times New Roman" w:hAnsi="Times New Roman"/>
                <w:i/>
                <w:iCs/>
              </w:rPr>
              <w:t>4,5%</w:t>
            </w:r>
          </w:p>
        </w:tc>
      </w:tr>
    </w:tbl>
    <w:p w14:paraId="5B9C10BC" w14:textId="77777777" w:rsidR="00A04C81" w:rsidRPr="00912193" w:rsidRDefault="00A04C81" w:rsidP="00AC6FC5">
      <w:pPr>
        <w:spacing w:before="240" w:after="240" w:line="240" w:lineRule="auto"/>
        <w:jc w:val="both"/>
        <w:rPr>
          <w:rFonts w:ascii="Times New Roman" w:hAnsi="Times New Roman"/>
          <w:b/>
          <w:bCs/>
          <w:i/>
          <w:iCs/>
        </w:rPr>
      </w:pPr>
      <w:bookmarkStart w:id="6" w:name="_Hlk154580395"/>
      <w:r w:rsidRPr="00912193">
        <w:rPr>
          <w:rFonts w:ascii="Times New Roman" w:hAnsi="Times New Roman"/>
          <w:b/>
          <w:bCs/>
          <w:i/>
          <w:iCs/>
        </w:rPr>
        <w:t xml:space="preserve">4. </w:t>
      </w:r>
      <w:r w:rsidR="00912193" w:rsidRPr="00912193">
        <w:rPr>
          <w:rFonts w:ascii="Times New Roman" w:hAnsi="Times New Roman"/>
          <w:b/>
          <w:bCs/>
          <w:i/>
          <w:iCs/>
        </w:rPr>
        <w:t>{</w:t>
      </w:r>
      <w:r w:rsidRPr="00912193">
        <w:rPr>
          <w:rFonts w:ascii="Times New Roman" w:hAnsi="Times New Roman"/>
          <w:b/>
          <w:bCs/>
          <w:i/>
          <w:iCs/>
        </w:rPr>
        <w:t>Educación y actividades de atención de la salud humana y de asistencia social:</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704"/>
        <w:gridCol w:w="3030"/>
      </w:tblGrid>
      <w:tr w:rsidR="00503CAE" w:rsidRPr="00912193" w14:paraId="56FDD6C4" w14:textId="77777777" w:rsidTr="00473B7E">
        <w:trPr>
          <w:jc w:val="center"/>
        </w:trPr>
        <w:tc>
          <w:tcPr>
            <w:tcW w:w="0" w:type="auto"/>
            <w:gridSpan w:val="2"/>
            <w:shd w:val="clear" w:color="auto" w:fill="F2F2F2"/>
            <w:vAlign w:val="center"/>
            <w:hideMark/>
          </w:tcPr>
          <w:p w14:paraId="0D3AE2E1" w14:textId="77777777" w:rsidR="00503CAE" w:rsidRPr="00912193" w:rsidRDefault="00503CAE" w:rsidP="00473B7E">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Ingresos brutos anuales</w:t>
            </w:r>
          </w:p>
        </w:tc>
        <w:tc>
          <w:tcPr>
            <w:tcW w:w="0" w:type="auto"/>
            <w:vMerge w:val="restart"/>
            <w:shd w:val="clear" w:color="auto" w:fill="F2F2F2"/>
            <w:vAlign w:val="center"/>
            <w:hideMark/>
          </w:tcPr>
          <w:p w14:paraId="271E7867" w14:textId="77777777" w:rsidR="00503CAE" w:rsidRPr="00912193" w:rsidRDefault="00503CAE" w:rsidP="00473B7E">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 xml:space="preserve">Tarifa </w:t>
            </w:r>
            <w:r w:rsidR="00282F11" w:rsidRPr="00912193">
              <w:rPr>
                <w:rStyle w:val="negrita1"/>
                <w:rFonts w:ascii="Times New Roman" w:eastAsia="Times New Roman" w:hAnsi="Times New Roman"/>
                <w:i/>
                <w:iCs/>
              </w:rPr>
              <w:t>SIMPLE</w:t>
            </w:r>
            <w:r w:rsidRPr="00912193">
              <w:rPr>
                <w:rStyle w:val="negrita1"/>
                <w:rFonts w:ascii="Times New Roman" w:eastAsia="Times New Roman" w:hAnsi="Times New Roman"/>
                <w:i/>
                <w:iCs/>
              </w:rPr>
              <w:t xml:space="preserve"> consolidada</w:t>
            </w:r>
          </w:p>
        </w:tc>
      </w:tr>
      <w:tr w:rsidR="00503CAE" w:rsidRPr="00912193" w14:paraId="2484FBEC" w14:textId="77777777" w:rsidTr="00473B7E">
        <w:trPr>
          <w:jc w:val="center"/>
        </w:trPr>
        <w:tc>
          <w:tcPr>
            <w:tcW w:w="0" w:type="auto"/>
            <w:shd w:val="clear" w:color="auto" w:fill="F2F2F2"/>
            <w:vAlign w:val="center"/>
            <w:hideMark/>
          </w:tcPr>
          <w:p w14:paraId="632504C1" w14:textId="77777777" w:rsidR="00503CAE" w:rsidRPr="00912193" w:rsidRDefault="00503CAE" w:rsidP="00473B7E">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Igual o superior (UVT)</w:t>
            </w:r>
          </w:p>
        </w:tc>
        <w:tc>
          <w:tcPr>
            <w:tcW w:w="0" w:type="auto"/>
            <w:shd w:val="clear" w:color="auto" w:fill="F2F2F2"/>
            <w:vAlign w:val="center"/>
            <w:hideMark/>
          </w:tcPr>
          <w:p w14:paraId="1E343B01" w14:textId="77777777" w:rsidR="00503CAE" w:rsidRPr="00912193" w:rsidRDefault="00503CAE" w:rsidP="00473B7E">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Inferior (UVT)</w:t>
            </w:r>
          </w:p>
        </w:tc>
        <w:tc>
          <w:tcPr>
            <w:tcW w:w="0" w:type="auto"/>
            <w:vMerge/>
            <w:shd w:val="clear" w:color="auto" w:fill="F2F2F2"/>
            <w:vAlign w:val="center"/>
            <w:hideMark/>
          </w:tcPr>
          <w:p w14:paraId="54C85580" w14:textId="77777777" w:rsidR="00503CAE" w:rsidRPr="00912193" w:rsidRDefault="00503CAE" w:rsidP="00473B7E">
            <w:pPr>
              <w:spacing w:before="240" w:after="240"/>
              <w:jc w:val="center"/>
              <w:rPr>
                <w:rFonts w:ascii="Times New Roman" w:eastAsia="Times New Roman" w:hAnsi="Times New Roman"/>
                <w:b/>
                <w:bCs/>
                <w:i/>
                <w:iCs/>
              </w:rPr>
            </w:pPr>
          </w:p>
        </w:tc>
      </w:tr>
      <w:tr w:rsidR="00331C25" w:rsidRPr="00912193" w14:paraId="54E9733C" w14:textId="77777777" w:rsidTr="00473B7E">
        <w:trPr>
          <w:jc w:val="center"/>
        </w:trPr>
        <w:tc>
          <w:tcPr>
            <w:tcW w:w="0" w:type="auto"/>
            <w:shd w:val="clear" w:color="auto" w:fill="auto"/>
            <w:vAlign w:val="center"/>
            <w:hideMark/>
          </w:tcPr>
          <w:p w14:paraId="1CC16035"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0</w:t>
            </w:r>
          </w:p>
        </w:tc>
        <w:tc>
          <w:tcPr>
            <w:tcW w:w="0" w:type="auto"/>
            <w:shd w:val="clear" w:color="auto" w:fill="auto"/>
            <w:vAlign w:val="center"/>
            <w:hideMark/>
          </w:tcPr>
          <w:p w14:paraId="41949211"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6.000</w:t>
            </w:r>
          </w:p>
        </w:tc>
        <w:tc>
          <w:tcPr>
            <w:tcW w:w="0" w:type="auto"/>
            <w:shd w:val="clear" w:color="auto" w:fill="auto"/>
            <w:vAlign w:val="center"/>
            <w:hideMark/>
          </w:tcPr>
          <w:p w14:paraId="7BB47495"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3,7%</w:t>
            </w:r>
          </w:p>
        </w:tc>
      </w:tr>
      <w:tr w:rsidR="00331C25" w:rsidRPr="00912193" w14:paraId="500CDA34" w14:textId="77777777" w:rsidTr="00473B7E">
        <w:trPr>
          <w:jc w:val="center"/>
        </w:trPr>
        <w:tc>
          <w:tcPr>
            <w:tcW w:w="0" w:type="auto"/>
            <w:shd w:val="clear" w:color="auto" w:fill="auto"/>
            <w:vAlign w:val="center"/>
            <w:hideMark/>
          </w:tcPr>
          <w:p w14:paraId="1AF6AF6C"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6.000</w:t>
            </w:r>
          </w:p>
        </w:tc>
        <w:tc>
          <w:tcPr>
            <w:tcW w:w="0" w:type="auto"/>
            <w:shd w:val="clear" w:color="auto" w:fill="auto"/>
            <w:vAlign w:val="center"/>
            <w:hideMark/>
          </w:tcPr>
          <w:p w14:paraId="04B487EC"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15.000</w:t>
            </w:r>
          </w:p>
        </w:tc>
        <w:tc>
          <w:tcPr>
            <w:tcW w:w="0" w:type="auto"/>
            <w:shd w:val="clear" w:color="auto" w:fill="auto"/>
            <w:vAlign w:val="center"/>
            <w:hideMark/>
          </w:tcPr>
          <w:p w14:paraId="1CCF195E"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5,0%</w:t>
            </w:r>
          </w:p>
        </w:tc>
      </w:tr>
      <w:tr w:rsidR="00331C25" w:rsidRPr="00912193" w14:paraId="4556CCA1" w14:textId="77777777" w:rsidTr="00473B7E">
        <w:trPr>
          <w:jc w:val="center"/>
        </w:trPr>
        <w:tc>
          <w:tcPr>
            <w:tcW w:w="0" w:type="auto"/>
            <w:shd w:val="clear" w:color="auto" w:fill="auto"/>
            <w:vAlign w:val="center"/>
            <w:hideMark/>
          </w:tcPr>
          <w:p w14:paraId="181BD96E"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15.000</w:t>
            </w:r>
          </w:p>
        </w:tc>
        <w:tc>
          <w:tcPr>
            <w:tcW w:w="0" w:type="auto"/>
            <w:shd w:val="clear" w:color="auto" w:fill="auto"/>
            <w:vAlign w:val="center"/>
            <w:hideMark/>
          </w:tcPr>
          <w:p w14:paraId="7F7110F2"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30.000</w:t>
            </w:r>
          </w:p>
        </w:tc>
        <w:tc>
          <w:tcPr>
            <w:tcW w:w="0" w:type="auto"/>
            <w:shd w:val="clear" w:color="auto" w:fill="auto"/>
            <w:vAlign w:val="center"/>
            <w:hideMark/>
          </w:tcPr>
          <w:p w14:paraId="2FA418C3"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5,4%</w:t>
            </w:r>
          </w:p>
        </w:tc>
      </w:tr>
      <w:tr w:rsidR="00331C25" w:rsidRPr="00912193" w14:paraId="50D1A858" w14:textId="77777777" w:rsidTr="00473B7E">
        <w:trPr>
          <w:jc w:val="center"/>
        </w:trPr>
        <w:tc>
          <w:tcPr>
            <w:tcW w:w="0" w:type="auto"/>
            <w:shd w:val="clear" w:color="auto" w:fill="auto"/>
            <w:vAlign w:val="center"/>
            <w:hideMark/>
          </w:tcPr>
          <w:p w14:paraId="2DF50386"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30.000</w:t>
            </w:r>
          </w:p>
        </w:tc>
        <w:tc>
          <w:tcPr>
            <w:tcW w:w="0" w:type="auto"/>
            <w:shd w:val="clear" w:color="auto" w:fill="auto"/>
            <w:vAlign w:val="center"/>
            <w:hideMark/>
          </w:tcPr>
          <w:p w14:paraId="2B94E6A6"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100.000</w:t>
            </w:r>
          </w:p>
        </w:tc>
        <w:tc>
          <w:tcPr>
            <w:tcW w:w="0" w:type="auto"/>
            <w:shd w:val="clear" w:color="auto" w:fill="auto"/>
            <w:vAlign w:val="center"/>
            <w:hideMark/>
          </w:tcPr>
          <w:p w14:paraId="0A614646"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5,9%</w:t>
            </w:r>
            <w:r w:rsidR="00912193" w:rsidRPr="00912193">
              <w:rPr>
                <w:rFonts w:ascii="Times New Roman" w:eastAsia="Times New Roman" w:hAnsi="Times New Roman"/>
                <w:b/>
                <w:bCs/>
                <w:i/>
                <w:iCs/>
              </w:rPr>
              <w:t>}</w:t>
            </w:r>
          </w:p>
        </w:tc>
      </w:tr>
    </w:tbl>
    <w:p w14:paraId="16342BA9" w14:textId="77777777" w:rsidR="00A04C81" w:rsidRPr="00912193" w:rsidRDefault="00A04C81" w:rsidP="00AC6FC5">
      <w:pPr>
        <w:spacing w:before="240" w:after="240" w:line="240" w:lineRule="auto"/>
        <w:jc w:val="both"/>
        <w:rPr>
          <w:rFonts w:ascii="Times New Roman" w:hAnsi="Times New Roman"/>
          <w:b/>
          <w:bCs/>
          <w:i/>
          <w:iCs/>
        </w:rPr>
      </w:pPr>
      <w:r w:rsidRPr="00912193">
        <w:rPr>
          <w:rFonts w:ascii="Times New Roman" w:hAnsi="Times New Roman"/>
          <w:b/>
          <w:bCs/>
          <w:i/>
          <w:iCs/>
        </w:rPr>
        <w:t xml:space="preserve">5. </w:t>
      </w:r>
      <w:r w:rsidR="00912193" w:rsidRPr="00912193">
        <w:rPr>
          <w:rFonts w:ascii="Times New Roman" w:hAnsi="Times New Roman"/>
          <w:b/>
          <w:bCs/>
          <w:i/>
          <w:iCs/>
        </w:rPr>
        <w:t>{</w:t>
      </w:r>
      <w:r w:rsidRPr="00912193">
        <w:rPr>
          <w:rFonts w:ascii="Times New Roman" w:hAnsi="Times New Roman"/>
          <w:b/>
          <w:bCs/>
          <w:i/>
          <w:iCs/>
        </w:rPr>
        <w:t xml:space="preserve">Servicios profesionales, de consultoría y científicos en los que predomine el factor intelectual sobre el material, incluidos los servicios de profesiones liberales: </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704"/>
        <w:gridCol w:w="3030"/>
      </w:tblGrid>
      <w:tr w:rsidR="00503CAE" w:rsidRPr="00912193" w14:paraId="46906299" w14:textId="77777777" w:rsidTr="00473B7E">
        <w:trPr>
          <w:jc w:val="center"/>
        </w:trPr>
        <w:tc>
          <w:tcPr>
            <w:tcW w:w="0" w:type="auto"/>
            <w:gridSpan w:val="2"/>
            <w:shd w:val="clear" w:color="auto" w:fill="F2F2F2"/>
            <w:vAlign w:val="center"/>
            <w:hideMark/>
          </w:tcPr>
          <w:p w14:paraId="6A7BB740" w14:textId="77777777" w:rsidR="00503CAE" w:rsidRPr="00912193" w:rsidRDefault="00503CAE" w:rsidP="00473B7E">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Ingresos brutos anuales</w:t>
            </w:r>
          </w:p>
        </w:tc>
        <w:tc>
          <w:tcPr>
            <w:tcW w:w="0" w:type="auto"/>
            <w:vMerge w:val="restart"/>
            <w:shd w:val="clear" w:color="auto" w:fill="F2F2F2"/>
            <w:vAlign w:val="center"/>
            <w:hideMark/>
          </w:tcPr>
          <w:p w14:paraId="27320FAF" w14:textId="77777777" w:rsidR="00503CAE" w:rsidRPr="00912193" w:rsidRDefault="00503CAE" w:rsidP="00473B7E">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 xml:space="preserve">Tarifa </w:t>
            </w:r>
            <w:r w:rsidR="00282F11" w:rsidRPr="00912193">
              <w:rPr>
                <w:rStyle w:val="negrita1"/>
                <w:rFonts w:ascii="Times New Roman" w:eastAsia="Times New Roman" w:hAnsi="Times New Roman"/>
                <w:i/>
                <w:iCs/>
              </w:rPr>
              <w:t>SIMPLE</w:t>
            </w:r>
            <w:r w:rsidRPr="00912193">
              <w:rPr>
                <w:rStyle w:val="negrita1"/>
                <w:rFonts w:ascii="Times New Roman" w:eastAsia="Times New Roman" w:hAnsi="Times New Roman"/>
                <w:i/>
                <w:iCs/>
              </w:rPr>
              <w:t xml:space="preserve"> consolidada</w:t>
            </w:r>
          </w:p>
        </w:tc>
      </w:tr>
      <w:tr w:rsidR="00503CAE" w:rsidRPr="00912193" w14:paraId="74548EDB" w14:textId="77777777" w:rsidTr="00473B7E">
        <w:trPr>
          <w:jc w:val="center"/>
        </w:trPr>
        <w:tc>
          <w:tcPr>
            <w:tcW w:w="0" w:type="auto"/>
            <w:shd w:val="clear" w:color="auto" w:fill="F2F2F2"/>
            <w:vAlign w:val="center"/>
            <w:hideMark/>
          </w:tcPr>
          <w:p w14:paraId="2C236000" w14:textId="77777777" w:rsidR="00503CAE" w:rsidRPr="00912193" w:rsidRDefault="00503CAE" w:rsidP="00473B7E">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Igual o superior (UVT)</w:t>
            </w:r>
          </w:p>
        </w:tc>
        <w:tc>
          <w:tcPr>
            <w:tcW w:w="0" w:type="auto"/>
            <w:shd w:val="clear" w:color="auto" w:fill="F2F2F2"/>
            <w:vAlign w:val="center"/>
            <w:hideMark/>
          </w:tcPr>
          <w:p w14:paraId="6426A05D" w14:textId="77777777" w:rsidR="00503CAE" w:rsidRPr="00912193" w:rsidRDefault="00503CAE" w:rsidP="00473B7E">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Inferior (UVT)</w:t>
            </w:r>
          </w:p>
        </w:tc>
        <w:tc>
          <w:tcPr>
            <w:tcW w:w="0" w:type="auto"/>
            <w:vMerge/>
            <w:shd w:val="clear" w:color="auto" w:fill="F2F2F2"/>
            <w:vAlign w:val="center"/>
            <w:hideMark/>
          </w:tcPr>
          <w:p w14:paraId="38E2EAC0" w14:textId="77777777" w:rsidR="00503CAE" w:rsidRPr="00912193" w:rsidRDefault="00503CAE" w:rsidP="00473B7E">
            <w:pPr>
              <w:spacing w:before="240" w:after="240"/>
              <w:jc w:val="center"/>
              <w:rPr>
                <w:rFonts w:ascii="Times New Roman" w:eastAsia="Times New Roman" w:hAnsi="Times New Roman"/>
                <w:b/>
                <w:bCs/>
                <w:i/>
                <w:iCs/>
              </w:rPr>
            </w:pPr>
          </w:p>
        </w:tc>
      </w:tr>
      <w:tr w:rsidR="00331C25" w:rsidRPr="00912193" w14:paraId="53C089AC" w14:textId="77777777" w:rsidTr="00473B7E">
        <w:trPr>
          <w:jc w:val="center"/>
        </w:trPr>
        <w:tc>
          <w:tcPr>
            <w:tcW w:w="0" w:type="auto"/>
            <w:shd w:val="clear" w:color="auto" w:fill="auto"/>
            <w:vAlign w:val="center"/>
            <w:hideMark/>
          </w:tcPr>
          <w:p w14:paraId="6AF94FDB"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0</w:t>
            </w:r>
          </w:p>
        </w:tc>
        <w:tc>
          <w:tcPr>
            <w:tcW w:w="0" w:type="auto"/>
            <w:shd w:val="clear" w:color="auto" w:fill="auto"/>
            <w:vAlign w:val="center"/>
            <w:hideMark/>
          </w:tcPr>
          <w:p w14:paraId="79797EC3"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6.000</w:t>
            </w:r>
          </w:p>
        </w:tc>
        <w:tc>
          <w:tcPr>
            <w:tcW w:w="0" w:type="auto"/>
            <w:shd w:val="clear" w:color="auto" w:fill="auto"/>
            <w:vAlign w:val="center"/>
            <w:hideMark/>
          </w:tcPr>
          <w:p w14:paraId="450108EF"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7,3%</w:t>
            </w:r>
          </w:p>
        </w:tc>
      </w:tr>
      <w:tr w:rsidR="00331C25" w:rsidRPr="00912193" w14:paraId="7A697D34" w14:textId="77777777" w:rsidTr="00473B7E">
        <w:trPr>
          <w:jc w:val="center"/>
        </w:trPr>
        <w:tc>
          <w:tcPr>
            <w:tcW w:w="0" w:type="auto"/>
            <w:shd w:val="clear" w:color="auto" w:fill="auto"/>
            <w:vAlign w:val="center"/>
            <w:hideMark/>
          </w:tcPr>
          <w:p w14:paraId="1C6E64F4"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6.000</w:t>
            </w:r>
          </w:p>
        </w:tc>
        <w:tc>
          <w:tcPr>
            <w:tcW w:w="0" w:type="auto"/>
            <w:shd w:val="clear" w:color="auto" w:fill="auto"/>
            <w:vAlign w:val="center"/>
            <w:hideMark/>
          </w:tcPr>
          <w:p w14:paraId="52239378"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12.000</w:t>
            </w:r>
          </w:p>
        </w:tc>
        <w:tc>
          <w:tcPr>
            <w:tcW w:w="0" w:type="auto"/>
            <w:shd w:val="clear" w:color="auto" w:fill="auto"/>
            <w:vAlign w:val="center"/>
            <w:hideMark/>
          </w:tcPr>
          <w:p w14:paraId="39DD5097" w14:textId="77777777" w:rsidR="00331C25" w:rsidRPr="00912193" w:rsidRDefault="00331C25" w:rsidP="00473B7E">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8,3%</w:t>
            </w:r>
            <w:r w:rsidR="00912193" w:rsidRPr="00912193">
              <w:rPr>
                <w:rFonts w:ascii="Times New Roman" w:eastAsia="Times New Roman" w:hAnsi="Times New Roman"/>
                <w:b/>
                <w:bCs/>
                <w:i/>
                <w:iCs/>
              </w:rPr>
              <w:t>}</w:t>
            </w:r>
          </w:p>
        </w:tc>
      </w:tr>
    </w:tbl>
    <w:bookmarkEnd w:id="6"/>
    <w:p w14:paraId="3BF5379D"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lastRenderedPageBreak/>
        <w:t xml:space="preserve">6. Actividades económicas CIIU 4665, 3830 y 3811: La tarifa del impuesto unificado bajo el </w:t>
      </w:r>
      <w:r w:rsidR="00282F11" w:rsidRPr="007C314B">
        <w:rPr>
          <w:rFonts w:ascii="Times New Roman" w:hAnsi="Times New Roman"/>
          <w:i/>
          <w:iCs/>
        </w:rPr>
        <w:t>régimen simple de tributación -SIMPLE</w:t>
      </w:r>
      <w:r w:rsidRPr="007C314B">
        <w:rPr>
          <w:rFonts w:ascii="Times New Roman" w:hAnsi="Times New Roman"/>
          <w:i/>
          <w:iCs/>
        </w:rPr>
        <w:t>, para las personas naturales o jurídicas que desarrollen las actividades económicas CIIU 4665; 3830 y 3811, corresponderá al uno coma sesenta y dos por ciento (1,62%). La misma tarifa será aplicable para el pago bimestral anticipado que deberá declarar y pagar.</w:t>
      </w:r>
    </w:p>
    <w:p w14:paraId="49636876" w14:textId="77777777" w:rsidR="00A04C81" w:rsidRPr="007C314B" w:rsidRDefault="00245867" w:rsidP="00AC6FC5">
      <w:pPr>
        <w:spacing w:before="240" w:after="240" w:line="240" w:lineRule="auto"/>
        <w:jc w:val="both"/>
        <w:rPr>
          <w:rFonts w:ascii="Times New Roman" w:hAnsi="Times New Roman"/>
          <w:i/>
          <w:iCs/>
        </w:rPr>
      </w:pPr>
      <w:bookmarkStart w:id="7" w:name="_Hlk154580402"/>
      <w:r w:rsidRPr="007C314B">
        <w:rPr>
          <w:rFonts w:ascii="Times New Roman" w:hAnsi="Times New Roman"/>
          <w:b/>
          <w:bCs/>
          <w:i/>
          <w:iCs/>
        </w:rPr>
        <w:t xml:space="preserve">PARÁGRAFO </w:t>
      </w:r>
      <w:r w:rsidR="00A04C81" w:rsidRPr="007C314B">
        <w:rPr>
          <w:rFonts w:ascii="Times New Roman" w:hAnsi="Times New Roman"/>
          <w:b/>
          <w:bCs/>
          <w:i/>
          <w:iCs/>
        </w:rPr>
        <w:t>4</w:t>
      </w:r>
      <w:r w:rsidR="00AC6FC5" w:rsidRPr="007C314B">
        <w:rPr>
          <w:rFonts w:ascii="Times New Roman" w:hAnsi="Times New Roman"/>
          <w:b/>
          <w:bCs/>
          <w:i/>
          <w:iCs/>
        </w:rPr>
        <w:t>.</w:t>
      </w:r>
      <w:r w:rsidR="00AC6FC5" w:rsidRPr="007C314B">
        <w:rPr>
          <w:rFonts w:ascii="Times New Roman" w:hAnsi="Times New Roman"/>
          <w:i/>
          <w:iCs/>
        </w:rPr>
        <w:t xml:space="preserve"> </w:t>
      </w:r>
      <w:bookmarkEnd w:id="7"/>
      <w:r w:rsidR="00A04C81" w:rsidRPr="007C314B">
        <w:rPr>
          <w:rFonts w:ascii="Times New Roman" w:hAnsi="Times New Roman"/>
          <w:i/>
          <w:iCs/>
        </w:rPr>
        <w:t xml:space="preserve">Los contribuyentes del impuesto unificado bajo el </w:t>
      </w:r>
      <w:r w:rsidR="00282F11" w:rsidRPr="007C314B">
        <w:rPr>
          <w:rFonts w:ascii="Times New Roman" w:hAnsi="Times New Roman"/>
          <w:i/>
          <w:iCs/>
        </w:rPr>
        <w:t>régimen simple de tributación -SIMPLE</w:t>
      </w:r>
      <w:r w:rsidR="00A04C81" w:rsidRPr="007C314B">
        <w:rPr>
          <w:rFonts w:ascii="Times New Roman" w:hAnsi="Times New Roman"/>
          <w:i/>
          <w:iCs/>
        </w:rPr>
        <w:t xml:space="preserve">, están obligados a pagar de forma bimestral un anticipo a título de este impuesto, a través de los recibos de pago electrónico del régimen </w:t>
      </w:r>
      <w:r w:rsidR="00282F11" w:rsidRPr="007C314B">
        <w:rPr>
          <w:rFonts w:ascii="Times New Roman" w:hAnsi="Times New Roman"/>
          <w:i/>
          <w:iCs/>
        </w:rPr>
        <w:t>SIMPLE</w:t>
      </w:r>
      <w:r w:rsidR="00A04C81" w:rsidRPr="007C314B">
        <w:rPr>
          <w:rFonts w:ascii="Times New Roman" w:hAnsi="Times New Roman"/>
          <w:i/>
          <w:iCs/>
        </w:rPr>
        <w:t>, el cual debe incluir la información sobre los ingresos que corresponde a cada municipio o distrito.</w:t>
      </w:r>
    </w:p>
    <w:p w14:paraId="05AB5C5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La base del anticipo depende de los ingresos brutos bimestrales y de la actividad desarrollada, así: </w:t>
      </w:r>
    </w:p>
    <w:p w14:paraId="1A018D62"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1. Tiendas pequeñas, minimercados, </w:t>
      </w:r>
      <w:proofErr w:type="spellStart"/>
      <w:r w:rsidRPr="007C314B">
        <w:rPr>
          <w:rFonts w:ascii="Times New Roman" w:hAnsi="Times New Roman"/>
          <w:i/>
          <w:iCs/>
        </w:rPr>
        <w:t>micromercados</w:t>
      </w:r>
      <w:proofErr w:type="spellEnd"/>
      <w:r w:rsidRPr="007C314B">
        <w:rPr>
          <w:rFonts w:ascii="Times New Roman" w:hAnsi="Times New Roman"/>
          <w:i/>
          <w:iCs/>
        </w:rPr>
        <w:t xml:space="preserve"> y peluquería:</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506"/>
        <w:gridCol w:w="3564"/>
      </w:tblGrid>
      <w:tr w:rsidR="00282F11" w:rsidRPr="007C314B" w14:paraId="1B2C6BAA" w14:textId="77777777" w:rsidTr="00473B7E">
        <w:trPr>
          <w:jc w:val="center"/>
        </w:trPr>
        <w:tc>
          <w:tcPr>
            <w:tcW w:w="0" w:type="auto"/>
            <w:gridSpan w:val="2"/>
            <w:shd w:val="clear" w:color="auto" w:fill="F2F2F2"/>
            <w:vAlign w:val="center"/>
            <w:hideMark/>
          </w:tcPr>
          <w:p w14:paraId="4899A90A" w14:textId="77777777" w:rsidR="00282F11" w:rsidRPr="007C314B" w:rsidRDefault="00282F11"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Ingresos brutos bimestrales</w:t>
            </w:r>
          </w:p>
        </w:tc>
        <w:tc>
          <w:tcPr>
            <w:tcW w:w="0" w:type="auto"/>
            <w:vMerge w:val="restart"/>
            <w:shd w:val="clear" w:color="auto" w:fill="F2F2F2"/>
            <w:vAlign w:val="center"/>
            <w:hideMark/>
          </w:tcPr>
          <w:p w14:paraId="49F6C690" w14:textId="77777777" w:rsidR="00282F11" w:rsidRPr="007C314B" w:rsidRDefault="00282F11"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Tarifa SIMPLE consolidada (bimestral)</w:t>
            </w:r>
          </w:p>
        </w:tc>
      </w:tr>
      <w:tr w:rsidR="00282F11" w:rsidRPr="007C314B" w14:paraId="450D60EB" w14:textId="77777777" w:rsidTr="00473B7E">
        <w:trPr>
          <w:jc w:val="center"/>
        </w:trPr>
        <w:tc>
          <w:tcPr>
            <w:tcW w:w="0" w:type="auto"/>
            <w:shd w:val="clear" w:color="auto" w:fill="F2F2F2"/>
            <w:vAlign w:val="center"/>
            <w:hideMark/>
          </w:tcPr>
          <w:p w14:paraId="122B1B13" w14:textId="77777777" w:rsidR="00282F11" w:rsidRPr="007C314B" w:rsidRDefault="00282F11"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Igual o superior (UVT)</w:t>
            </w:r>
          </w:p>
        </w:tc>
        <w:tc>
          <w:tcPr>
            <w:tcW w:w="0" w:type="auto"/>
            <w:shd w:val="clear" w:color="auto" w:fill="F2F2F2"/>
            <w:vAlign w:val="center"/>
            <w:hideMark/>
          </w:tcPr>
          <w:p w14:paraId="1ABA51DD" w14:textId="77777777" w:rsidR="00282F11" w:rsidRPr="007C314B" w:rsidRDefault="00282F11" w:rsidP="00473B7E">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Inferior (UVT)</w:t>
            </w:r>
          </w:p>
        </w:tc>
        <w:tc>
          <w:tcPr>
            <w:tcW w:w="0" w:type="auto"/>
            <w:vMerge/>
            <w:shd w:val="clear" w:color="auto" w:fill="F2F2F2"/>
            <w:vAlign w:val="center"/>
            <w:hideMark/>
          </w:tcPr>
          <w:p w14:paraId="78E35A55" w14:textId="77777777" w:rsidR="00282F11" w:rsidRPr="007C314B" w:rsidRDefault="00282F11" w:rsidP="00473B7E">
            <w:pPr>
              <w:spacing w:before="240" w:after="240"/>
              <w:jc w:val="center"/>
              <w:rPr>
                <w:rFonts w:ascii="Times New Roman" w:eastAsia="Times New Roman" w:hAnsi="Times New Roman"/>
                <w:i/>
                <w:iCs/>
              </w:rPr>
            </w:pPr>
          </w:p>
        </w:tc>
      </w:tr>
      <w:tr w:rsidR="007B0B5F" w:rsidRPr="007C314B" w14:paraId="6EF71181" w14:textId="77777777" w:rsidTr="00473B7E">
        <w:trPr>
          <w:jc w:val="center"/>
        </w:trPr>
        <w:tc>
          <w:tcPr>
            <w:tcW w:w="0" w:type="auto"/>
            <w:shd w:val="clear" w:color="auto" w:fill="auto"/>
            <w:vAlign w:val="center"/>
            <w:hideMark/>
          </w:tcPr>
          <w:p w14:paraId="2D4C02E5"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0</w:t>
            </w:r>
          </w:p>
        </w:tc>
        <w:tc>
          <w:tcPr>
            <w:tcW w:w="0" w:type="auto"/>
            <w:shd w:val="clear" w:color="auto" w:fill="auto"/>
            <w:vAlign w:val="center"/>
            <w:hideMark/>
          </w:tcPr>
          <w:p w14:paraId="5817D7C4"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1.000</w:t>
            </w:r>
          </w:p>
        </w:tc>
        <w:tc>
          <w:tcPr>
            <w:tcW w:w="0" w:type="auto"/>
            <w:shd w:val="clear" w:color="auto" w:fill="auto"/>
            <w:vAlign w:val="center"/>
            <w:hideMark/>
          </w:tcPr>
          <w:p w14:paraId="25BD6C78"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1,2%</w:t>
            </w:r>
          </w:p>
        </w:tc>
      </w:tr>
      <w:tr w:rsidR="007B0B5F" w:rsidRPr="007C314B" w14:paraId="625474BA" w14:textId="77777777" w:rsidTr="00473B7E">
        <w:trPr>
          <w:jc w:val="center"/>
        </w:trPr>
        <w:tc>
          <w:tcPr>
            <w:tcW w:w="0" w:type="auto"/>
            <w:shd w:val="clear" w:color="auto" w:fill="auto"/>
            <w:vAlign w:val="center"/>
            <w:hideMark/>
          </w:tcPr>
          <w:p w14:paraId="176780DF"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1.000</w:t>
            </w:r>
          </w:p>
        </w:tc>
        <w:tc>
          <w:tcPr>
            <w:tcW w:w="0" w:type="auto"/>
            <w:shd w:val="clear" w:color="auto" w:fill="auto"/>
            <w:vAlign w:val="center"/>
            <w:hideMark/>
          </w:tcPr>
          <w:p w14:paraId="78C799FD"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2.500</w:t>
            </w:r>
          </w:p>
        </w:tc>
        <w:tc>
          <w:tcPr>
            <w:tcW w:w="0" w:type="auto"/>
            <w:shd w:val="clear" w:color="auto" w:fill="auto"/>
            <w:vAlign w:val="center"/>
            <w:hideMark/>
          </w:tcPr>
          <w:p w14:paraId="1C6B7AD8"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2,8%</w:t>
            </w:r>
          </w:p>
        </w:tc>
      </w:tr>
      <w:tr w:rsidR="007B0B5F" w:rsidRPr="007C314B" w14:paraId="4F6CB7EC" w14:textId="77777777" w:rsidTr="00473B7E">
        <w:trPr>
          <w:jc w:val="center"/>
        </w:trPr>
        <w:tc>
          <w:tcPr>
            <w:tcW w:w="0" w:type="auto"/>
            <w:shd w:val="clear" w:color="auto" w:fill="auto"/>
            <w:vAlign w:val="center"/>
            <w:hideMark/>
          </w:tcPr>
          <w:p w14:paraId="5D0EEF9E"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2.500</w:t>
            </w:r>
          </w:p>
        </w:tc>
        <w:tc>
          <w:tcPr>
            <w:tcW w:w="0" w:type="auto"/>
            <w:shd w:val="clear" w:color="auto" w:fill="auto"/>
            <w:vAlign w:val="center"/>
            <w:hideMark/>
          </w:tcPr>
          <w:p w14:paraId="210B5764"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5.000</w:t>
            </w:r>
          </w:p>
        </w:tc>
        <w:tc>
          <w:tcPr>
            <w:tcW w:w="0" w:type="auto"/>
            <w:shd w:val="clear" w:color="auto" w:fill="auto"/>
            <w:vAlign w:val="center"/>
            <w:hideMark/>
          </w:tcPr>
          <w:p w14:paraId="4B246CBF"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4,4%</w:t>
            </w:r>
          </w:p>
        </w:tc>
      </w:tr>
      <w:tr w:rsidR="007B0B5F" w:rsidRPr="007C314B" w14:paraId="57DCE255" w14:textId="77777777" w:rsidTr="00473B7E">
        <w:trPr>
          <w:jc w:val="center"/>
        </w:trPr>
        <w:tc>
          <w:tcPr>
            <w:tcW w:w="0" w:type="auto"/>
            <w:shd w:val="clear" w:color="auto" w:fill="auto"/>
            <w:vAlign w:val="center"/>
            <w:hideMark/>
          </w:tcPr>
          <w:p w14:paraId="18D8BF17"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5.000</w:t>
            </w:r>
          </w:p>
        </w:tc>
        <w:tc>
          <w:tcPr>
            <w:tcW w:w="0" w:type="auto"/>
            <w:shd w:val="clear" w:color="auto" w:fill="auto"/>
            <w:vAlign w:val="center"/>
            <w:hideMark/>
          </w:tcPr>
          <w:p w14:paraId="4E278D7A"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16.666</w:t>
            </w:r>
          </w:p>
        </w:tc>
        <w:tc>
          <w:tcPr>
            <w:tcW w:w="0" w:type="auto"/>
            <w:shd w:val="clear" w:color="auto" w:fill="auto"/>
            <w:vAlign w:val="center"/>
            <w:hideMark/>
          </w:tcPr>
          <w:p w14:paraId="5E6B5D08" w14:textId="77777777" w:rsidR="007B0B5F" w:rsidRPr="007C314B" w:rsidRDefault="007B0B5F" w:rsidP="00473B7E">
            <w:pPr>
              <w:spacing w:before="240" w:after="240"/>
              <w:jc w:val="center"/>
              <w:rPr>
                <w:rFonts w:ascii="Times New Roman" w:eastAsia="Times New Roman" w:hAnsi="Times New Roman"/>
                <w:i/>
                <w:iCs/>
              </w:rPr>
            </w:pPr>
            <w:r w:rsidRPr="007C314B">
              <w:rPr>
                <w:rFonts w:ascii="Times New Roman" w:eastAsia="Times New Roman" w:hAnsi="Times New Roman"/>
                <w:i/>
                <w:iCs/>
              </w:rPr>
              <w:t>5,6%</w:t>
            </w:r>
          </w:p>
        </w:tc>
      </w:tr>
    </w:tbl>
    <w:p w14:paraId="4FE3BC55"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w:t>
      </w:r>
      <w:proofErr w:type="spellStart"/>
      <w:r w:rsidRPr="007C314B">
        <w:rPr>
          <w:rFonts w:ascii="Times New Roman" w:hAnsi="Times New Roman"/>
          <w:i/>
          <w:iCs/>
        </w:rPr>
        <w:t>mini-industria</w:t>
      </w:r>
      <w:proofErr w:type="spellEnd"/>
      <w:r w:rsidRPr="007C314B">
        <w:rPr>
          <w:rFonts w:ascii="Times New Roman" w:hAnsi="Times New Roman"/>
          <w:i/>
          <w:iCs/>
        </w:rPr>
        <w:t xml:space="preserve"> y </w:t>
      </w:r>
      <w:proofErr w:type="spellStart"/>
      <w:r w:rsidRPr="007C314B">
        <w:rPr>
          <w:rFonts w:ascii="Times New Roman" w:hAnsi="Times New Roman"/>
          <w:i/>
          <w:iCs/>
        </w:rPr>
        <w:t>micro-industria</w:t>
      </w:r>
      <w:proofErr w:type="spellEnd"/>
      <w:r w:rsidRPr="007C314B">
        <w:rPr>
          <w:rFonts w:ascii="Times New Roman" w:hAnsi="Times New Roman"/>
          <w:i/>
          <w:iCs/>
        </w:rPr>
        <w:t>; actividades de telecomunicaciones; y las demás actividades no incluidas en los siguientes numerales: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506"/>
        <w:gridCol w:w="3564"/>
      </w:tblGrid>
      <w:tr w:rsidR="00282F11" w:rsidRPr="007C314B" w14:paraId="0E8BFEA0" w14:textId="77777777" w:rsidTr="00DF347C">
        <w:trPr>
          <w:jc w:val="center"/>
        </w:trPr>
        <w:tc>
          <w:tcPr>
            <w:tcW w:w="0" w:type="auto"/>
            <w:gridSpan w:val="2"/>
            <w:shd w:val="clear" w:color="auto" w:fill="F2F2F2"/>
            <w:vAlign w:val="center"/>
            <w:hideMark/>
          </w:tcPr>
          <w:p w14:paraId="6EBCE078" w14:textId="77777777" w:rsidR="00282F11" w:rsidRPr="007C314B" w:rsidRDefault="00282F11"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Ingresos brutos bimestrales</w:t>
            </w:r>
          </w:p>
        </w:tc>
        <w:tc>
          <w:tcPr>
            <w:tcW w:w="0" w:type="auto"/>
            <w:vMerge w:val="restart"/>
            <w:shd w:val="clear" w:color="auto" w:fill="F2F2F2"/>
            <w:vAlign w:val="center"/>
            <w:hideMark/>
          </w:tcPr>
          <w:p w14:paraId="5EFC4265" w14:textId="77777777" w:rsidR="00282F11" w:rsidRPr="007C314B" w:rsidRDefault="00282F11"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Tarifa SIMPLE consolidada (bimestral)</w:t>
            </w:r>
          </w:p>
        </w:tc>
      </w:tr>
      <w:tr w:rsidR="00282F11" w:rsidRPr="007C314B" w14:paraId="71A42794" w14:textId="77777777" w:rsidTr="00DF347C">
        <w:trPr>
          <w:jc w:val="center"/>
        </w:trPr>
        <w:tc>
          <w:tcPr>
            <w:tcW w:w="0" w:type="auto"/>
            <w:shd w:val="clear" w:color="auto" w:fill="F2F2F2"/>
            <w:vAlign w:val="center"/>
            <w:hideMark/>
          </w:tcPr>
          <w:p w14:paraId="2BB4031D" w14:textId="77777777" w:rsidR="00282F11" w:rsidRPr="007C314B" w:rsidRDefault="00282F11"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Igual o superior (UVT)</w:t>
            </w:r>
          </w:p>
        </w:tc>
        <w:tc>
          <w:tcPr>
            <w:tcW w:w="0" w:type="auto"/>
            <w:shd w:val="clear" w:color="auto" w:fill="F2F2F2"/>
            <w:vAlign w:val="center"/>
            <w:hideMark/>
          </w:tcPr>
          <w:p w14:paraId="33E831D9" w14:textId="77777777" w:rsidR="00282F11" w:rsidRPr="007C314B" w:rsidRDefault="00282F11"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Inferior (UVT)</w:t>
            </w:r>
          </w:p>
        </w:tc>
        <w:tc>
          <w:tcPr>
            <w:tcW w:w="0" w:type="auto"/>
            <w:vMerge/>
            <w:shd w:val="clear" w:color="auto" w:fill="F2F2F2"/>
            <w:vAlign w:val="center"/>
            <w:hideMark/>
          </w:tcPr>
          <w:p w14:paraId="6DCD2227" w14:textId="77777777" w:rsidR="00282F11" w:rsidRPr="007C314B" w:rsidRDefault="00282F11" w:rsidP="00DF347C">
            <w:pPr>
              <w:spacing w:before="240" w:after="240"/>
              <w:jc w:val="center"/>
              <w:rPr>
                <w:rFonts w:ascii="Times New Roman" w:eastAsia="Times New Roman" w:hAnsi="Times New Roman"/>
                <w:i/>
                <w:iCs/>
              </w:rPr>
            </w:pPr>
          </w:p>
        </w:tc>
      </w:tr>
      <w:tr w:rsidR="009D7E2B" w:rsidRPr="007C314B" w14:paraId="121F3C38" w14:textId="77777777" w:rsidTr="00DF347C">
        <w:trPr>
          <w:jc w:val="center"/>
        </w:trPr>
        <w:tc>
          <w:tcPr>
            <w:tcW w:w="0" w:type="auto"/>
            <w:shd w:val="clear" w:color="auto" w:fill="auto"/>
            <w:vAlign w:val="center"/>
            <w:hideMark/>
          </w:tcPr>
          <w:p w14:paraId="418F4AE2"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0</w:t>
            </w:r>
          </w:p>
        </w:tc>
        <w:tc>
          <w:tcPr>
            <w:tcW w:w="0" w:type="auto"/>
            <w:shd w:val="clear" w:color="auto" w:fill="auto"/>
            <w:vAlign w:val="center"/>
            <w:hideMark/>
          </w:tcPr>
          <w:p w14:paraId="31388C28"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1.000</w:t>
            </w:r>
          </w:p>
        </w:tc>
        <w:tc>
          <w:tcPr>
            <w:tcW w:w="0" w:type="auto"/>
            <w:shd w:val="clear" w:color="auto" w:fill="auto"/>
            <w:vAlign w:val="center"/>
            <w:hideMark/>
          </w:tcPr>
          <w:p w14:paraId="61659C04"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1,6%</w:t>
            </w:r>
          </w:p>
        </w:tc>
      </w:tr>
      <w:tr w:rsidR="009D7E2B" w:rsidRPr="007C314B" w14:paraId="06B8C45D" w14:textId="77777777" w:rsidTr="00DF347C">
        <w:trPr>
          <w:jc w:val="center"/>
        </w:trPr>
        <w:tc>
          <w:tcPr>
            <w:tcW w:w="0" w:type="auto"/>
            <w:shd w:val="clear" w:color="auto" w:fill="auto"/>
            <w:vAlign w:val="center"/>
            <w:hideMark/>
          </w:tcPr>
          <w:p w14:paraId="5355DFFF"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lastRenderedPageBreak/>
              <w:t>1.000</w:t>
            </w:r>
          </w:p>
        </w:tc>
        <w:tc>
          <w:tcPr>
            <w:tcW w:w="0" w:type="auto"/>
            <w:shd w:val="clear" w:color="auto" w:fill="auto"/>
            <w:vAlign w:val="center"/>
            <w:hideMark/>
          </w:tcPr>
          <w:p w14:paraId="207F278F"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2.500</w:t>
            </w:r>
          </w:p>
        </w:tc>
        <w:tc>
          <w:tcPr>
            <w:tcW w:w="0" w:type="auto"/>
            <w:shd w:val="clear" w:color="auto" w:fill="auto"/>
            <w:vAlign w:val="center"/>
            <w:hideMark/>
          </w:tcPr>
          <w:p w14:paraId="491D5E55"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2,0%</w:t>
            </w:r>
          </w:p>
        </w:tc>
      </w:tr>
      <w:tr w:rsidR="009D7E2B" w:rsidRPr="007C314B" w14:paraId="482D186D" w14:textId="77777777" w:rsidTr="00DF347C">
        <w:trPr>
          <w:jc w:val="center"/>
        </w:trPr>
        <w:tc>
          <w:tcPr>
            <w:tcW w:w="0" w:type="auto"/>
            <w:shd w:val="clear" w:color="auto" w:fill="auto"/>
            <w:vAlign w:val="center"/>
            <w:hideMark/>
          </w:tcPr>
          <w:p w14:paraId="7951E352"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2.500</w:t>
            </w:r>
          </w:p>
        </w:tc>
        <w:tc>
          <w:tcPr>
            <w:tcW w:w="0" w:type="auto"/>
            <w:shd w:val="clear" w:color="auto" w:fill="auto"/>
            <w:vAlign w:val="center"/>
            <w:hideMark/>
          </w:tcPr>
          <w:p w14:paraId="558AC230"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5.000</w:t>
            </w:r>
          </w:p>
        </w:tc>
        <w:tc>
          <w:tcPr>
            <w:tcW w:w="0" w:type="auto"/>
            <w:shd w:val="clear" w:color="auto" w:fill="auto"/>
            <w:vAlign w:val="center"/>
            <w:hideMark/>
          </w:tcPr>
          <w:p w14:paraId="47489FF3"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3,5%</w:t>
            </w:r>
          </w:p>
        </w:tc>
      </w:tr>
      <w:tr w:rsidR="009D7E2B" w:rsidRPr="007C314B" w14:paraId="68D6866D" w14:textId="77777777" w:rsidTr="00DF347C">
        <w:trPr>
          <w:jc w:val="center"/>
        </w:trPr>
        <w:tc>
          <w:tcPr>
            <w:tcW w:w="0" w:type="auto"/>
            <w:shd w:val="clear" w:color="auto" w:fill="auto"/>
            <w:vAlign w:val="center"/>
            <w:hideMark/>
          </w:tcPr>
          <w:p w14:paraId="050EDDB3"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5.000</w:t>
            </w:r>
          </w:p>
        </w:tc>
        <w:tc>
          <w:tcPr>
            <w:tcW w:w="0" w:type="auto"/>
            <w:shd w:val="clear" w:color="auto" w:fill="auto"/>
            <w:vAlign w:val="center"/>
            <w:hideMark/>
          </w:tcPr>
          <w:p w14:paraId="265BD62C"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16.666</w:t>
            </w:r>
          </w:p>
        </w:tc>
        <w:tc>
          <w:tcPr>
            <w:tcW w:w="0" w:type="auto"/>
            <w:shd w:val="clear" w:color="auto" w:fill="auto"/>
            <w:vAlign w:val="center"/>
            <w:hideMark/>
          </w:tcPr>
          <w:p w14:paraId="2C342E07"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4,5%</w:t>
            </w:r>
          </w:p>
        </w:tc>
      </w:tr>
    </w:tbl>
    <w:p w14:paraId="08EFF32B"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3. Actividades de expendio de comidas y bebidas, y actividades de transporte: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506"/>
        <w:gridCol w:w="3564"/>
      </w:tblGrid>
      <w:tr w:rsidR="00282F11" w:rsidRPr="007C314B" w14:paraId="679EE9AA" w14:textId="77777777" w:rsidTr="00DF347C">
        <w:trPr>
          <w:jc w:val="center"/>
        </w:trPr>
        <w:tc>
          <w:tcPr>
            <w:tcW w:w="0" w:type="auto"/>
            <w:gridSpan w:val="2"/>
            <w:shd w:val="clear" w:color="auto" w:fill="F2F2F2"/>
            <w:vAlign w:val="center"/>
            <w:hideMark/>
          </w:tcPr>
          <w:p w14:paraId="78507DDA" w14:textId="77777777" w:rsidR="00282F11" w:rsidRPr="007C314B" w:rsidRDefault="00282F11"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Ingresos brutos bimestrales</w:t>
            </w:r>
          </w:p>
        </w:tc>
        <w:tc>
          <w:tcPr>
            <w:tcW w:w="0" w:type="auto"/>
            <w:vMerge w:val="restart"/>
            <w:shd w:val="clear" w:color="auto" w:fill="F2F2F2"/>
            <w:vAlign w:val="center"/>
            <w:hideMark/>
          </w:tcPr>
          <w:p w14:paraId="42F90E1B" w14:textId="77777777" w:rsidR="00282F11" w:rsidRPr="007C314B" w:rsidRDefault="00282F11"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Tarifa SIMPLE consolidada (bimestral)</w:t>
            </w:r>
          </w:p>
        </w:tc>
      </w:tr>
      <w:tr w:rsidR="00282F11" w:rsidRPr="007C314B" w14:paraId="5155A2A9" w14:textId="77777777" w:rsidTr="00DF347C">
        <w:trPr>
          <w:jc w:val="center"/>
        </w:trPr>
        <w:tc>
          <w:tcPr>
            <w:tcW w:w="0" w:type="auto"/>
            <w:shd w:val="clear" w:color="auto" w:fill="F2F2F2"/>
            <w:vAlign w:val="center"/>
            <w:hideMark/>
          </w:tcPr>
          <w:p w14:paraId="56770004" w14:textId="77777777" w:rsidR="00282F11" w:rsidRPr="007C314B" w:rsidRDefault="00282F11"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Igual o superior (UVT)</w:t>
            </w:r>
          </w:p>
        </w:tc>
        <w:tc>
          <w:tcPr>
            <w:tcW w:w="0" w:type="auto"/>
            <w:shd w:val="clear" w:color="auto" w:fill="F2F2F2"/>
            <w:vAlign w:val="center"/>
            <w:hideMark/>
          </w:tcPr>
          <w:p w14:paraId="2E486A74" w14:textId="77777777" w:rsidR="00282F11" w:rsidRPr="007C314B" w:rsidRDefault="00282F11"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Inferior (UVT)</w:t>
            </w:r>
          </w:p>
        </w:tc>
        <w:tc>
          <w:tcPr>
            <w:tcW w:w="0" w:type="auto"/>
            <w:vMerge/>
            <w:shd w:val="clear" w:color="auto" w:fill="F2F2F2"/>
            <w:vAlign w:val="center"/>
            <w:hideMark/>
          </w:tcPr>
          <w:p w14:paraId="2B28A52E" w14:textId="77777777" w:rsidR="00282F11" w:rsidRPr="007C314B" w:rsidRDefault="00282F11" w:rsidP="00DF347C">
            <w:pPr>
              <w:spacing w:before="240" w:after="240"/>
              <w:jc w:val="center"/>
              <w:rPr>
                <w:rFonts w:ascii="Times New Roman" w:eastAsia="Times New Roman" w:hAnsi="Times New Roman"/>
                <w:i/>
                <w:iCs/>
              </w:rPr>
            </w:pPr>
          </w:p>
        </w:tc>
      </w:tr>
      <w:tr w:rsidR="009D7E2B" w:rsidRPr="007C314B" w14:paraId="7CF9A857" w14:textId="77777777" w:rsidTr="00DF347C">
        <w:trPr>
          <w:jc w:val="center"/>
        </w:trPr>
        <w:tc>
          <w:tcPr>
            <w:tcW w:w="0" w:type="auto"/>
            <w:shd w:val="clear" w:color="auto" w:fill="auto"/>
            <w:vAlign w:val="center"/>
            <w:hideMark/>
          </w:tcPr>
          <w:p w14:paraId="5D4E1C23"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0</w:t>
            </w:r>
          </w:p>
        </w:tc>
        <w:tc>
          <w:tcPr>
            <w:tcW w:w="0" w:type="auto"/>
            <w:shd w:val="clear" w:color="auto" w:fill="auto"/>
            <w:vAlign w:val="center"/>
            <w:hideMark/>
          </w:tcPr>
          <w:p w14:paraId="189A5664"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1.000</w:t>
            </w:r>
          </w:p>
        </w:tc>
        <w:tc>
          <w:tcPr>
            <w:tcW w:w="0" w:type="auto"/>
            <w:shd w:val="clear" w:color="auto" w:fill="auto"/>
            <w:vAlign w:val="center"/>
            <w:hideMark/>
          </w:tcPr>
          <w:p w14:paraId="73F0EE7A"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3,1%</w:t>
            </w:r>
          </w:p>
        </w:tc>
      </w:tr>
      <w:tr w:rsidR="009D7E2B" w:rsidRPr="007C314B" w14:paraId="0F3A78F8" w14:textId="77777777" w:rsidTr="00DF347C">
        <w:trPr>
          <w:jc w:val="center"/>
        </w:trPr>
        <w:tc>
          <w:tcPr>
            <w:tcW w:w="0" w:type="auto"/>
            <w:shd w:val="clear" w:color="auto" w:fill="auto"/>
            <w:vAlign w:val="center"/>
            <w:hideMark/>
          </w:tcPr>
          <w:p w14:paraId="10BC12B6"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1.000</w:t>
            </w:r>
          </w:p>
        </w:tc>
        <w:tc>
          <w:tcPr>
            <w:tcW w:w="0" w:type="auto"/>
            <w:shd w:val="clear" w:color="auto" w:fill="auto"/>
            <w:vAlign w:val="center"/>
            <w:hideMark/>
          </w:tcPr>
          <w:p w14:paraId="1A268266"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2.500</w:t>
            </w:r>
          </w:p>
        </w:tc>
        <w:tc>
          <w:tcPr>
            <w:tcW w:w="0" w:type="auto"/>
            <w:shd w:val="clear" w:color="auto" w:fill="auto"/>
            <w:vAlign w:val="center"/>
            <w:hideMark/>
          </w:tcPr>
          <w:p w14:paraId="526531F6"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3,4%</w:t>
            </w:r>
          </w:p>
        </w:tc>
      </w:tr>
      <w:tr w:rsidR="009D7E2B" w:rsidRPr="007C314B" w14:paraId="512D5F9E" w14:textId="77777777" w:rsidTr="00DF347C">
        <w:trPr>
          <w:jc w:val="center"/>
        </w:trPr>
        <w:tc>
          <w:tcPr>
            <w:tcW w:w="0" w:type="auto"/>
            <w:shd w:val="clear" w:color="auto" w:fill="auto"/>
            <w:vAlign w:val="center"/>
            <w:hideMark/>
          </w:tcPr>
          <w:p w14:paraId="513F8A53"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2.500</w:t>
            </w:r>
          </w:p>
        </w:tc>
        <w:tc>
          <w:tcPr>
            <w:tcW w:w="0" w:type="auto"/>
            <w:shd w:val="clear" w:color="auto" w:fill="auto"/>
            <w:vAlign w:val="center"/>
            <w:hideMark/>
          </w:tcPr>
          <w:p w14:paraId="0DAA6FE4"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5.000</w:t>
            </w:r>
          </w:p>
        </w:tc>
        <w:tc>
          <w:tcPr>
            <w:tcW w:w="0" w:type="auto"/>
            <w:shd w:val="clear" w:color="auto" w:fill="auto"/>
            <w:vAlign w:val="center"/>
            <w:hideMark/>
          </w:tcPr>
          <w:p w14:paraId="5E933A38"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4,0%</w:t>
            </w:r>
          </w:p>
        </w:tc>
      </w:tr>
      <w:tr w:rsidR="009D7E2B" w:rsidRPr="007C314B" w14:paraId="7C62FC14" w14:textId="77777777" w:rsidTr="00DF347C">
        <w:trPr>
          <w:jc w:val="center"/>
        </w:trPr>
        <w:tc>
          <w:tcPr>
            <w:tcW w:w="0" w:type="auto"/>
            <w:shd w:val="clear" w:color="auto" w:fill="auto"/>
            <w:vAlign w:val="center"/>
            <w:hideMark/>
          </w:tcPr>
          <w:p w14:paraId="54BA121B"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5.000</w:t>
            </w:r>
          </w:p>
        </w:tc>
        <w:tc>
          <w:tcPr>
            <w:tcW w:w="0" w:type="auto"/>
            <w:shd w:val="clear" w:color="auto" w:fill="auto"/>
            <w:vAlign w:val="center"/>
            <w:hideMark/>
          </w:tcPr>
          <w:p w14:paraId="01556A42"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16.666</w:t>
            </w:r>
          </w:p>
        </w:tc>
        <w:tc>
          <w:tcPr>
            <w:tcW w:w="0" w:type="auto"/>
            <w:shd w:val="clear" w:color="auto" w:fill="auto"/>
            <w:vAlign w:val="center"/>
            <w:hideMark/>
          </w:tcPr>
          <w:p w14:paraId="44DA0E4A" w14:textId="77777777" w:rsidR="009D7E2B" w:rsidRPr="007C314B" w:rsidRDefault="009D7E2B"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4,5%</w:t>
            </w:r>
          </w:p>
        </w:tc>
      </w:tr>
    </w:tbl>
    <w:p w14:paraId="7C6D96B4" w14:textId="77777777" w:rsidR="00A04C81" w:rsidRPr="00912193" w:rsidRDefault="00A04C81" w:rsidP="00AC6FC5">
      <w:pPr>
        <w:spacing w:before="240" w:after="240" w:line="240" w:lineRule="auto"/>
        <w:jc w:val="both"/>
        <w:rPr>
          <w:rFonts w:ascii="Times New Roman" w:hAnsi="Times New Roman"/>
          <w:b/>
          <w:bCs/>
          <w:i/>
          <w:iCs/>
        </w:rPr>
      </w:pPr>
      <w:bookmarkStart w:id="8" w:name="_Hlk154580415"/>
      <w:r w:rsidRPr="00912193">
        <w:rPr>
          <w:rFonts w:ascii="Times New Roman" w:hAnsi="Times New Roman"/>
          <w:b/>
          <w:bCs/>
          <w:i/>
          <w:iCs/>
        </w:rPr>
        <w:t xml:space="preserve">4. </w:t>
      </w:r>
      <w:r w:rsidR="00912193" w:rsidRPr="00912193">
        <w:rPr>
          <w:rFonts w:ascii="Times New Roman" w:hAnsi="Times New Roman"/>
          <w:b/>
          <w:bCs/>
          <w:i/>
          <w:iCs/>
        </w:rPr>
        <w:t>{</w:t>
      </w:r>
      <w:r w:rsidRPr="00912193">
        <w:rPr>
          <w:rFonts w:ascii="Times New Roman" w:hAnsi="Times New Roman"/>
          <w:b/>
          <w:bCs/>
          <w:i/>
          <w:iCs/>
        </w:rPr>
        <w:t>Educación y actividades de atención de la salud humana y de asistencia social:</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506"/>
        <w:gridCol w:w="3564"/>
      </w:tblGrid>
      <w:tr w:rsidR="00282F11" w:rsidRPr="00912193" w14:paraId="4A2EFD1F" w14:textId="77777777" w:rsidTr="00DF347C">
        <w:trPr>
          <w:jc w:val="center"/>
        </w:trPr>
        <w:tc>
          <w:tcPr>
            <w:tcW w:w="0" w:type="auto"/>
            <w:gridSpan w:val="2"/>
            <w:shd w:val="clear" w:color="auto" w:fill="F2F2F2"/>
            <w:vAlign w:val="center"/>
            <w:hideMark/>
          </w:tcPr>
          <w:p w14:paraId="133B78F2" w14:textId="77777777" w:rsidR="00282F11" w:rsidRPr="00912193" w:rsidRDefault="00282F11" w:rsidP="00DF347C">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Ingresos brutos bimestrales</w:t>
            </w:r>
          </w:p>
        </w:tc>
        <w:tc>
          <w:tcPr>
            <w:tcW w:w="0" w:type="auto"/>
            <w:vMerge w:val="restart"/>
            <w:shd w:val="clear" w:color="auto" w:fill="F2F2F2"/>
            <w:vAlign w:val="center"/>
            <w:hideMark/>
          </w:tcPr>
          <w:p w14:paraId="6B9B91A3" w14:textId="77777777" w:rsidR="00282F11" w:rsidRPr="00912193" w:rsidRDefault="00282F11" w:rsidP="00DF347C">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Tarifa SIMPLE consolidada (bimestral)</w:t>
            </w:r>
          </w:p>
        </w:tc>
      </w:tr>
      <w:tr w:rsidR="00282F11" w:rsidRPr="00912193" w14:paraId="0FA0FBC7" w14:textId="77777777" w:rsidTr="00DF347C">
        <w:trPr>
          <w:jc w:val="center"/>
        </w:trPr>
        <w:tc>
          <w:tcPr>
            <w:tcW w:w="0" w:type="auto"/>
            <w:shd w:val="clear" w:color="auto" w:fill="F2F2F2"/>
            <w:vAlign w:val="center"/>
            <w:hideMark/>
          </w:tcPr>
          <w:p w14:paraId="07B15F1D" w14:textId="77777777" w:rsidR="00282F11" w:rsidRPr="00912193" w:rsidRDefault="00282F11" w:rsidP="00DF347C">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Igual o superior (UVT)</w:t>
            </w:r>
          </w:p>
        </w:tc>
        <w:tc>
          <w:tcPr>
            <w:tcW w:w="0" w:type="auto"/>
            <w:shd w:val="clear" w:color="auto" w:fill="F2F2F2"/>
            <w:vAlign w:val="center"/>
            <w:hideMark/>
          </w:tcPr>
          <w:p w14:paraId="3A9A8EA3" w14:textId="77777777" w:rsidR="00282F11" w:rsidRPr="00912193" w:rsidRDefault="00282F11" w:rsidP="00DF347C">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Inferior (UVT)</w:t>
            </w:r>
          </w:p>
        </w:tc>
        <w:tc>
          <w:tcPr>
            <w:tcW w:w="0" w:type="auto"/>
            <w:vMerge/>
            <w:shd w:val="clear" w:color="auto" w:fill="F2F2F2"/>
            <w:vAlign w:val="center"/>
            <w:hideMark/>
          </w:tcPr>
          <w:p w14:paraId="565ED868" w14:textId="77777777" w:rsidR="00282F11" w:rsidRPr="00912193" w:rsidRDefault="00282F11" w:rsidP="00DF347C">
            <w:pPr>
              <w:spacing w:before="240" w:after="240"/>
              <w:jc w:val="center"/>
              <w:rPr>
                <w:rFonts w:ascii="Times New Roman" w:eastAsia="Times New Roman" w:hAnsi="Times New Roman"/>
                <w:b/>
                <w:bCs/>
                <w:i/>
                <w:iCs/>
              </w:rPr>
            </w:pPr>
          </w:p>
        </w:tc>
      </w:tr>
      <w:tr w:rsidR="009D7E2B" w:rsidRPr="00912193" w14:paraId="4244AEC4" w14:textId="77777777" w:rsidTr="00DF347C">
        <w:trPr>
          <w:jc w:val="center"/>
        </w:trPr>
        <w:tc>
          <w:tcPr>
            <w:tcW w:w="0" w:type="auto"/>
            <w:shd w:val="clear" w:color="auto" w:fill="auto"/>
            <w:vAlign w:val="center"/>
            <w:hideMark/>
          </w:tcPr>
          <w:p w14:paraId="2DE7CDA5"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0</w:t>
            </w:r>
          </w:p>
        </w:tc>
        <w:tc>
          <w:tcPr>
            <w:tcW w:w="0" w:type="auto"/>
            <w:shd w:val="clear" w:color="auto" w:fill="auto"/>
            <w:vAlign w:val="center"/>
            <w:hideMark/>
          </w:tcPr>
          <w:p w14:paraId="30C9104E"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1.000</w:t>
            </w:r>
          </w:p>
        </w:tc>
        <w:tc>
          <w:tcPr>
            <w:tcW w:w="0" w:type="auto"/>
            <w:shd w:val="clear" w:color="auto" w:fill="auto"/>
            <w:vAlign w:val="center"/>
            <w:hideMark/>
          </w:tcPr>
          <w:p w14:paraId="2C834040"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3,7%</w:t>
            </w:r>
          </w:p>
        </w:tc>
      </w:tr>
      <w:tr w:rsidR="009D7E2B" w:rsidRPr="00912193" w14:paraId="668F0F09" w14:textId="77777777" w:rsidTr="00DF347C">
        <w:trPr>
          <w:jc w:val="center"/>
        </w:trPr>
        <w:tc>
          <w:tcPr>
            <w:tcW w:w="0" w:type="auto"/>
            <w:shd w:val="clear" w:color="auto" w:fill="auto"/>
            <w:vAlign w:val="center"/>
            <w:hideMark/>
          </w:tcPr>
          <w:p w14:paraId="5FF17509"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1.000</w:t>
            </w:r>
          </w:p>
        </w:tc>
        <w:tc>
          <w:tcPr>
            <w:tcW w:w="0" w:type="auto"/>
            <w:shd w:val="clear" w:color="auto" w:fill="auto"/>
            <w:vAlign w:val="center"/>
            <w:hideMark/>
          </w:tcPr>
          <w:p w14:paraId="4D23C052"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2.500</w:t>
            </w:r>
          </w:p>
        </w:tc>
        <w:tc>
          <w:tcPr>
            <w:tcW w:w="0" w:type="auto"/>
            <w:shd w:val="clear" w:color="auto" w:fill="auto"/>
            <w:vAlign w:val="center"/>
            <w:hideMark/>
          </w:tcPr>
          <w:p w14:paraId="6F95F2C3"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5,0%</w:t>
            </w:r>
          </w:p>
        </w:tc>
      </w:tr>
      <w:tr w:rsidR="009D7E2B" w:rsidRPr="00912193" w14:paraId="7768B827" w14:textId="77777777" w:rsidTr="00DF347C">
        <w:trPr>
          <w:jc w:val="center"/>
        </w:trPr>
        <w:tc>
          <w:tcPr>
            <w:tcW w:w="0" w:type="auto"/>
            <w:shd w:val="clear" w:color="auto" w:fill="auto"/>
            <w:vAlign w:val="center"/>
            <w:hideMark/>
          </w:tcPr>
          <w:p w14:paraId="1940B133"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2.500</w:t>
            </w:r>
          </w:p>
        </w:tc>
        <w:tc>
          <w:tcPr>
            <w:tcW w:w="0" w:type="auto"/>
            <w:shd w:val="clear" w:color="auto" w:fill="auto"/>
            <w:vAlign w:val="center"/>
            <w:hideMark/>
          </w:tcPr>
          <w:p w14:paraId="61DABEB4"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5.000</w:t>
            </w:r>
          </w:p>
        </w:tc>
        <w:tc>
          <w:tcPr>
            <w:tcW w:w="0" w:type="auto"/>
            <w:shd w:val="clear" w:color="auto" w:fill="auto"/>
            <w:vAlign w:val="center"/>
            <w:hideMark/>
          </w:tcPr>
          <w:p w14:paraId="1FD2DCAE"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5,4%</w:t>
            </w:r>
          </w:p>
        </w:tc>
      </w:tr>
      <w:tr w:rsidR="009D7E2B" w:rsidRPr="00912193" w14:paraId="3CD6D437" w14:textId="77777777" w:rsidTr="00DF347C">
        <w:trPr>
          <w:jc w:val="center"/>
        </w:trPr>
        <w:tc>
          <w:tcPr>
            <w:tcW w:w="0" w:type="auto"/>
            <w:shd w:val="clear" w:color="auto" w:fill="auto"/>
            <w:vAlign w:val="center"/>
            <w:hideMark/>
          </w:tcPr>
          <w:p w14:paraId="076DB22C"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lastRenderedPageBreak/>
              <w:t>5.000</w:t>
            </w:r>
          </w:p>
        </w:tc>
        <w:tc>
          <w:tcPr>
            <w:tcW w:w="0" w:type="auto"/>
            <w:shd w:val="clear" w:color="auto" w:fill="auto"/>
            <w:vAlign w:val="center"/>
            <w:hideMark/>
          </w:tcPr>
          <w:p w14:paraId="1658FB28"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16.666</w:t>
            </w:r>
          </w:p>
        </w:tc>
        <w:tc>
          <w:tcPr>
            <w:tcW w:w="0" w:type="auto"/>
            <w:shd w:val="clear" w:color="auto" w:fill="auto"/>
            <w:vAlign w:val="center"/>
            <w:hideMark/>
          </w:tcPr>
          <w:p w14:paraId="6EA7F7B5"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5,9%</w:t>
            </w:r>
            <w:r w:rsidR="00912193" w:rsidRPr="00912193">
              <w:rPr>
                <w:rFonts w:ascii="Times New Roman" w:eastAsia="Times New Roman" w:hAnsi="Times New Roman"/>
                <w:b/>
                <w:bCs/>
                <w:i/>
                <w:iCs/>
              </w:rPr>
              <w:t>}</w:t>
            </w:r>
          </w:p>
        </w:tc>
      </w:tr>
    </w:tbl>
    <w:p w14:paraId="18980665" w14:textId="77777777" w:rsidR="00A04C81" w:rsidRPr="00912193" w:rsidRDefault="00A04C81" w:rsidP="00AC6FC5">
      <w:pPr>
        <w:spacing w:before="240" w:after="240" w:line="240" w:lineRule="auto"/>
        <w:jc w:val="both"/>
        <w:rPr>
          <w:rFonts w:ascii="Times New Roman" w:hAnsi="Times New Roman"/>
          <w:b/>
          <w:bCs/>
          <w:i/>
          <w:iCs/>
        </w:rPr>
      </w:pPr>
      <w:r w:rsidRPr="00912193">
        <w:rPr>
          <w:rFonts w:ascii="Times New Roman" w:hAnsi="Times New Roman"/>
          <w:b/>
          <w:bCs/>
          <w:i/>
          <w:iCs/>
        </w:rPr>
        <w:t xml:space="preserve">5. </w:t>
      </w:r>
      <w:r w:rsidR="00912193" w:rsidRPr="00912193">
        <w:rPr>
          <w:rFonts w:ascii="Times New Roman" w:hAnsi="Times New Roman"/>
          <w:b/>
          <w:bCs/>
          <w:i/>
          <w:iCs/>
        </w:rPr>
        <w:t>{</w:t>
      </w:r>
      <w:r w:rsidRPr="00912193">
        <w:rPr>
          <w:rFonts w:ascii="Times New Roman" w:hAnsi="Times New Roman"/>
          <w:b/>
          <w:bCs/>
          <w:i/>
          <w:iCs/>
        </w:rPr>
        <w:t>Servicios profesionales, de consultoría y científicos en los que predomine el factor intelectual sobre el material, incluidos los servicios de profesiones liberales: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704"/>
        <w:gridCol w:w="3030"/>
      </w:tblGrid>
      <w:tr w:rsidR="00282F11" w:rsidRPr="00912193" w14:paraId="3DB63CB6" w14:textId="77777777" w:rsidTr="00DF347C">
        <w:trPr>
          <w:jc w:val="center"/>
        </w:trPr>
        <w:tc>
          <w:tcPr>
            <w:tcW w:w="0" w:type="auto"/>
            <w:gridSpan w:val="2"/>
            <w:shd w:val="clear" w:color="auto" w:fill="F2F2F2"/>
            <w:vAlign w:val="center"/>
            <w:hideMark/>
          </w:tcPr>
          <w:p w14:paraId="1B39FDF3" w14:textId="77777777" w:rsidR="00282F11" w:rsidRPr="00912193" w:rsidRDefault="00282F11" w:rsidP="00DF347C">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Ingresos brutos bimestrales</w:t>
            </w:r>
          </w:p>
        </w:tc>
        <w:tc>
          <w:tcPr>
            <w:tcW w:w="0" w:type="auto"/>
            <w:vMerge w:val="restart"/>
            <w:shd w:val="clear" w:color="auto" w:fill="F2F2F2"/>
            <w:vAlign w:val="center"/>
            <w:hideMark/>
          </w:tcPr>
          <w:p w14:paraId="1AD02208" w14:textId="77777777" w:rsidR="00282F11" w:rsidRPr="00912193" w:rsidRDefault="00282F11" w:rsidP="00DF347C">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Tarifa SIMPLE consolidada</w:t>
            </w:r>
            <w:r w:rsidRPr="00912193">
              <w:rPr>
                <w:rFonts w:ascii="Times New Roman" w:eastAsia="Times New Roman" w:hAnsi="Times New Roman"/>
                <w:b/>
                <w:bCs/>
                <w:i/>
                <w:iCs/>
              </w:rPr>
              <w:br/>
            </w:r>
            <w:r w:rsidRPr="00912193">
              <w:rPr>
                <w:rStyle w:val="negrita1"/>
                <w:rFonts w:ascii="Times New Roman" w:eastAsia="Times New Roman" w:hAnsi="Times New Roman"/>
                <w:i/>
                <w:iCs/>
              </w:rPr>
              <w:t>(bimestral)</w:t>
            </w:r>
          </w:p>
        </w:tc>
      </w:tr>
      <w:tr w:rsidR="00282F11" w:rsidRPr="00912193" w14:paraId="7E7D139F" w14:textId="77777777" w:rsidTr="00DF347C">
        <w:trPr>
          <w:jc w:val="center"/>
        </w:trPr>
        <w:tc>
          <w:tcPr>
            <w:tcW w:w="0" w:type="auto"/>
            <w:shd w:val="clear" w:color="auto" w:fill="F2F2F2"/>
            <w:vAlign w:val="center"/>
            <w:hideMark/>
          </w:tcPr>
          <w:p w14:paraId="1343E79D" w14:textId="77777777" w:rsidR="00282F11" w:rsidRPr="00912193" w:rsidRDefault="00282F11" w:rsidP="00DF347C">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Igual o superior (UVT)</w:t>
            </w:r>
          </w:p>
        </w:tc>
        <w:tc>
          <w:tcPr>
            <w:tcW w:w="0" w:type="auto"/>
            <w:shd w:val="clear" w:color="auto" w:fill="F2F2F2"/>
            <w:vAlign w:val="center"/>
            <w:hideMark/>
          </w:tcPr>
          <w:p w14:paraId="2F192F2E" w14:textId="77777777" w:rsidR="00282F11" w:rsidRPr="00912193" w:rsidRDefault="00282F11" w:rsidP="00DF347C">
            <w:pPr>
              <w:spacing w:before="240" w:after="240"/>
              <w:jc w:val="center"/>
              <w:rPr>
                <w:rFonts w:ascii="Times New Roman" w:eastAsia="Times New Roman" w:hAnsi="Times New Roman"/>
                <w:b/>
                <w:bCs/>
                <w:i/>
                <w:iCs/>
              </w:rPr>
            </w:pPr>
            <w:r w:rsidRPr="00912193">
              <w:rPr>
                <w:rStyle w:val="negrita1"/>
                <w:rFonts w:ascii="Times New Roman" w:eastAsia="Times New Roman" w:hAnsi="Times New Roman"/>
                <w:i/>
                <w:iCs/>
              </w:rPr>
              <w:t>Inferior (UVT)</w:t>
            </w:r>
          </w:p>
        </w:tc>
        <w:tc>
          <w:tcPr>
            <w:tcW w:w="0" w:type="auto"/>
            <w:vMerge/>
            <w:shd w:val="clear" w:color="auto" w:fill="F2F2F2"/>
            <w:vAlign w:val="center"/>
            <w:hideMark/>
          </w:tcPr>
          <w:p w14:paraId="7433B393" w14:textId="77777777" w:rsidR="00282F11" w:rsidRPr="00912193" w:rsidRDefault="00282F11" w:rsidP="00DF347C">
            <w:pPr>
              <w:spacing w:before="240" w:after="240"/>
              <w:jc w:val="center"/>
              <w:rPr>
                <w:rFonts w:ascii="Times New Roman" w:eastAsia="Times New Roman" w:hAnsi="Times New Roman"/>
                <w:b/>
                <w:bCs/>
                <w:i/>
                <w:iCs/>
              </w:rPr>
            </w:pPr>
          </w:p>
        </w:tc>
      </w:tr>
      <w:tr w:rsidR="009D7E2B" w:rsidRPr="00912193" w14:paraId="0F250043" w14:textId="77777777" w:rsidTr="00DF347C">
        <w:trPr>
          <w:jc w:val="center"/>
        </w:trPr>
        <w:tc>
          <w:tcPr>
            <w:tcW w:w="0" w:type="auto"/>
            <w:shd w:val="clear" w:color="auto" w:fill="auto"/>
            <w:vAlign w:val="center"/>
            <w:hideMark/>
          </w:tcPr>
          <w:p w14:paraId="1F66B978"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0</w:t>
            </w:r>
          </w:p>
        </w:tc>
        <w:tc>
          <w:tcPr>
            <w:tcW w:w="0" w:type="auto"/>
            <w:shd w:val="clear" w:color="auto" w:fill="auto"/>
            <w:vAlign w:val="center"/>
            <w:hideMark/>
          </w:tcPr>
          <w:p w14:paraId="42E5EA10"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1.000</w:t>
            </w:r>
          </w:p>
        </w:tc>
        <w:tc>
          <w:tcPr>
            <w:tcW w:w="0" w:type="auto"/>
            <w:shd w:val="clear" w:color="auto" w:fill="auto"/>
            <w:vAlign w:val="center"/>
            <w:hideMark/>
          </w:tcPr>
          <w:p w14:paraId="09514DDE"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7,3%</w:t>
            </w:r>
          </w:p>
        </w:tc>
      </w:tr>
      <w:tr w:rsidR="009D7E2B" w:rsidRPr="00912193" w14:paraId="496AFA5C" w14:textId="77777777" w:rsidTr="00DF347C">
        <w:trPr>
          <w:jc w:val="center"/>
        </w:trPr>
        <w:tc>
          <w:tcPr>
            <w:tcW w:w="0" w:type="auto"/>
            <w:shd w:val="clear" w:color="auto" w:fill="auto"/>
            <w:vAlign w:val="center"/>
            <w:hideMark/>
          </w:tcPr>
          <w:p w14:paraId="1987D02D"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1.000</w:t>
            </w:r>
          </w:p>
        </w:tc>
        <w:tc>
          <w:tcPr>
            <w:tcW w:w="0" w:type="auto"/>
            <w:shd w:val="clear" w:color="auto" w:fill="auto"/>
            <w:vAlign w:val="center"/>
            <w:hideMark/>
          </w:tcPr>
          <w:p w14:paraId="0A4A0CEB"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2.000</w:t>
            </w:r>
          </w:p>
        </w:tc>
        <w:tc>
          <w:tcPr>
            <w:tcW w:w="0" w:type="auto"/>
            <w:shd w:val="clear" w:color="auto" w:fill="auto"/>
            <w:vAlign w:val="center"/>
            <w:hideMark/>
          </w:tcPr>
          <w:p w14:paraId="55DE3A2F" w14:textId="77777777" w:rsidR="009D7E2B" w:rsidRPr="00912193" w:rsidRDefault="009D7E2B" w:rsidP="00DF347C">
            <w:pPr>
              <w:spacing w:before="240" w:after="240"/>
              <w:jc w:val="center"/>
              <w:rPr>
                <w:rFonts w:ascii="Times New Roman" w:eastAsia="Times New Roman" w:hAnsi="Times New Roman"/>
                <w:b/>
                <w:bCs/>
                <w:i/>
                <w:iCs/>
              </w:rPr>
            </w:pPr>
            <w:r w:rsidRPr="00912193">
              <w:rPr>
                <w:rFonts w:ascii="Times New Roman" w:eastAsia="Times New Roman" w:hAnsi="Times New Roman"/>
                <w:b/>
                <w:bCs/>
                <w:i/>
                <w:iCs/>
              </w:rPr>
              <w:t>8,3%</w:t>
            </w:r>
            <w:r w:rsidR="00912193" w:rsidRPr="00912193">
              <w:rPr>
                <w:rFonts w:ascii="Times New Roman" w:eastAsia="Times New Roman" w:hAnsi="Times New Roman"/>
                <w:b/>
                <w:bCs/>
                <w:i/>
                <w:iCs/>
              </w:rPr>
              <w:t>}</w:t>
            </w:r>
          </w:p>
        </w:tc>
      </w:tr>
    </w:tbl>
    <w:bookmarkEnd w:id="8"/>
    <w:p w14:paraId="28137ABC"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6. Actividades económicas CIIU 4665, 3830 y 3811: La tarifa del impuesto unificado bajo el régimen </w:t>
      </w:r>
      <w:r w:rsidR="00282F11" w:rsidRPr="007C314B">
        <w:rPr>
          <w:rFonts w:ascii="Times New Roman" w:hAnsi="Times New Roman"/>
          <w:i/>
          <w:iCs/>
        </w:rPr>
        <w:t>simple</w:t>
      </w:r>
      <w:r w:rsidRPr="007C314B">
        <w:rPr>
          <w:rFonts w:ascii="Times New Roman" w:hAnsi="Times New Roman"/>
          <w:i/>
          <w:iCs/>
        </w:rPr>
        <w:t xml:space="preserve"> de tributación</w:t>
      </w:r>
      <w:r w:rsidR="00282F11" w:rsidRPr="007C314B">
        <w:rPr>
          <w:rFonts w:ascii="Times New Roman" w:hAnsi="Times New Roman"/>
          <w:i/>
          <w:iCs/>
        </w:rPr>
        <w:t xml:space="preserve"> -SIMPLE</w:t>
      </w:r>
      <w:r w:rsidRPr="007C314B">
        <w:rPr>
          <w:rFonts w:ascii="Times New Roman" w:hAnsi="Times New Roman"/>
          <w:i/>
          <w:iCs/>
        </w:rPr>
        <w:t>, para las personas naturales o jurídicas que desarrollen las actividades económicas CIIU 4665, 3830 y 3811, corresponderá al uno coma sesenta y dos por ciento (1,62%). La misma tarifa será aplicable para el pago bimestral anticipado que deberá declarar y pagar.</w:t>
      </w:r>
    </w:p>
    <w:p w14:paraId="0E583393" w14:textId="77777777" w:rsidR="00A04C81"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En los recibos electrónicos de pago del anticipo bimestral </w:t>
      </w:r>
      <w:r w:rsidR="00282F11" w:rsidRPr="007C314B">
        <w:rPr>
          <w:rFonts w:ascii="Times New Roman" w:hAnsi="Times New Roman"/>
          <w:i/>
          <w:iCs/>
        </w:rPr>
        <w:t>SIMPLE</w:t>
      </w:r>
      <w:r w:rsidRPr="007C314B">
        <w:rPr>
          <w:rFonts w:ascii="Times New Roman" w:hAnsi="Times New Roman"/>
          <w:i/>
          <w:iCs/>
        </w:rPr>
        <w:t xml:space="preserve"> se adicionará la tarifa correspondiente al impuesto nacional al consumo, a la tarifa del ocho por ciento (8%) por concepto de impuesto al consumo a la tarifa </w:t>
      </w:r>
      <w:r w:rsidR="00282F11" w:rsidRPr="007C314B">
        <w:rPr>
          <w:rFonts w:ascii="Times New Roman" w:hAnsi="Times New Roman"/>
          <w:i/>
          <w:iCs/>
        </w:rPr>
        <w:t>SIMPLE</w:t>
      </w:r>
      <w:r w:rsidRPr="007C314B">
        <w:rPr>
          <w:rFonts w:ascii="Times New Roman" w:hAnsi="Times New Roman"/>
          <w:i/>
          <w:iCs/>
        </w:rPr>
        <w:t xml:space="preserve"> consolidada. De igual forma, se entiende integrada la tarifa consolidada del impuesto de industria y comercio en la tarifa </w:t>
      </w:r>
      <w:r w:rsidR="00282F11" w:rsidRPr="007C314B">
        <w:rPr>
          <w:rFonts w:ascii="Times New Roman" w:hAnsi="Times New Roman"/>
          <w:i/>
          <w:iCs/>
        </w:rPr>
        <w:t>SIMPLE</w:t>
      </w:r>
      <w:r w:rsidRPr="007C314B">
        <w:rPr>
          <w:rFonts w:ascii="Times New Roman" w:hAnsi="Times New Roman"/>
          <w:i/>
          <w:iCs/>
        </w:rPr>
        <w:t>.</w:t>
      </w:r>
    </w:p>
    <w:p w14:paraId="68BF477F" w14:textId="2989A699" w:rsidR="00475089" w:rsidRPr="00475089" w:rsidRDefault="00475089" w:rsidP="00475089">
      <w:pPr>
        <w:numPr>
          <w:ilvl w:val="0"/>
          <w:numId w:val="11"/>
        </w:numPr>
        <w:spacing w:after="0" w:line="240" w:lineRule="auto"/>
        <w:jc w:val="both"/>
        <w:rPr>
          <w:rFonts w:ascii="Times New Roman" w:hAnsi="Times New Roman"/>
          <w:highlight w:val="cyan"/>
        </w:rPr>
      </w:pPr>
      <w:bookmarkStart w:id="9" w:name="_Hlk154580445"/>
      <w:r w:rsidRPr="00475089">
        <w:rPr>
          <w:rFonts w:ascii="Times New Roman" w:hAnsi="Times New Roman"/>
          <w:highlight w:val="cyan"/>
        </w:rPr>
        <w:t xml:space="preserve">Numerales 4, 5 y numerales 4, 5 del parágrafo 4 del artículo 44 declarados INEXEQUIBLES  y se </w:t>
      </w:r>
      <w:r w:rsidRPr="00475089">
        <w:rPr>
          <w:rFonts w:ascii="Times New Roman" w:hAnsi="Times New Roman"/>
          <w:i/>
          <w:iCs/>
          <w:highlight w:val="cyan"/>
        </w:rPr>
        <w:t xml:space="preserve">«EXHORTA </w:t>
      </w:r>
      <w:r w:rsidRPr="00475089">
        <w:rPr>
          <w:rFonts w:ascii="Times New Roman" w:hAnsi="Times New Roman"/>
          <w:i/>
          <w:iCs/>
          <w:highlight w:val="cyan"/>
          <w:lang w:eastAsia="es-MX"/>
        </w:rPr>
        <w:t>al Congreso de la República para que si decide regular la tarifa del impuesto unificado bajo el Régimen Simple de Tributación para quienes tienen como actividad económica la educación la atención de la salud humana y asistencia social y prestar servicios profesionales de consultoría y científicos en los que predomine el factor intelectual sobre el material, incluidos los servicios de profesiones liberales lo haga con base en los criterio establecidos en la parte motiva de la presente decisión</w:t>
      </w:r>
      <w:r w:rsidRPr="00475089">
        <w:rPr>
          <w:rFonts w:ascii="Times New Roman" w:hAnsi="Times New Roman"/>
          <w:i/>
          <w:iCs/>
          <w:highlight w:val="cyan"/>
        </w:rPr>
        <w:t xml:space="preserve">», </w:t>
      </w:r>
      <w:r w:rsidRPr="00475089">
        <w:rPr>
          <w:rFonts w:ascii="Times New Roman" w:hAnsi="Times New Roman"/>
          <w:highlight w:val="cyan"/>
        </w:rPr>
        <w:t xml:space="preserve">por la Corte Constitucional mediante </w:t>
      </w:r>
      <w:hyperlink r:id="rId36" w:history="1">
        <w:r w:rsidRPr="00475089">
          <w:rPr>
            <w:rStyle w:val="Hipervnculo"/>
            <w:rFonts w:ascii="Times New Roman" w:hAnsi="Times New Roman"/>
            <w:highlight w:val="cyan"/>
          </w:rPr>
          <w:t>Sentencia C-540 de 5 de diciembre de 2023</w:t>
        </w:r>
      </w:hyperlink>
      <w:r w:rsidRPr="00475089">
        <w:rPr>
          <w:rFonts w:ascii="Times New Roman" w:hAnsi="Times New Roman"/>
          <w:highlight w:val="cyan"/>
        </w:rPr>
        <w:t xml:space="preserve">, Magistrados Ponentes </w:t>
      </w:r>
      <w:proofErr w:type="spellStart"/>
      <w:r w:rsidRPr="00475089">
        <w:rPr>
          <w:rFonts w:ascii="Times New Roman" w:hAnsi="Times New Roman"/>
          <w:highlight w:val="cyan"/>
        </w:rPr>
        <w:t>Drs</w:t>
      </w:r>
      <w:proofErr w:type="spellEnd"/>
      <w:r w:rsidRPr="00475089">
        <w:rPr>
          <w:rFonts w:ascii="Times New Roman" w:hAnsi="Times New Roman"/>
          <w:highlight w:val="cyan"/>
        </w:rPr>
        <w:t xml:space="preserve">. Paola Andrea Mosquera y Cristina Pardo Schlesinger.  </w:t>
      </w:r>
    </w:p>
    <w:bookmarkEnd w:id="9"/>
    <w:p w14:paraId="0D26BCB7" w14:textId="77777777" w:rsidR="00A81BEA" w:rsidRPr="007C314B"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22226956" w14:textId="77777777" w:rsidR="00A04C81" w:rsidRPr="00AC6FC5" w:rsidRDefault="00AC6FC5" w:rsidP="00AC6FC5">
      <w:pPr>
        <w:spacing w:before="240" w:after="240" w:line="240" w:lineRule="auto"/>
        <w:jc w:val="both"/>
        <w:rPr>
          <w:rFonts w:ascii="Times New Roman" w:hAnsi="Times New Roman"/>
        </w:rPr>
      </w:pPr>
      <w:r w:rsidRPr="009D7E2B">
        <w:rPr>
          <w:rFonts w:ascii="Times New Roman" w:hAnsi="Times New Roman"/>
          <w:b/>
          <w:bCs/>
        </w:rPr>
        <w:t xml:space="preserve">ARTÍCULO </w:t>
      </w:r>
      <w:r w:rsidR="00A04C81" w:rsidRPr="009D7E2B">
        <w:rPr>
          <w:rFonts w:ascii="Times New Roman" w:hAnsi="Times New Roman"/>
          <w:b/>
          <w:bCs/>
        </w:rPr>
        <w:t>45.</w:t>
      </w:r>
      <w:r w:rsidR="00245867">
        <w:rPr>
          <w:rFonts w:ascii="Times New Roman" w:hAnsi="Times New Roman"/>
        </w:rPr>
        <w:t xml:space="preserve"> </w:t>
      </w:r>
      <w:r w:rsidR="00A04C81" w:rsidRPr="00AC6FC5">
        <w:rPr>
          <w:rFonts w:ascii="Times New Roman" w:hAnsi="Times New Roman"/>
        </w:rPr>
        <w:t xml:space="preserve">Adiciónense un parágrafo 2 y un parágrafo 3 al artículo 910 del </w:t>
      </w:r>
      <w:r w:rsidR="00CD322B">
        <w:rPr>
          <w:rFonts w:ascii="Times New Roman" w:hAnsi="Times New Roman"/>
        </w:rPr>
        <w:t>*Estatuto Tributario</w:t>
      </w:r>
      <w:r w:rsidR="00A04C81" w:rsidRPr="00AC6FC5">
        <w:rPr>
          <w:rFonts w:ascii="Times New Roman" w:hAnsi="Times New Roman"/>
        </w:rPr>
        <w:t xml:space="preserve">, así: </w:t>
      </w:r>
    </w:p>
    <w:p w14:paraId="1D2FCC34"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2</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Para que se entienda cumplida la obligación de pagar los anticipos en los recibos electrónicos del </w:t>
      </w:r>
      <w:r w:rsidR="00282F11" w:rsidRPr="007C314B">
        <w:rPr>
          <w:rFonts w:ascii="Times New Roman" w:hAnsi="Times New Roman"/>
          <w:i/>
          <w:iCs/>
        </w:rPr>
        <w:t>SIMPLE</w:t>
      </w:r>
      <w:r w:rsidR="00A04C81" w:rsidRPr="007C314B">
        <w:rPr>
          <w:rFonts w:ascii="Times New Roman" w:hAnsi="Times New Roman"/>
          <w:i/>
          <w:iCs/>
        </w:rPr>
        <w:t xml:space="preserve"> en los términos del parágrafo 4 del artículo 908 de este </w:t>
      </w:r>
      <w:r w:rsidR="001D0387" w:rsidRPr="007C314B">
        <w:rPr>
          <w:rFonts w:ascii="Times New Roman" w:hAnsi="Times New Roman"/>
          <w:i/>
          <w:iCs/>
        </w:rPr>
        <w:t>Estatuto</w:t>
      </w:r>
      <w:r w:rsidR="00A04C81" w:rsidRPr="007C314B">
        <w:rPr>
          <w:rFonts w:ascii="Times New Roman" w:hAnsi="Times New Roman"/>
          <w:i/>
          <w:iCs/>
        </w:rPr>
        <w:t xml:space="preserve">, al igual que se entienda cumplida la obligación de presentar la declaración del </w:t>
      </w:r>
      <w:r w:rsidR="00282F11" w:rsidRPr="007C314B">
        <w:rPr>
          <w:rFonts w:ascii="Times New Roman" w:hAnsi="Times New Roman"/>
          <w:i/>
          <w:iCs/>
        </w:rPr>
        <w:t>SIMPLE</w:t>
      </w:r>
      <w:r w:rsidR="00A04C81" w:rsidRPr="007C314B">
        <w:rPr>
          <w:rFonts w:ascii="Times New Roman" w:hAnsi="Times New Roman"/>
          <w:i/>
          <w:iCs/>
        </w:rPr>
        <w:t xml:space="preserve"> de </w:t>
      </w:r>
      <w:r w:rsidR="00A04C81" w:rsidRPr="007C314B">
        <w:rPr>
          <w:rFonts w:ascii="Times New Roman" w:hAnsi="Times New Roman"/>
          <w:i/>
          <w:iCs/>
        </w:rPr>
        <w:lastRenderedPageBreak/>
        <w:t xml:space="preserve">acuerdo con lo previsto en este artículo, es obligatorio para el contribuyente del </w:t>
      </w:r>
      <w:r w:rsidR="00282F11" w:rsidRPr="007C314B">
        <w:rPr>
          <w:rFonts w:ascii="Times New Roman" w:hAnsi="Times New Roman"/>
          <w:i/>
          <w:iCs/>
        </w:rPr>
        <w:t>SIMPLE</w:t>
      </w:r>
      <w:r w:rsidR="00A04C81" w:rsidRPr="007C314B">
        <w:rPr>
          <w:rFonts w:ascii="Times New Roman" w:hAnsi="Times New Roman"/>
          <w:i/>
          <w:iCs/>
        </w:rPr>
        <w:t xml:space="preserve"> realizar el pago total del anticipo o de los valores a pagar determinados en la declaración anual mediante el recibo oficial de pago, previo diligenciamiento del recibo electrónico del </w:t>
      </w:r>
      <w:r w:rsidR="00282F11" w:rsidRPr="007C314B">
        <w:rPr>
          <w:rFonts w:ascii="Times New Roman" w:hAnsi="Times New Roman"/>
          <w:i/>
          <w:iCs/>
        </w:rPr>
        <w:t>SIMPLE</w:t>
      </w:r>
      <w:r w:rsidR="00A04C81" w:rsidRPr="007C314B">
        <w:rPr>
          <w:rFonts w:ascii="Times New Roman" w:hAnsi="Times New Roman"/>
          <w:i/>
          <w:iCs/>
        </w:rPr>
        <w:t xml:space="preserve">, o de la declaración del </w:t>
      </w:r>
      <w:r w:rsidR="00282F11" w:rsidRPr="007C314B">
        <w:rPr>
          <w:rFonts w:ascii="Times New Roman" w:hAnsi="Times New Roman"/>
          <w:i/>
          <w:iCs/>
        </w:rPr>
        <w:t>SIMPLE</w:t>
      </w:r>
      <w:r w:rsidR="00A04C81" w:rsidRPr="007C314B">
        <w:rPr>
          <w:rFonts w:ascii="Times New Roman" w:hAnsi="Times New Roman"/>
          <w:i/>
          <w:iCs/>
        </w:rPr>
        <w:t>, según el caso, a través de los servicios informáticos electrónicos de la UAE Dirección de Impuestos y Aduanas Nacionales</w:t>
      </w:r>
      <w:r w:rsidR="00282F11" w:rsidRPr="007C314B">
        <w:rPr>
          <w:rFonts w:ascii="Times New Roman" w:hAnsi="Times New Roman"/>
          <w:i/>
          <w:iCs/>
        </w:rPr>
        <w:t xml:space="preserve"> </w:t>
      </w:r>
      <w:r w:rsidR="001C2453">
        <w:rPr>
          <w:rFonts w:ascii="Times New Roman" w:hAnsi="Times New Roman"/>
          <w:i/>
          <w:iCs/>
        </w:rPr>
        <w:t>(DIAN)</w:t>
      </w:r>
      <w:r w:rsidR="00A04C81" w:rsidRPr="007C314B">
        <w:rPr>
          <w:rFonts w:ascii="Times New Roman" w:hAnsi="Times New Roman"/>
          <w:i/>
          <w:iCs/>
        </w:rPr>
        <w:t>.</w:t>
      </w:r>
    </w:p>
    <w:p w14:paraId="4DB9B710"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Por lo tanto, adicional a lo contemplado en el artículo 580 de este </w:t>
      </w:r>
      <w:r w:rsidR="001D0387" w:rsidRPr="007C314B">
        <w:rPr>
          <w:rFonts w:ascii="Times New Roman" w:hAnsi="Times New Roman"/>
          <w:i/>
          <w:iCs/>
        </w:rPr>
        <w:t>Estatuto</w:t>
      </w:r>
      <w:r w:rsidRPr="007C314B">
        <w:rPr>
          <w:rFonts w:ascii="Times New Roman" w:hAnsi="Times New Roman"/>
          <w:i/>
          <w:iCs/>
        </w:rPr>
        <w:t xml:space="preserve">, no se entenderá presentada la declaración del </w:t>
      </w:r>
      <w:r w:rsidR="00282F11" w:rsidRPr="007C314B">
        <w:rPr>
          <w:rFonts w:ascii="Times New Roman" w:hAnsi="Times New Roman"/>
          <w:i/>
          <w:iCs/>
        </w:rPr>
        <w:t>SIMPLE</w:t>
      </w:r>
      <w:r w:rsidRPr="007C314B">
        <w:rPr>
          <w:rFonts w:ascii="Times New Roman" w:hAnsi="Times New Roman"/>
          <w:i/>
          <w:iCs/>
        </w:rPr>
        <w:t xml:space="preserve"> que no se acompañe del respectivo pago total; sin perjuicio de lo previsto en el artículo 914 de este </w:t>
      </w:r>
      <w:r w:rsidR="001D0387" w:rsidRPr="007C314B">
        <w:rPr>
          <w:rFonts w:ascii="Times New Roman" w:hAnsi="Times New Roman"/>
          <w:i/>
          <w:iCs/>
        </w:rPr>
        <w:t>Estatuto</w:t>
      </w:r>
      <w:r w:rsidRPr="007C314B">
        <w:rPr>
          <w:rFonts w:ascii="Times New Roman" w:hAnsi="Times New Roman"/>
          <w:i/>
          <w:iCs/>
        </w:rPr>
        <w:t xml:space="preserve">. </w:t>
      </w:r>
    </w:p>
    <w:p w14:paraId="68B0C849" w14:textId="77777777" w:rsidR="00A04C81"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3</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Los contribuyentes personas naturales pertenecientes al </w:t>
      </w:r>
      <w:r w:rsidR="00282F11" w:rsidRPr="007C314B">
        <w:rPr>
          <w:rFonts w:ascii="Times New Roman" w:hAnsi="Times New Roman"/>
          <w:i/>
          <w:iCs/>
        </w:rPr>
        <w:t>régimen simple de tributación -SIMPLE</w:t>
      </w:r>
      <w:r w:rsidR="00A04C81" w:rsidRPr="007C314B">
        <w:rPr>
          <w:rFonts w:ascii="Times New Roman" w:hAnsi="Times New Roman"/>
          <w:i/>
          <w:iCs/>
        </w:rPr>
        <w:t xml:space="preserve">, que no superen las tres mil quinientas (3.500) UVT de ingreso, deberán presentar únicamente una declaración anual consolidada y pago anual sin necesidad de realizar pagos anticipados a través del recibo electrónico </w:t>
      </w:r>
      <w:r w:rsidR="00282F11" w:rsidRPr="007C314B">
        <w:rPr>
          <w:rFonts w:ascii="Times New Roman" w:hAnsi="Times New Roman"/>
          <w:i/>
          <w:iCs/>
        </w:rPr>
        <w:t>SIMPLE</w:t>
      </w:r>
      <w:r w:rsidR="00A04C81" w:rsidRPr="007C314B">
        <w:rPr>
          <w:rFonts w:ascii="Times New Roman" w:hAnsi="Times New Roman"/>
          <w:i/>
          <w:iCs/>
        </w:rPr>
        <w:t xml:space="preserve">. </w:t>
      </w:r>
    </w:p>
    <w:p w14:paraId="610092CD" w14:textId="77777777" w:rsidR="00A81BEA" w:rsidRPr="007C314B"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E0CAD18" w14:textId="77777777" w:rsidR="00A04C81" w:rsidRPr="00AC6FC5" w:rsidRDefault="00AC6FC5" w:rsidP="00AC6FC5">
      <w:pPr>
        <w:spacing w:before="240" w:after="240" w:line="240" w:lineRule="auto"/>
        <w:jc w:val="both"/>
        <w:rPr>
          <w:rFonts w:ascii="Times New Roman" w:hAnsi="Times New Roman"/>
        </w:rPr>
      </w:pPr>
      <w:r w:rsidRPr="009D7E2B">
        <w:rPr>
          <w:rFonts w:ascii="Times New Roman" w:hAnsi="Times New Roman"/>
          <w:b/>
          <w:bCs/>
        </w:rPr>
        <w:t xml:space="preserve">ARTÍCULO </w:t>
      </w:r>
      <w:r w:rsidR="00A04C81" w:rsidRPr="009D7E2B">
        <w:rPr>
          <w:rFonts w:ascii="Times New Roman" w:hAnsi="Times New Roman"/>
          <w:b/>
          <w:bCs/>
        </w:rPr>
        <w:t>46.</w:t>
      </w:r>
      <w:r w:rsidR="00245867">
        <w:rPr>
          <w:rFonts w:ascii="Times New Roman" w:hAnsi="Times New Roman"/>
        </w:rPr>
        <w:t xml:space="preserve"> </w:t>
      </w:r>
      <w:r w:rsidR="00A04C81" w:rsidRPr="00AC6FC5">
        <w:rPr>
          <w:rFonts w:ascii="Times New Roman" w:hAnsi="Times New Roman"/>
        </w:rPr>
        <w:t xml:space="preserve">Adiciónese un inciso segundo al artículo 912 del </w:t>
      </w:r>
      <w:r w:rsidR="00CD322B">
        <w:rPr>
          <w:rFonts w:ascii="Times New Roman" w:hAnsi="Times New Roman"/>
        </w:rPr>
        <w:t>*Estatuto Tributario</w:t>
      </w:r>
      <w:r w:rsidR="00A04C81" w:rsidRPr="00AC6FC5">
        <w:rPr>
          <w:rFonts w:ascii="Times New Roman" w:hAnsi="Times New Roman"/>
        </w:rPr>
        <w:t xml:space="preserve">, así: </w:t>
      </w:r>
    </w:p>
    <w:p w14:paraId="77595DC3" w14:textId="77777777" w:rsidR="00A04C81"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De forma optativa y excluyente al descuento indicado en el inciso anterior, el contribuyente podrá tomar como descuento tributario el gravamen a los movimientos financieros que haya sido efectivamente pagado por los contribuyentes durante el respectivo año gravable, independientemente que tenga o no relación de causalidad con la actividad económica del contribuyente, siempre que se encuentre debidamente certificado por el agente retenedor y no exceda del cero coma cero </w:t>
      </w:r>
      <w:proofErr w:type="spellStart"/>
      <w:r w:rsidRPr="007C314B">
        <w:rPr>
          <w:rFonts w:ascii="Times New Roman" w:hAnsi="Times New Roman"/>
          <w:i/>
          <w:iCs/>
        </w:rPr>
        <w:t>cero</w:t>
      </w:r>
      <w:proofErr w:type="spellEnd"/>
      <w:r w:rsidRPr="007C314B">
        <w:rPr>
          <w:rFonts w:ascii="Times New Roman" w:hAnsi="Times New Roman"/>
          <w:i/>
          <w:iCs/>
        </w:rPr>
        <w:t xml:space="preserve"> cuatro por ciento (0,004%) de los ingresos netos del contribuyente. Este descuento no podrá exceder el impuesto a cargo del contribuyente perteneciente al </w:t>
      </w:r>
      <w:r w:rsidR="00282F11" w:rsidRPr="007C314B">
        <w:rPr>
          <w:rFonts w:ascii="Times New Roman" w:hAnsi="Times New Roman"/>
          <w:i/>
          <w:iCs/>
        </w:rPr>
        <w:t>régimen simple de tributación -SIMPLE</w:t>
      </w:r>
      <w:r w:rsidRPr="007C314B">
        <w:rPr>
          <w:rFonts w:ascii="Times New Roman" w:hAnsi="Times New Roman"/>
          <w:i/>
          <w:iCs/>
        </w:rPr>
        <w:t xml:space="preserve"> y, la parte que corresponda al impuesto de industria y comercio consolidado no podrá ser cubierta con dicho descuento.</w:t>
      </w:r>
    </w:p>
    <w:p w14:paraId="3A6EFF58" w14:textId="77777777" w:rsidR="00A81BEA" w:rsidRPr="007C314B"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F46B666" w14:textId="77777777" w:rsidR="00A04C81" w:rsidRPr="009D7E2B" w:rsidRDefault="009D7E2B" w:rsidP="00CD322B">
      <w:pPr>
        <w:pStyle w:val="Ttulo1"/>
      </w:pPr>
      <w:r w:rsidRPr="009D7E2B">
        <w:t>TÍTULO IV</w:t>
      </w:r>
      <w:r w:rsidRPr="009D7E2B">
        <w:br/>
        <w:t>IMPUESTOS AMBIENTALES</w:t>
      </w:r>
    </w:p>
    <w:p w14:paraId="66D04251" w14:textId="77777777" w:rsidR="00A04C81" w:rsidRPr="009D7E2B" w:rsidRDefault="009D7E2B" w:rsidP="00CD322B">
      <w:pPr>
        <w:pStyle w:val="Ttulo2"/>
      </w:pPr>
      <w:r w:rsidRPr="009D7E2B">
        <w:t>CAPÍTULO I</w:t>
      </w:r>
      <w:r w:rsidRPr="009D7E2B">
        <w:br/>
        <w:t>IMPUESTO NACIONAL AL CARBONO</w:t>
      </w:r>
    </w:p>
    <w:p w14:paraId="5E8D0068" w14:textId="17176929" w:rsidR="00A04C81" w:rsidRPr="00AC6FC5" w:rsidRDefault="00032743" w:rsidP="00AC6FC5">
      <w:pPr>
        <w:spacing w:before="240" w:after="240" w:line="240" w:lineRule="auto"/>
        <w:jc w:val="both"/>
        <w:rPr>
          <w:rFonts w:ascii="Times New Roman" w:hAnsi="Times New Roman"/>
        </w:rPr>
      </w:pPr>
      <w:r w:rsidRPr="00032743">
        <w:rPr>
          <w:rFonts w:ascii="Times New Roman" w:hAnsi="Times New Roman"/>
          <w:b/>
          <w:bCs/>
        </w:rPr>
        <w:t>ARTÍCULO 47.</w:t>
      </w:r>
      <w:r>
        <w:rPr>
          <w:rFonts w:ascii="Times New Roman" w:hAnsi="Times New Roman"/>
        </w:rPr>
        <w:t xml:space="preserve"> </w:t>
      </w:r>
      <w:r w:rsidR="00A04C81" w:rsidRPr="00AC6FC5">
        <w:rPr>
          <w:rFonts w:ascii="Times New Roman" w:hAnsi="Times New Roman"/>
        </w:rPr>
        <w:t xml:space="preserve">Modifíquese el artículo 221 de la </w:t>
      </w:r>
      <w:hyperlink r:id="rId37" w:history="1">
        <w:r w:rsidR="00646352" w:rsidRPr="00AC6FC5">
          <w:rPr>
            <w:rFonts w:ascii="Times New Roman" w:hAnsi="Times New Roman"/>
          </w:rPr>
          <w:t xml:space="preserve"> </w:t>
        </w:r>
        <w:hyperlink r:id="rId38" w:history="1">
          <w:r w:rsidR="00646352" w:rsidRPr="00646352">
            <w:rPr>
              <w:rStyle w:val="Hipervnculo"/>
              <w:rFonts w:ascii="Times New Roman" w:hAnsi="Times New Roman"/>
            </w:rPr>
            <w:t>Ley 1819 de 2016</w:t>
          </w:r>
        </w:hyperlink>
      </w:hyperlink>
      <w:r w:rsidR="00A04C81" w:rsidRPr="00AC6FC5">
        <w:rPr>
          <w:rFonts w:ascii="Times New Roman" w:hAnsi="Times New Roman"/>
        </w:rPr>
        <w:t>, el cual quedará así:</w:t>
      </w:r>
    </w:p>
    <w:p w14:paraId="62556D98" w14:textId="77777777" w:rsidR="00A04C81" w:rsidRPr="007C314B" w:rsidRDefault="00032743" w:rsidP="00AC6FC5">
      <w:pPr>
        <w:spacing w:before="240" w:after="240" w:line="240" w:lineRule="auto"/>
        <w:jc w:val="both"/>
        <w:rPr>
          <w:rFonts w:ascii="Times New Roman" w:hAnsi="Times New Roman"/>
          <w:i/>
          <w:iCs/>
        </w:rPr>
      </w:pPr>
      <w:r w:rsidRPr="007C314B">
        <w:rPr>
          <w:rFonts w:ascii="Times New Roman" w:hAnsi="Times New Roman"/>
          <w:b/>
          <w:bCs/>
          <w:i/>
          <w:iCs/>
        </w:rPr>
        <w:t>ARTÍCULO 221. IMPUESTO NACIONAL AL CARBONO.</w:t>
      </w:r>
      <w:r w:rsidRPr="007C314B">
        <w:rPr>
          <w:rFonts w:ascii="Times New Roman" w:hAnsi="Times New Roman"/>
          <w:i/>
          <w:iCs/>
        </w:rPr>
        <w:t xml:space="preserve"> </w:t>
      </w:r>
      <w:r w:rsidR="00A04C81" w:rsidRPr="007C314B">
        <w:rPr>
          <w:rFonts w:ascii="Times New Roman" w:hAnsi="Times New Roman"/>
          <w:i/>
          <w:iCs/>
        </w:rPr>
        <w:t xml:space="preserve">El </w:t>
      </w:r>
      <w:r w:rsidR="00A95721" w:rsidRPr="007C314B">
        <w:rPr>
          <w:rFonts w:ascii="Times New Roman" w:hAnsi="Times New Roman"/>
          <w:i/>
          <w:iCs/>
        </w:rPr>
        <w:t>Impuesto Nacional al Carbono</w:t>
      </w:r>
      <w:r w:rsidR="00A04C81" w:rsidRPr="007C314B">
        <w:rPr>
          <w:rFonts w:ascii="Times New Roman" w:hAnsi="Times New Roman"/>
          <w:i/>
          <w:iCs/>
        </w:rPr>
        <w:t xml:space="preserve"> es un gravamen que recae sobre el contenido de carbono equivalente (CO2eq) de todos los combustibles fósiles, incluyendo todos los derivados del petróleo, gas fósil y sólidos que sean usados para combustión.</w:t>
      </w:r>
    </w:p>
    <w:p w14:paraId="025A5BEE"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El hecho generador del </w:t>
      </w:r>
      <w:r w:rsidR="00A95721" w:rsidRPr="007C314B">
        <w:rPr>
          <w:rFonts w:ascii="Times New Roman" w:hAnsi="Times New Roman"/>
          <w:i/>
          <w:iCs/>
        </w:rPr>
        <w:t>Impuesto Nacional al Carbono</w:t>
      </w:r>
      <w:r w:rsidRPr="007C314B">
        <w:rPr>
          <w:rFonts w:ascii="Times New Roman" w:hAnsi="Times New Roman"/>
          <w:i/>
          <w:iCs/>
        </w:rPr>
        <w:t xml:space="preserve"> es la venta dentro del territorio nacional, el retiro para el consumo propio, la importación para el consumo propio o la importación para la venta de combustibles fósiles.</w:t>
      </w:r>
    </w:p>
    <w:p w14:paraId="5F8568AA"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lastRenderedPageBreak/>
        <w:t xml:space="preserve">El </w:t>
      </w:r>
      <w:r w:rsidR="00A95721" w:rsidRPr="007C314B">
        <w:rPr>
          <w:rFonts w:ascii="Times New Roman" w:hAnsi="Times New Roman"/>
          <w:i/>
          <w:iCs/>
        </w:rPr>
        <w:t>Impuesto Nacional al Carbono</w:t>
      </w:r>
      <w:r w:rsidRPr="007C314B">
        <w:rPr>
          <w:rFonts w:ascii="Times New Roman" w:hAnsi="Times New Roman"/>
          <w:i/>
          <w:iCs/>
        </w:rPr>
        <w:t xml:space="preserve"> se causa en una sola etapa respecto del hecho generador que ocurra primero. Tratándose de gas y derivados de petróleo, el impuesto se causa en las ventas efectuadas por los productores, en la fecha de emisión de la factura; en los retiros para consumo de los productores, en la fecha del retiro; y en las importaciones, en la fecha en que se nacionalice el gas o el derivado de petróleo. En el caso del carbón, el impuesto se causa al momento de la venta al consumidor final, en la fecha de emisión de la factura; al momento del retiro para consumo propio, en la fecha del retiro; o al momento de la importación para uso propio, en la fecha de su nacionalización.</w:t>
      </w:r>
    </w:p>
    <w:p w14:paraId="1C0D2C3C"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Tratándose de gas y derivados del petróleo, el sujeto pasivo del impuesto será quien adquiera los combustibles fósiles del productor o el importador; el productor cuando realice retiros para consumo propio; y el importador cuando realice retiros para consumo propio.</w:t>
      </w:r>
    </w:p>
    <w:p w14:paraId="4066C88C"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Son responsables del impuesto, tratándose de gas y derivados de petróleo, los productores y los importadores; independientemente de su calidad de sujeto pasivo, cuando se realice el hecho generador. En el caso del carbón, los sujetos pasivos y responsables del impuesto son quienes lo adquieran o utilicen para consumo propio dentro del territorio nacional. Los responsables son quienes autoliquidarán el impuesto.</w:t>
      </w:r>
    </w:p>
    <w:p w14:paraId="42287907"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1</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EI </w:t>
      </w:r>
      <w:r w:rsidR="00A95721" w:rsidRPr="007C314B">
        <w:rPr>
          <w:rFonts w:ascii="Times New Roman" w:hAnsi="Times New Roman"/>
          <w:i/>
          <w:iCs/>
        </w:rPr>
        <w:t>Impuesto Nacional al Carbono</w:t>
      </w:r>
      <w:r w:rsidR="00A04C81" w:rsidRPr="007C314B">
        <w:rPr>
          <w:rFonts w:ascii="Times New Roman" w:hAnsi="Times New Roman"/>
          <w:i/>
          <w:iCs/>
        </w:rPr>
        <w:t xml:space="preserve"> no se causa para los sujetos pasivos que certifiquen ser carbono neutro, ya sea que la certificación sea obtenida directamente por el sujeto pasivo o a través del consumidor o usuario final, de acuerdo con la reglamentación que expida el Ministerio de Ambiente y Desarrollo Sostenible. La no causación del </w:t>
      </w:r>
      <w:r w:rsidR="00A95721" w:rsidRPr="007C314B">
        <w:rPr>
          <w:rFonts w:ascii="Times New Roman" w:hAnsi="Times New Roman"/>
          <w:i/>
          <w:iCs/>
        </w:rPr>
        <w:t>Impuesto Nacional al Carbono</w:t>
      </w:r>
      <w:r w:rsidR="00A04C81" w:rsidRPr="007C314B">
        <w:rPr>
          <w:rFonts w:ascii="Times New Roman" w:hAnsi="Times New Roman"/>
          <w:i/>
          <w:iCs/>
        </w:rPr>
        <w:t xml:space="preserve"> no podrá exceder en ningún caso el cincuenta por ciento (50%) del impuesto causado. El uso de la certificación de carbono neutro, para la no causación del </w:t>
      </w:r>
      <w:r w:rsidR="00A95721" w:rsidRPr="007C314B">
        <w:rPr>
          <w:rFonts w:ascii="Times New Roman" w:hAnsi="Times New Roman"/>
          <w:i/>
          <w:iCs/>
        </w:rPr>
        <w:t>Impuesto al Carbono</w:t>
      </w:r>
      <w:r w:rsidR="00A04C81" w:rsidRPr="007C314B">
        <w:rPr>
          <w:rFonts w:ascii="Times New Roman" w:hAnsi="Times New Roman"/>
          <w:i/>
          <w:iCs/>
        </w:rPr>
        <w:t>, no podrá volver a ser utilizada para obtener el mismo beneficio ni ningún otro tratamiento tributario.</w:t>
      </w:r>
    </w:p>
    <w:p w14:paraId="25B7D70A"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2</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En el caso del carbón, el impuesto no se causa para el carbón de coquerías.</w:t>
      </w:r>
    </w:p>
    <w:p w14:paraId="18C157C7"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3</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En el caso del gas licuado de petróleo, el impuesto solo se causa en la venta a usuarios industriales.</w:t>
      </w:r>
    </w:p>
    <w:p w14:paraId="4C512929"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4</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En el caso del gas natural el impuesto solo se causa en la venta a la industria de la refinación de hidrocarburos y la petroquímica.</w:t>
      </w:r>
    </w:p>
    <w:p w14:paraId="60A4E8C1"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5</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El Ministerio de Ambiente y Desarrollo Sostenible podrá reglamentar mecanismos de control y definir criterios técnicos para los resultados de mitigación de GEI que se utilicen para optar al mecanismo de no causación de que trata el parágrafo 1 del presente artículo.</w:t>
      </w:r>
    </w:p>
    <w:p w14:paraId="31820C4E" w14:textId="5547A658" w:rsidR="00A04C81" w:rsidRPr="00AC6FC5" w:rsidRDefault="00AC6FC5" w:rsidP="00AC6FC5">
      <w:pPr>
        <w:spacing w:before="240" w:after="240" w:line="240" w:lineRule="auto"/>
        <w:jc w:val="both"/>
        <w:rPr>
          <w:rFonts w:ascii="Times New Roman" w:hAnsi="Times New Roman"/>
        </w:rPr>
      </w:pPr>
      <w:r w:rsidRPr="00032743">
        <w:rPr>
          <w:rFonts w:ascii="Times New Roman" w:hAnsi="Times New Roman"/>
          <w:b/>
          <w:bCs/>
        </w:rPr>
        <w:t xml:space="preserve">ARTÍCULO </w:t>
      </w:r>
      <w:r w:rsidR="00A04C81" w:rsidRPr="00032743">
        <w:rPr>
          <w:rFonts w:ascii="Times New Roman" w:hAnsi="Times New Roman"/>
          <w:b/>
          <w:bCs/>
        </w:rPr>
        <w:t>48.</w:t>
      </w:r>
      <w:r w:rsidR="00245867">
        <w:rPr>
          <w:rFonts w:ascii="Times New Roman" w:hAnsi="Times New Roman"/>
        </w:rPr>
        <w:t xml:space="preserve"> </w:t>
      </w:r>
      <w:r w:rsidR="00A04C81" w:rsidRPr="00AC6FC5">
        <w:rPr>
          <w:rFonts w:ascii="Times New Roman" w:hAnsi="Times New Roman"/>
        </w:rPr>
        <w:t xml:space="preserve">Modifíquese el artículo 222 de la </w:t>
      </w:r>
      <w:r w:rsidR="00646352" w:rsidRPr="00AC6FC5">
        <w:rPr>
          <w:rFonts w:ascii="Times New Roman" w:hAnsi="Times New Roman"/>
        </w:rPr>
        <w:t xml:space="preserve"> </w:t>
      </w:r>
      <w:hyperlink r:id="rId39" w:history="1">
        <w:r w:rsidR="00646352" w:rsidRPr="00646352">
          <w:rPr>
            <w:rStyle w:val="Hipervnculo"/>
            <w:rFonts w:ascii="Times New Roman" w:hAnsi="Times New Roman"/>
          </w:rPr>
          <w:t>Ley 1819 de 2016</w:t>
        </w:r>
      </w:hyperlink>
      <w:r w:rsidR="00A04C81" w:rsidRPr="00AC6FC5">
        <w:rPr>
          <w:rFonts w:ascii="Times New Roman" w:hAnsi="Times New Roman"/>
        </w:rPr>
        <w:t>, el cual quedará así:</w:t>
      </w:r>
    </w:p>
    <w:p w14:paraId="651EDE28" w14:textId="77777777" w:rsidR="00A04C81" w:rsidRPr="007C314B" w:rsidRDefault="00032743" w:rsidP="00AC6FC5">
      <w:pPr>
        <w:spacing w:before="240" w:after="240" w:line="240" w:lineRule="auto"/>
        <w:jc w:val="both"/>
        <w:rPr>
          <w:rFonts w:ascii="Times New Roman" w:hAnsi="Times New Roman"/>
          <w:i/>
          <w:iCs/>
        </w:rPr>
      </w:pPr>
      <w:r w:rsidRPr="007C314B">
        <w:rPr>
          <w:rFonts w:ascii="Times New Roman" w:hAnsi="Times New Roman"/>
          <w:b/>
          <w:bCs/>
          <w:i/>
          <w:iCs/>
        </w:rPr>
        <w:t>ARTÍCULO 222. BASE GRAVABLE Y TARIFA.</w:t>
      </w:r>
      <w:r w:rsidRPr="007C314B">
        <w:rPr>
          <w:rFonts w:ascii="Times New Roman" w:hAnsi="Times New Roman"/>
          <w:i/>
          <w:iCs/>
        </w:rPr>
        <w:t xml:space="preserve"> </w:t>
      </w:r>
      <w:r w:rsidR="00A04C81" w:rsidRPr="007C314B">
        <w:rPr>
          <w:rFonts w:ascii="Times New Roman" w:hAnsi="Times New Roman"/>
          <w:i/>
          <w:iCs/>
        </w:rPr>
        <w:t xml:space="preserve">El </w:t>
      </w:r>
      <w:r w:rsidR="00A95721" w:rsidRPr="007C314B">
        <w:rPr>
          <w:rFonts w:ascii="Times New Roman" w:hAnsi="Times New Roman"/>
          <w:i/>
          <w:iCs/>
        </w:rPr>
        <w:t>Impuesto Nacional al Carbono</w:t>
      </w:r>
      <w:r w:rsidR="00A04C81" w:rsidRPr="007C314B">
        <w:rPr>
          <w:rFonts w:ascii="Times New Roman" w:hAnsi="Times New Roman"/>
          <w:i/>
          <w:iCs/>
        </w:rPr>
        <w:t xml:space="preserve"> tendrá una tarifa específica considerando el factor de emisión de gases de efecto invernadero, GEI, para cada combustible determinado, expresado en unidad de peso (kilogramo de CO2eq) por unidad energética (</w:t>
      </w:r>
      <w:proofErr w:type="spellStart"/>
      <w:r w:rsidR="00A04C81" w:rsidRPr="007C314B">
        <w:rPr>
          <w:rFonts w:ascii="Times New Roman" w:hAnsi="Times New Roman"/>
          <w:i/>
          <w:iCs/>
        </w:rPr>
        <w:t>terajulios</w:t>
      </w:r>
      <w:proofErr w:type="spellEnd"/>
      <w:r w:rsidR="00A04C81" w:rsidRPr="007C314B">
        <w:rPr>
          <w:rFonts w:ascii="Times New Roman" w:hAnsi="Times New Roman"/>
          <w:i/>
          <w:iCs/>
        </w:rPr>
        <w:t>), de acuerdo con el volumen o peso del combustible. La tarifa corresponderá a veinte mil quinientos pesos ($ 20.500) por tonelada de carbono equivalente (CO2eq). Los valores de la tarifa por unidad de combustible serán los siguientes: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897"/>
        <w:gridCol w:w="2171"/>
      </w:tblGrid>
      <w:tr w:rsidR="00032743" w:rsidRPr="007C314B" w14:paraId="6C160FB1" w14:textId="77777777" w:rsidTr="00DF347C">
        <w:trPr>
          <w:jc w:val="center"/>
        </w:trPr>
        <w:tc>
          <w:tcPr>
            <w:tcW w:w="0" w:type="auto"/>
            <w:shd w:val="clear" w:color="auto" w:fill="F2F2F2"/>
            <w:vAlign w:val="center"/>
            <w:hideMark/>
          </w:tcPr>
          <w:p w14:paraId="6C3D8BDB" w14:textId="77777777" w:rsidR="00032743" w:rsidRPr="007C314B" w:rsidRDefault="00032743"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Combustible fósil</w:t>
            </w:r>
          </w:p>
        </w:tc>
        <w:tc>
          <w:tcPr>
            <w:tcW w:w="0" w:type="auto"/>
            <w:shd w:val="clear" w:color="auto" w:fill="F2F2F2"/>
            <w:vAlign w:val="center"/>
            <w:hideMark/>
          </w:tcPr>
          <w:p w14:paraId="102B3CE8" w14:textId="77777777" w:rsidR="00032743" w:rsidRPr="007C314B" w:rsidRDefault="00032743"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Unidad</w:t>
            </w:r>
          </w:p>
        </w:tc>
        <w:tc>
          <w:tcPr>
            <w:tcW w:w="0" w:type="auto"/>
            <w:shd w:val="clear" w:color="auto" w:fill="F2F2F2"/>
            <w:vAlign w:val="center"/>
            <w:hideMark/>
          </w:tcPr>
          <w:p w14:paraId="65CC5CEE" w14:textId="77777777" w:rsidR="00032743" w:rsidRPr="007C314B" w:rsidRDefault="00032743"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Tarifa / unidad</w:t>
            </w:r>
          </w:p>
        </w:tc>
      </w:tr>
      <w:tr w:rsidR="00032743" w:rsidRPr="007C314B" w14:paraId="6193620F" w14:textId="77777777" w:rsidTr="00DF347C">
        <w:trPr>
          <w:jc w:val="center"/>
        </w:trPr>
        <w:tc>
          <w:tcPr>
            <w:tcW w:w="0" w:type="auto"/>
            <w:shd w:val="clear" w:color="auto" w:fill="auto"/>
            <w:vAlign w:val="center"/>
            <w:hideMark/>
          </w:tcPr>
          <w:p w14:paraId="2564F575"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lastRenderedPageBreak/>
              <w:t>Carbón</w:t>
            </w:r>
          </w:p>
        </w:tc>
        <w:tc>
          <w:tcPr>
            <w:tcW w:w="0" w:type="auto"/>
            <w:shd w:val="clear" w:color="auto" w:fill="auto"/>
            <w:vAlign w:val="center"/>
            <w:hideMark/>
          </w:tcPr>
          <w:p w14:paraId="2D296298"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Tonelada</w:t>
            </w:r>
          </w:p>
        </w:tc>
        <w:tc>
          <w:tcPr>
            <w:tcW w:w="0" w:type="auto"/>
            <w:shd w:val="clear" w:color="auto" w:fill="auto"/>
            <w:vAlign w:val="center"/>
            <w:hideMark/>
          </w:tcPr>
          <w:p w14:paraId="27B839F0"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$ 52.215</w:t>
            </w:r>
          </w:p>
        </w:tc>
      </w:tr>
      <w:tr w:rsidR="00032743" w:rsidRPr="007C314B" w14:paraId="23809A2B" w14:textId="77777777" w:rsidTr="00DF347C">
        <w:trPr>
          <w:jc w:val="center"/>
        </w:trPr>
        <w:tc>
          <w:tcPr>
            <w:tcW w:w="0" w:type="auto"/>
            <w:shd w:val="clear" w:color="auto" w:fill="auto"/>
            <w:vAlign w:val="center"/>
            <w:hideMark/>
          </w:tcPr>
          <w:p w14:paraId="6E25CA4A"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xml:space="preserve">Fuel </w:t>
            </w:r>
            <w:proofErr w:type="spellStart"/>
            <w:r w:rsidRPr="007C314B">
              <w:rPr>
                <w:rFonts w:ascii="Times New Roman" w:eastAsia="Times New Roman" w:hAnsi="Times New Roman"/>
                <w:i/>
                <w:iCs/>
              </w:rPr>
              <w:t>oil</w:t>
            </w:r>
            <w:proofErr w:type="spellEnd"/>
          </w:p>
        </w:tc>
        <w:tc>
          <w:tcPr>
            <w:tcW w:w="0" w:type="auto"/>
            <w:shd w:val="clear" w:color="auto" w:fill="auto"/>
            <w:vAlign w:val="center"/>
            <w:hideMark/>
          </w:tcPr>
          <w:p w14:paraId="3ACE67DA"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Galón</w:t>
            </w:r>
          </w:p>
        </w:tc>
        <w:tc>
          <w:tcPr>
            <w:tcW w:w="0" w:type="auto"/>
            <w:shd w:val="clear" w:color="auto" w:fill="auto"/>
            <w:vAlign w:val="center"/>
            <w:hideMark/>
          </w:tcPr>
          <w:p w14:paraId="1B72F07D"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$ 238</w:t>
            </w:r>
          </w:p>
        </w:tc>
      </w:tr>
      <w:tr w:rsidR="00032743" w:rsidRPr="007C314B" w14:paraId="508E5AC7" w14:textId="77777777" w:rsidTr="00DF347C">
        <w:trPr>
          <w:jc w:val="center"/>
        </w:trPr>
        <w:tc>
          <w:tcPr>
            <w:tcW w:w="0" w:type="auto"/>
            <w:shd w:val="clear" w:color="auto" w:fill="auto"/>
            <w:vAlign w:val="center"/>
            <w:hideMark/>
          </w:tcPr>
          <w:p w14:paraId="17A72449"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ACPM</w:t>
            </w:r>
          </w:p>
        </w:tc>
        <w:tc>
          <w:tcPr>
            <w:tcW w:w="0" w:type="auto"/>
            <w:shd w:val="clear" w:color="auto" w:fill="auto"/>
            <w:vAlign w:val="center"/>
            <w:hideMark/>
          </w:tcPr>
          <w:p w14:paraId="0227D4FF"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Galón</w:t>
            </w:r>
          </w:p>
        </w:tc>
        <w:tc>
          <w:tcPr>
            <w:tcW w:w="0" w:type="auto"/>
            <w:shd w:val="clear" w:color="auto" w:fill="auto"/>
            <w:vAlign w:val="center"/>
            <w:hideMark/>
          </w:tcPr>
          <w:p w14:paraId="4D22F142"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$ 191</w:t>
            </w:r>
          </w:p>
        </w:tc>
      </w:tr>
      <w:tr w:rsidR="00032743" w:rsidRPr="007C314B" w14:paraId="7790E88E" w14:textId="77777777" w:rsidTr="00DF347C">
        <w:trPr>
          <w:jc w:val="center"/>
        </w:trPr>
        <w:tc>
          <w:tcPr>
            <w:tcW w:w="0" w:type="auto"/>
            <w:shd w:val="clear" w:color="auto" w:fill="auto"/>
            <w:vAlign w:val="center"/>
            <w:hideMark/>
          </w:tcPr>
          <w:p w14:paraId="003D610F"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Jet fuel</w:t>
            </w:r>
          </w:p>
        </w:tc>
        <w:tc>
          <w:tcPr>
            <w:tcW w:w="0" w:type="auto"/>
            <w:shd w:val="clear" w:color="auto" w:fill="auto"/>
            <w:vAlign w:val="center"/>
            <w:hideMark/>
          </w:tcPr>
          <w:p w14:paraId="4DC12AFB"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Galón</w:t>
            </w:r>
          </w:p>
        </w:tc>
        <w:tc>
          <w:tcPr>
            <w:tcW w:w="0" w:type="auto"/>
            <w:shd w:val="clear" w:color="auto" w:fill="auto"/>
            <w:vAlign w:val="center"/>
            <w:hideMark/>
          </w:tcPr>
          <w:p w14:paraId="069AB14F"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$ 202</w:t>
            </w:r>
          </w:p>
        </w:tc>
      </w:tr>
      <w:tr w:rsidR="00032743" w:rsidRPr="007C314B" w14:paraId="169716D4" w14:textId="77777777" w:rsidTr="00DF347C">
        <w:trPr>
          <w:jc w:val="center"/>
        </w:trPr>
        <w:tc>
          <w:tcPr>
            <w:tcW w:w="0" w:type="auto"/>
            <w:shd w:val="clear" w:color="auto" w:fill="auto"/>
            <w:vAlign w:val="center"/>
            <w:hideMark/>
          </w:tcPr>
          <w:p w14:paraId="0D368D05"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Kerosene</w:t>
            </w:r>
          </w:p>
        </w:tc>
        <w:tc>
          <w:tcPr>
            <w:tcW w:w="0" w:type="auto"/>
            <w:shd w:val="clear" w:color="auto" w:fill="auto"/>
            <w:vAlign w:val="center"/>
            <w:hideMark/>
          </w:tcPr>
          <w:p w14:paraId="00CCAEFE"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Galón</w:t>
            </w:r>
          </w:p>
        </w:tc>
        <w:tc>
          <w:tcPr>
            <w:tcW w:w="0" w:type="auto"/>
            <w:shd w:val="clear" w:color="auto" w:fill="auto"/>
            <w:vAlign w:val="center"/>
            <w:hideMark/>
          </w:tcPr>
          <w:p w14:paraId="47620643"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$ 197</w:t>
            </w:r>
          </w:p>
        </w:tc>
      </w:tr>
      <w:tr w:rsidR="00032743" w:rsidRPr="007C314B" w14:paraId="1A4AC028" w14:textId="77777777" w:rsidTr="00DF347C">
        <w:trPr>
          <w:jc w:val="center"/>
        </w:trPr>
        <w:tc>
          <w:tcPr>
            <w:tcW w:w="0" w:type="auto"/>
            <w:shd w:val="clear" w:color="auto" w:fill="auto"/>
            <w:vAlign w:val="center"/>
            <w:hideMark/>
          </w:tcPr>
          <w:p w14:paraId="3D5383D4"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Gasolina</w:t>
            </w:r>
          </w:p>
        </w:tc>
        <w:tc>
          <w:tcPr>
            <w:tcW w:w="0" w:type="auto"/>
            <w:shd w:val="clear" w:color="auto" w:fill="auto"/>
            <w:vAlign w:val="center"/>
            <w:hideMark/>
          </w:tcPr>
          <w:p w14:paraId="47F53A6D"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Galón</w:t>
            </w:r>
          </w:p>
        </w:tc>
        <w:tc>
          <w:tcPr>
            <w:tcW w:w="0" w:type="auto"/>
            <w:shd w:val="clear" w:color="auto" w:fill="auto"/>
            <w:vAlign w:val="center"/>
            <w:hideMark/>
          </w:tcPr>
          <w:p w14:paraId="25CF3C58"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$ 169</w:t>
            </w:r>
          </w:p>
        </w:tc>
      </w:tr>
      <w:tr w:rsidR="00032743" w:rsidRPr="007C314B" w14:paraId="4140040E" w14:textId="77777777" w:rsidTr="00DF347C">
        <w:trPr>
          <w:jc w:val="center"/>
        </w:trPr>
        <w:tc>
          <w:tcPr>
            <w:tcW w:w="0" w:type="auto"/>
            <w:shd w:val="clear" w:color="auto" w:fill="auto"/>
            <w:vAlign w:val="center"/>
            <w:hideMark/>
          </w:tcPr>
          <w:p w14:paraId="40BA7D3F"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Gas licuado de petróleo</w:t>
            </w:r>
          </w:p>
        </w:tc>
        <w:tc>
          <w:tcPr>
            <w:tcW w:w="0" w:type="auto"/>
            <w:shd w:val="clear" w:color="auto" w:fill="auto"/>
            <w:vAlign w:val="center"/>
            <w:hideMark/>
          </w:tcPr>
          <w:p w14:paraId="4D63B500"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Galón</w:t>
            </w:r>
          </w:p>
        </w:tc>
        <w:tc>
          <w:tcPr>
            <w:tcW w:w="0" w:type="auto"/>
            <w:shd w:val="clear" w:color="auto" w:fill="auto"/>
            <w:vAlign w:val="center"/>
            <w:hideMark/>
          </w:tcPr>
          <w:p w14:paraId="0523960C"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$ 134</w:t>
            </w:r>
          </w:p>
        </w:tc>
      </w:tr>
      <w:tr w:rsidR="00032743" w:rsidRPr="007C314B" w14:paraId="0099780A" w14:textId="77777777" w:rsidTr="00DF347C">
        <w:trPr>
          <w:jc w:val="center"/>
        </w:trPr>
        <w:tc>
          <w:tcPr>
            <w:tcW w:w="0" w:type="auto"/>
            <w:shd w:val="clear" w:color="auto" w:fill="auto"/>
            <w:vAlign w:val="center"/>
            <w:hideMark/>
          </w:tcPr>
          <w:p w14:paraId="4FE861AE"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Gas natural</w:t>
            </w:r>
          </w:p>
        </w:tc>
        <w:tc>
          <w:tcPr>
            <w:tcW w:w="0" w:type="auto"/>
            <w:shd w:val="clear" w:color="auto" w:fill="auto"/>
            <w:vAlign w:val="center"/>
            <w:hideMark/>
          </w:tcPr>
          <w:p w14:paraId="20F82CD3"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Metro cúbico</w:t>
            </w:r>
          </w:p>
        </w:tc>
        <w:tc>
          <w:tcPr>
            <w:tcW w:w="0" w:type="auto"/>
            <w:shd w:val="clear" w:color="auto" w:fill="auto"/>
            <w:vAlign w:val="center"/>
            <w:hideMark/>
          </w:tcPr>
          <w:p w14:paraId="6BDC619B" w14:textId="77777777" w:rsidR="00032743" w:rsidRPr="007C314B" w:rsidRDefault="00032743"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$ 36</w:t>
            </w:r>
          </w:p>
        </w:tc>
      </w:tr>
    </w:tbl>
    <w:p w14:paraId="1A9ECD82"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Corresponde a la UAE Dirección de Impuestos y Aduanas Nacionales</w:t>
      </w:r>
      <w:r w:rsidR="00BE267D" w:rsidRPr="007C314B">
        <w:rPr>
          <w:rFonts w:ascii="Times New Roman" w:hAnsi="Times New Roman"/>
          <w:i/>
          <w:iCs/>
        </w:rPr>
        <w:t xml:space="preserve"> </w:t>
      </w:r>
      <w:r w:rsidR="001C2453">
        <w:rPr>
          <w:rFonts w:ascii="Times New Roman" w:hAnsi="Times New Roman"/>
          <w:i/>
          <w:iCs/>
        </w:rPr>
        <w:t>(DIAN)</w:t>
      </w:r>
      <w:r w:rsidRPr="007C314B">
        <w:rPr>
          <w:rFonts w:ascii="Times New Roman" w:hAnsi="Times New Roman"/>
          <w:i/>
          <w:iCs/>
        </w:rPr>
        <w:t xml:space="preserve"> el recaudo y la administración del </w:t>
      </w:r>
      <w:r w:rsidR="00A95721" w:rsidRPr="007C314B">
        <w:rPr>
          <w:rFonts w:ascii="Times New Roman" w:hAnsi="Times New Roman"/>
          <w:i/>
          <w:iCs/>
        </w:rPr>
        <w:t>Impuesto Nacional al Carbono</w:t>
      </w:r>
      <w:r w:rsidRPr="007C314B">
        <w:rPr>
          <w:rFonts w:ascii="Times New Roman" w:hAnsi="Times New Roman"/>
          <w:i/>
          <w:iCs/>
        </w:rPr>
        <w:t xml:space="preserve">, para lo cual tendrá las facultades consagradas en el </w:t>
      </w:r>
      <w:r w:rsidR="00CD322B" w:rsidRPr="007C314B">
        <w:rPr>
          <w:rFonts w:ascii="Times New Roman" w:hAnsi="Times New Roman"/>
          <w:i/>
          <w:iCs/>
        </w:rPr>
        <w:t>*Estatuto Tributario</w:t>
      </w:r>
      <w:r w:rsidRPr="007C314B">
        <w:rPr>
          <w:rFonts w:ascii="Times New Roman" w:hAnsi="Times New Roman"/>
          <w:i/>
          <w:iCs/>
        </w:rPr>
        <w:t xml:space="preserve"> para la investigación, determinación, control, discusión, devolución y cobro de los impuestos de su competencia, y para la aplicación de las sanciones contempladas en el mismo y que sean compatibles con la naturaleza del impuesto. Así mismo aplicará el procedimiento establecido en el </w:t>
      </w:r>
      <w:r w:rsidR="00CD322B" w:rsidRPr="007C314B">
        <w:rPr>
          <w:rFonts w:ascii="Times New Roman" w:hAnsi="Times New Roman"/>
          <w:i/>
          <w:iCs/>
        </w:rPr>
        <w:t>*Estatuto Tributario</w:t>
      </w:r>
      <w:r w:rsidRPr="007C314B">
        <w:rPr>
          <w:rFonts w:ascii="Times New Roman" w:hAnsi="Times New Roman"/>
          <w:i/>
          <w:iCs/>
        </w:rPr>
        <w:t>.</w:t>
      </w:r>
    </w:p>
    <w:p w14:paraId="593EBEB5"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El impuesto se declarará y pagará bimestralmente, en la forma y plazos que establezca el Gobierno Nacional.</w:t>
      </w:r>
    </w:p>
    <w:p w14:paraId="5726F9DC"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Los términos, condiciones y contenido de la declaración serán definidos por la UAE Dirección de Impuestos y Aduanas Nacionales</w:t>
      </w:r>
      <w:r w:rsidR="00BE267D" w:rsidRPr="007C314B">
        <w:rPr>
          <w:rFonts w:ascii="Times New Roman" w:hAnsi="Times New Roman"/>
          <w:i/>
          <w:iCs/>
        </w:rPr>
        <w:t xml:space="preserve"> </w:t>
      </w:r>
      <w:r w:rsidR="001C2453">
        <w:rPr>
          <w:rFonts w:ascii="Times New Roman" w:hAnsi="Times New Roman"/>
          <w:i/>
          <w:iCs/>
        </w:rPr>
        <w:t>(DIAN)</w:t>
      </w:r>
      <w:r w:rsidRPr="007C314B">
        <w:rPr>
          <w:rFonts w:ascii="Times New Roman" w:hAnsi="Times New Roman"/>
          <w:i/>
          <w:iCs/>
        </w:rPr>
        <w:t>.</w:t>
      </w:r>
    </w:p>
    <w:p w14:paraId="0D4C55D3"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1</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La tarifa por tonelada de carbono equivalente (CO2eq) se ajustará cada primero (1) de febrero con la variación en el índice de precios al consumidor calculada por el Departamento Administrativo Nacional de Estadística, DANE del año anterior más un (1) punto hasta que sea equivalente a tres (3) UVT por tonelada de carbono equivalente (CO2eq). En consecuencia, los valores por unidad de combustible crecerán a la misma tasa anteriormente expuesta. En el caso de los combustibles fósiles correspondientes a gas natural, gasolina y ACPM la tarifa se ajustará a partir del año 2024 en los mismos términos aquí establecidos.</w:t>
      </w:r>
    </w:p>
    <w:p w14:paraId="44853E84"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2</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El </w:t>
      </w:r>
      <w:r w:rsidR="00A95721" w:rsidRPr="007C314B">
        <w:rPr>
          <w:rFonts w:ascii="Times New Roman" w:hAnsi="Times New Roman"/>
          <w:i/>
          <w:iCs/>
        </w:rPr>
        <w:t>Impuesto Nacional al Carbono</w:t>
      </w:r>
      <w:r w:rsidR="00A04C81" w:rsidRPr="007C314B">
        <w:rPr>
          <w:rFonts w:ascii="Times New Roman" w:hAnsi="Times New Roman"/>
          <w:i/>
          <w:iCs/>
        </w:rPr>
        <w:t xml:space="preserve"> será deducible del impuesto sobre la renta, en los términos del artículo 107 del </w:t>
      </w:r>
      <w:r w:rsidR="00CD322B" w:rsidRPr="007C314B">
        <w:rPr>
          <w:rFonts w:ascii="Times New Roman" w:hAnsi="Times New Roman"/>
          <w:i/>
          <w:iCs/>
        </w:rPr>
        <w:t>*Estatuto Tributario</w:t>
      </w:r>
      <w:r w:rsidR="00A04C81" w:rsidRPr="007C314B">
        <w:rPr>
          <w:rFonts w:ascii="Times New Roman" w:hAnsi="Times New Roman"/>
          <w:i/>
          <w:iCs/>
        </w:rPr>
        <w:t>.</w:t>
      </w:r>
    </w:p>
    <w:p w14:paraId="46BC3701"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3</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El alcohol carburante con destino a la mezcla con gasolina para los vehículos automotores y el biocombustible de origen vegetal, animal o producido a partir de residuos sólidos </w:t>
      </w:r>
      <w:r w:rsidR="00A04C81" w:rsidRPr="007C314B">
        <w:rPr>
          <w:rFonts w:ascii="Times New Roman" w:hAnsi="Times New Roman"/>
          <w:i/>
          <w:iCs/>
        </w:rPr>
        <w:lastRenderedPageBreak/>
        <w:t xml:space="preserve">urbanos de producción nacional con destino a la mezcla con ACPM para uso en motores diésel, no están sujetos al </w:t>
      </w:r>
      <w:r w:rsidR="00A95721" w:rsidRPr="007C314B">
        <w:rPr>
          <w:rFonts w:ascii="Times New Roman" w:hAnsi="Times New Roman"/>
          <w:i/>
          <w:iCs/>
        </w:rPr>
        <w:t>Impuesto Nacional al Carbono</w:t>
      </w:r>
      <w:r w:rsidR="00A04C81" w:rsidRPr="007C314B">
        <w:rPr>
          <w:rFonts w:ascii="Times New Roman" w:hAnsi="Times New Roman"/>
          <w:i/>
          <w:iCs/>
        </w:rPr>
        <w:t>.</w:t>
      </w:r>
    </w:p>
    <w:p w14:paraId="3D96EE2A"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4</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Los combustibles a los que se refiere este artículo no causarán el impuesto cuando sean exportados por el productor del combustible fósil y, en el caso del carbón, por quien lo exporte. </w:t>
      </w:r>
    </w:p>
    <w:p w14:paraId="623BA210"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5</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La venta de diésel marino y combustibles utilizados para reaprovisionamiento de los buques en tráfico internacional es considerada como una exportación. En consecuencia, el reaprovisionamiento de combustibles de estos buques no será objeto de cobro del </w:t>
      </w:r>
      <w:r w:rsidR="00A95721" w:rsidRPr="007C314B">
        <w:rPr>
          <w:rFonts w:ascii="Times New Roman" w:hAnsi="Times New Roman"/>
          <w:i/>
          <w:iCs/>
        </w:rPr>
        <w:t>Impuesto Nacional al Carbono</w:t>
      </w:r>
      <w:r w:rsidR="00A04C81" w:rsidRPr="007C314B">
        <w:rPr>
          <w:rFonts w:ascii="Times New Roman" w:hAnsi="Times New Roman"/>
          <w:i/>
          <w:iCs/>
        </w:rPr>
        <w:t xml:space="preserve">. Para lo anterior, los distribuidores mayoristas deberán certificar al responsable del </w:t>
      </w:r>
      <w:r w:rsidR="00A95721" w:rsidRPr="007C314B">
        <w:rPr>
          <w:rFonts w:ascii="Times New Roman" w:hAnsi="Times New Roman"/>
          <w:i/>
          <w:iCs/>
        </w:rPr>
        <w:t>Impuesto Nacional al Carbono</w:t>
      </w:r>
      <w:r w:rsidR="00A04C81" w:rsidRPr="007C314B">
        <w:rPr>
          <w:rFonts w:ascii="Times New Roman" w:hAnsi="Times New Roman"/>
          <w:i/>
          <w:iCs/>
        </w:rPr>
        <w:t xml:space="preserve">, a más tardar el quinto (5) día hábil del mes siguiente en el que se realizó la venta del combustible por parte del productor al distribuidor mayorista y/o comercializador, para que el productor realice el reintegro del </w:t>
      </w:r>
      <w:r w:rsidR="00A95721" w:rsidRPr="007C314B">
        <w:rPr>
          <w:rFonts w:ascii="Times New Roman" w:hAnsi="Times New Roman"/>
          <w:i/>
          <w:iCs/>
        </w:rPr>
        <w:t>Impuesto Nacional al Carbono</w:t>
      </w:r>
      <w:r w:rsidR="00A04C81" w:rsidRPr="007C314B">
        <w:rPr>
          <w:rFonts w:ascii="Times New Roman" w:hAnsi="Times New Roman"/>
          <w:i/>
          <w:iCs/>
        </w:rPr>
        <w:t xml:space="preserve"> al distribuidor.</w:t>
      </w:r>
    </w:p>
    <w:p w14:paraId="24C533BB"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6</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En el caso del carbón, la tarifa del impuesto se aplicará bajo la siguiente gradualidad:</w:t>
      </w:r>
    </w:p>
    <w:p w14:paraId="3C5E4056"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1. Para los años 2023 y 2024: cero por ciento (0%).</w:t>
      </w:r>
    </w:p>
    <w:p w14:paraId="06D6EDF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2. Para el año 2025: el veinticinco por ciento (25%) del valor de la tarifa plena.</w:t>
      </w:r>
    </w:p>
    <w:p w14:paraId="7E733A6C"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3. Para el año 2026: el cincuenta por ciento (50%) del valor de la tarifa plena.</w:t>
      </w:r>
    </w:p>
    <w:p w14:paraId="2595357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4. Para el año 2027: el setenta y cinco (75%) del valor de la tarifa plena.</w:t>
      </w:r>
    </w:p>
    <w:p w14:paraId="68304C20"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5. A partir del año 2028: tarifa plena.</w:t>
      </w:r>
    </w:p>
    <w:p w14:paraId="1FE54F2E"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7</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La tarifa del </w:t>
      </w:r>
      <w:r w:rsidR="00A95721" w:rsidRPr="007C314B">
        <w:rPr>
          <w:rFonts w:ascii="Times New Roman" w:hAnsi="Times New Roman"/>
          <w:i/>
          <w:iCs/>
        </w:rPr>
        <w:t>Impuesto al Carbono</w:t>
      </w:r>
      <w:r w:rsidR="00A04C81" w:rsidRPr="007C314B">
        <w:rPr>
          <w:rFonts w:ascii="Times New Roman" w:hAnsi="Times New Roman"/>
          <w:i/>
          <w:iCs/>
        </w:rPr>
        <w:t xml:space="preserve"> por unidad de combustible de la que trata este artículo, en Amazonas, Caquetá, Guainía, Vichada, Guaviare, Putumayo, Vaupés y los municipios de </w:t>
      </w:r>
      <w:proofErr w:type="spellStart"/>
      <w:r w:rsidR="00A04C81" w:rsidRPr="007C314B">
        <w:rPr>
          <w:rFonts w:ascii="Times New Roman" w:hAnsi="Times New Roman"/>
          <w:i/>
          <w:iCs/>
        </w:rPr>
        <w:t>Sipí</w:t>
      </w:r>
      <w:proofErr w:type="spellEnd"/>
      <w:r w:rsidR="00A04C81" w:rsidRPr="007C314B">
        <w:rPr>
          <w:rFonts w:ascii="Times New Roman" w:hAnsi="Times New Roman"/>
          <w:i/>
          <w:iCs/>
        </w:rPr>
        <w:t xml:space="preserve">, Riosucio, Alto Baudó, Bajo Baudó, Acandí, </w:t>
      </w:r>
      <w:proofErr w:type="spellStart"/>
      <w:r w:rsidR="00A04C81" w:rsidRPr="007C314B">
        <w:rPr>
          <w:rFonts w:ascii="Times New Roman" w:hAnsi="Times New Roman"/>
          <w:i/>
          <w:iCs/>
        </w:rPr>
        <w:t>Unguía</w:t>
      </w:r>
      <w:proofErr w:type="spellEnd"/>
      <w:r w:rsidR="00A04C81" w:rsidRPr="007C314B">
        <w:rPr>
          <w:rFonts w:ascii="Times New Roman" w:hAnsi="Times New Roman"/>
          <w:i/>
          <w:iCs/>
        </w:rPr>
        <w:t xml:space="preserve">, Litoral de San Juan, Bojayá, Medio Atrato, Bahía Solano, </w:t>
      </w:r>
      <w:proofErr w:type="spellStart"/>
      <w:r w:rsidR="00A04C81" w:rsidRPr="007C314B">
        <w:rPr>
          <w:rFonts w:ascii="Times New Roman" w:hAnsi="Times New Roman"/>
          <w:i/>
          <w:iCs/>
        </w:rPr>
        <w:t>Juradó</w:t>
      </w:r>
      <w:proofErr w:type="spellEnd"/>
      <w:r w:rsidR="00A04C81" w:rsidRPr="007C314B">
        <w:rPr>
          <w:rFonts w:ascii="Times New Roman" w:hAnsi="Times New Roman"/>
          <w:i/>
          <w:iCs/>
        </w:rPr>
        <w:t xml:space="preserve"> y Carmen del Darién del departamento del Chocó para la gasolina, ACPM, y jet fuel, será de cero pesos ($ 0).</w:t>
      </w:r>
    </w:p>
    <w:p w14:paraId="3B1B4C3C" w14:textId="77777777" w:rsidR="00A04C81"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Los municipios y departamentos que desarrollen actividades de explotación de hidrocarburos o refinamiento de combustibles perderán el beneficio de que trata este parágrafo y se les aplicará la tarifa plena del </w:t>
      </w:r>
      <w:r w:rsidR="00A95721" w:rsidRPr="007C314B">
        <w:rPr>
          <w:rFonts w:ascii="Times New Roman" w:hAnsi="Times New Roman"/>
          <w:i/>
          <w:iCs/>
        </w:rPr>
        <w:t>Impuesto Nacional al Carbono</w:t>
      </w:r>
      <w:r w:rsidRPr="007C314B">
        <w:rPr>
          <w:rFonts w:ascii="Times New Roman" w:hAnsi="Times New Roman"/>
          <w:i/>
          <w:iCs/>
        </w:rPr>
        <w:t>.</w:t>
      </w:r>
    </w:p>
    <w:p w14:paraId="2148804D" w14:textId="77777777" w:rsidR="00A81BEA" w:rsidRPr="007C314B"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56ED007" w14:textId="09DB47E0" w:rsidR="00A04C81" w:rsidRPr="00AC6FC5" w:rsidRDefault="002176DC" w:rsidP="00AC6FC5">
      <w:pPr>
        <w:spacing w:before="240" w:after="240" w:line="240" w:lineRule="auto"/>
        <w:jc w:val="both"/>
        <w:rPr>
          <w:rFonts w:ascii="Times New Roman" w:hAnsi="Times New Roman"/>
        </w:rPr>
      </w:pPr>
      <w:r w:rsidRPr="002176DC">
        <w:rPr>
          <w:rFonts w:ascii="Times New Roman" w:hAnsi="Times New Roman"/>
          <w:b/>
          <w:bCs/>
        </w:rPr>
        <w:t>ARTÍCULO 49.</w:t>
      </w:r>
      <w:r>
        <w:rPr>
          <w:rFonts w:ascii="Times New Roman" w:hAnsi="Times New Roman"/>
        </w:rPr>
        <w:t xml:space="preserve"> </w:t>
      </w:r>
      <w:r w:rsidR="00A04C81" w:rsidRPr="00AC6FC5">
        <w:rPr>
          <w:rFonts w:ascii="Times New Roman" w:hAnsi="Times New Roman"/>
        </w:rPr>
        <w:t xml:space="preserve">Modifíquese el artículo 223 de la </w:t>
      </w:r>
      <w:r w:rsidR="00646352" w:rsidRPr="00AC6FC5">
        <w:rPr>
          <w:rFonts w:ascii="Times New Roman" w:hAnsi="Times New Roman"/>
        </w:rPr>
        <w:t xml:space="preserve"> </w:t>
      </w:r>
      <w:hyperlink r:id="rId40" w:history="1">
        <w:r w:rsidR="00646352" w:rsidRPr="00646352">
          <w:rPr>
            <w:rStyle w:val="Hipervnculo"/>
            <w:rFonts w:ascii="Times New Roman" w:hAnsi="Times New Roman"/>
          </w:rPr>
          <w:t>Ley 1819 de 2016</w:t>
        </w:r>
      </w:hyperlink>
      <w:r w:rsidR="00A04C81" w:rsidRPr="00AC6FC5">
        <w:rPr>
          <w:rFonts w:ascii="Times New Roman" w:hAnsi="Times New Roman"/>
        </w:rPr>
        <w:t>, el cual quedará así:</w:t>
      </w:r>
    </w:p>
    <w:p w14:paraId="372F9661" w14:textId="2A94893A" w:rsidR="00A04C81" w:rsidRPr="007C314B" w:rsidRDefault="002176DC" w:rsidP="00AC6FC5">
      <w:pPr>
        <w:spacing w:before="240" w:after="240" w:line="240" w:lineRule="auto"/>
        <w:jc w:val="both"/>
        <w:rPr>
          <w:rFonts w:ascii="Times New Roman" w:hAnsi="Times New Roman"/>
          <w:i/>
          <w:iCs/>
        </w:rPr>
      </w:pPr>
      <w:r w:rsidRPr="007C314B">
        <w:rPr>
          <w:rFonts w:ascii="Times New Roman" w:hAnsi="Times New Roman"/>
          <w:b/>
          <w:bCs/>
          <w:i/>
          <w:iCs/>
        </w:rPr>
        <w:t>ARTÍCULO 223. DESTINACIÓN ESPECÍFICA DEL IMPUESTO NACIONAL AL CARBONO.</w:t>
      </w:r>
      <w:r w:rsidRPr="007C314B">
        <w:rPr>
          <w:rFonts w:ascii="Times New Roman" w:hAnsi="Times New Roman"/>
          <w:i/>
          <w:iCs/>
        </w:rPr>
        <w:t xml:space="preserve"> </w:t>
      </w:r>
      <w:r w:rsidR="00A04C81" w:rsidRPr="007C314B">
        <w:rPr>
          <w:rFonts w:ascii="Times New Roman" w:hAnsi="Times New Roman"/>
          <w:i/>
          <w:iCs/>
        </w:rPr>
        <w:t xml:space="preserve">El Gobierno Nacional, a través del Ministerio de Ambiente y Desarrollo Sostenible, a partir del primero (1) de enero de 2023, destinará el ochenta por ciento (80%) del recaudo del Impuesto Nacional al Carbono al manejo de la erosión costera; la reducción de la deforestación y su monitoreo; la conservación de fuentes hídricas; la protección, preservación, restauración y uso sostenible de áreas y ecosistemas estratégicos a través de programas de reforestación, restauración, esquemas de pago por servicios ambientales (PSA), priorizando los municipios PDET </w:t>
      </w:r>
      <w:r w:rsidR="00A04C81" w:rsidRPr="007C314B">
        <w:rPr>
          <w:rFonts w:ascii="Times New Roman" w:hAnsi="Times New Roman"/>
          <w:i/>
          <w:iCs/>
        </w:rPr>
        <w:lastRenderedPageBreak/>
        <w:t xml:space="preserve">donde haya presencia de economías ilícitas, incentivos a la conservación, entre otros instrumentos; la promoción y fomento de la conservación y uso sostenible de la biodiversidad; el financiamiento de las metas y medidas en materia de acción climática establecidas en la </w:t>
      </w:r>
      <w:hyperlink r:id="rId41" w:history="1">
        <w:r w:rsidR="00A04C81" w:rsidRPr="00646352">
          <w:rPr>
            <w:rStyle w:val="Hipervnculo"/>
            <w:rFonts w:ascii="Times New Roman" w:hAnsi="Times New Roman"/>
            <w:i/>
            <w:iCs/>
          </w:rPr>
          <w:t>Ley 2169 de 2021</w:t>
        </w:r>
      </w:hyperlink>
      <w:r w:rsidR="00A04C81" w:rsidRPr="007C314B">
        <w:rPr>
          <w:rFonts w:ascii="Times New Roman" w:hAnsi="Times New Roman"/>
          <w:i/>
          <w:iCs/>
        </w:rPr>
        <w:t>, así como las previstas en la contribución determinada a nivel nacional de Colombia (NDC) sometida ante la Convención Marco de las Naciones Unidas para el Cambio Climático, o cualquiera que la actualice o sustituya, de conformidad con los lineamientos que establezca el Ministerio de Ambiente y Desarrollo Sostenible. Estos recursos serán administrados a través del Fondo para la Sustentabilidad y la Resiliencia Climática de que trata el parágrafo 1 del presente artículo.</w:t>
      </w:r>
    </w:p>
    <w:p w14:paraId="37A8C834" w14:textId="2C2640CC"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El veinte por ciento (20%) restante se destinará para la financiación del Programa nacional integral de sustitución de cultivos de uso ilícito, PNIS. Para tal efecto, el Ministerio de Hacienda y Crédito Público transferirá dichos recursos al Fondo Colombia en Paz, FCP, de que trata el artículo 1 del </w:t>
      </w:r>
      <w:hyperlink r:id="rId42" w:history="1">
        <w:r w:rsidRPr="00646352">
          <w:rPr>
            <w:rStyle w:val="Hipervnculo"/>
            <w:rFonts w:ascii="Times New Roman" w:hAnsi="Times New Roman"/>
            <w:i/>
            <w:iCs/>
          </w:rPr>
          <w:t>Decreto Ley 691 de 2017</w:t>
        </w:r>
      </w:hyperlink>
      <w:r w:rsidRPr="007C314B">
        <w:rPr>
          <w:rFonts w:ascii="Times New Roman" w:hAnsi="Times New Roman"/>
          <w:i/>
          <w:iCs/>
        </w:rPr>
        <w:t>. Se priorizarán los proyectos que se pretendan implementar en los municipios de programas de desarrollo con enfoque territorial, PDET.</w:t>
      </w:r>
    </w:p>
    <w:p w14:paraId="611538DF"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1</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Créase el Fondo para la Sustentabilidad y la Resiliencia Climática, </w:t>
      </w:r>
      <w:r w:rsidR="00EE7E32" w:rsidRPr="007C314B">
        <w:rPr>
          <w:rFonts w:ascii="Times New Roman" w:hAnsi="Times New Roman"/>
          <w:i/>
          <w:iCs/>
        </w:rPr>
        <w:t>FONSUREC</w:t>
      </w:r>
      <w:r w:rsidR="00A04C81" w:rsidRPr="007C314B">
        <w:rPr>
          <w:rFonts w:ascii="Times New Roman" w:hAnsi="Times New Roman"/>
          <w:i/>
          <w:iCs/>
        </w:rPr>
        <w:t xml:space="preserve">, como un patrimonio autónomo, adscrito al Ministerio de Ambiente y Desarrollo Sostenible y sus recursos serán administrados por la sociedad fiduciaria que el Ministerio de Ambiente y Desarrollo Sostenible determine. La selección de la sociedad fiduciaria, su contratación, así como los actos y contratos requeridos para la administración, distribución y ejecución de los recursos se regirá por las normas del derecho privado, observando en todo caso los principios de igualdad, moralidad, eficacia, economía, celeridad, imparcialidad y publicidad. El </w:t>
      </w:r>
      <w:r w:rsidR="00EE7E32" w:rsidRPr="007C314B">
        <w:rPr>
          <w:rFonts w:ascii="Times New Roman" w:hAnsi="Times New Roman"/>
          <w:i/>
          <w:iCs/>
        </w:rPr>
        <w:t>FONSUREC</w:t>
      </w:r>
      <w:r w:rsidR="00A04C81" w:rsidRPr="007C314B">
        <w:rPr>
          <w:rFonts w:ascii="Times New Roman" w:hAnsi="Times New Roman"/>
          <w:i/>
          <w:iCs/>
        </w:rPr>
        <w:t xml:space="preserve"> tendrá como mínimo un consejo directivo y un director ejecutivo. El Ministerio de Ambiente y Desarrollo Sostenible reglamentará la administración y funcionamiento del </w:t>
      </w:r>
      <w:r w:rsidR="00EE7E32" w:rsidRPr="007C314B">
        <w:rPr>
          <w:rFonts w:ascii="Times New Roman" w:hAnsi="Times New Roman"/>
          <w:i/>
          <w:iCs/>
        </w:rPr>
        <w:t>FONSUREC</w:t>
      </w:r>
      <w:r w:rsidR="00A04C81" w:rsidRPr="007C314B">
        <w:rPr>
          <w:rFonts w:ascii="Times New Roman" w:hAnsi="Times New Roman"/>
          <w:i/>
          <w:iCs/>
        </w:rPr>
        <w:t>.</w:t>
      </w:r>
    </w:p>
    <w:p w14:paraId="0633B5E1"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2</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El </w:t>
      </w:r>
      <w:r w:rsidR="00EE7E32" w:rsidRPr="007C314B">
        <w:rPr>
          <w:rFonts w:ascii="Times New Roman" w:hAnsi="Times New Roman"/>
          <w:i/>
          <w:iCs/>
        </w:rPr>
        <w:t>FONSUREC</w:t>
      </w:r>
      <w:r w:rsidR="00A04C81" w:rsidRPr="007C314B">
        <w:rPr>
          <w:rFonts w:ascii="Times New Roman" w:hAnsi="Times New Roman"/>
          <w:i/>
          <w:iCs/>
        </w:rPr>
        <w:t xml:space="preserve">, además de los recursos del </w:t>
      </w:r>
      <w:r w:rsidR="00A95721" w:rsidRPr="007C314B">
        <w:rPr>
          <w:rFonts w:ascii="Times New Roman" w:hAnsi="Times New Roman"/>
          <w:i/>
          <w:iCs/>
        </w:rPr>
        <w:t>Impuesto Nacional al Carbono</w:t>
      </w:r>
      <w:r w:rsidR="00A04C81" w:rsidRPr="007C314B">
        <w:rPr>
          <w:rFonts w:ascii="Times New Roman" w:hAnsi="Times New Roman"/>
          <w:i/>
          <w:iCs/>
        </w:rPr>
        <w:t>, podrá recibir recursos de otras fuentes del presupuesto general de la Nación que la ley determine, cooperación nacional, cooperación internacional, donaciones, aportes a cualquier título de las entidades públicas y privadas y los demás recursos que obtenga o se le asignen a cualquier título. Los rendimientos financieros que generen los recursos del patrimonio autónomo serán del fondo. Con cargo a los recursos del patrimonio autónomo y sus rendimientos financieros se atenderán los gastos operativos y administrativos requeridos para su funcionamiento.</w:t>
      </w:r>
    </w:p>
    <w:p w14:paraId="08D53DAD"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3</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El Ministerio de Ambiente y Desarrollo Sostenible podrá transferir los recursos que se le apropien en el presupuesto general de la nación al </w:t>
      </w:r>
      <w:r w:rsidR="00EE7E32" w:rsidRPr="007C314B">
        <w:rPr>
          <w:rFonts w:ascii="Times New Roman" w:hAnsi="Times New Roman"/>
          <w:i/>
          <w:iCs/>
        </w:rPr>
        <w:t>FONSUREC</w:t>
      </w:r>
      <w:r w:rsidR="00A04C81" w:rsidRPr="007C314B">
        <w:rPr>
          <w:rFonts w:ascii="Times New Roman" w:hAnsi="Times New Roman"/>
          <w:i/>
          <w:iCs/>
        </w:rPr>
        <w:t xml:space="preserve"> conforme al parágrafo 2 del presente artículo.</w:t>
      </w:r>
    </w:p>
    <w:p w14:paraId="77ABCD84"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4</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 xml:space="preserve">La ordenación del gasto del </w:t>
      </w:r>
      <w:r w:rsidR="00EE7E32" w:rsidRPr="007C314B">
        <w:rPr>
          <w:rFonts w:ascii="Times New Roman" w:hAnsi="Times New Roman"/>
          <w:i/>
          <w:iCs/>
        </w:rPr>
        <w:t>FONSUREC</w:t>
      </w:r>
      <w:r w:rsidR="00A04C81" w:rsidRPr="007C314B">
        <w:rPr>
          <w:rFonts w:ascii="Times New Roman" w:hAnsi="Times New Roman"/>
          <w:i/>
          <w:iCs/>
        </w:rPr>
        <w:t>, así como el nombramiento del consejo directivo, estará a cargo del Ministro del Ambiente y Desarrollo Sostenible, o quien este delegue.</w:t>
      </w:r>
    </w:p>
    <w:p w14:paraId="14F83F96"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TRANS</w:t>
      </w:r>
      <w:r w:rsidR="002176DC" w:rsidRPr="007C314B">
        <w:rPr>
          <w:rFonts w:ascii="Times New Roman" w:hAnsi="Times New Roman"/>
          <w:b/>
          <w:bCs/>
          <w:i/>
          <w:iCs/>
        </w:rPr>
        <w:t>ITORIO</w:t>
      </w:r>
      <w:r w:rsidR="00A04C81" w:rsidRPr="007C314B">
        <w:rPr>
          <w:rFonts w:ascii="Times New Roman" w:hAnsi="Times New Roman"/>
          <w:b/>
          <w:bCs/>
          <w:i/>
          <w:iCs/>
        </w:rPr>
        <w:t>.</w:t>
      </w:r>
      <w:r w:rsidRPr="007C314B">
        <w:rPr>
          <w:rFonts w:ascii="Times New Roman" w:hAnsi="Times New Roman"/>
          <w:i/>
          <w:iCs/>
        </w:rPr>
        <w:t xml:space="preserve"> </w:t>
      </w:r>
      <w:r w:rsidR="00A04C81" w:rsidRPr="007C314B">
        <w:rPr>
          <w:rFonts w:ascii="Times New Roman" w:hAnsi="Times New Roman"/>
          <w:i/>
          <w:iCs/>
        </w:rPr>
        <w:t xml:space="preserve">Los recursos presupuestados en el Fondo Nacional Ambiental, </w:t>
      </w:r>
      <w:r w:rsidR="00EE7E32" w:rsidRPr="007C314B">
        <w:rPr>
          <w:rFonts w:ascii="Times New Roman" w:hAnsi="Times New Roman"/>
          <w:i/>
          <w:iCs/>
        </w:rPr>
        <w:t xml:space="preserve">FONAM </w:t>
      </w:r>
      <w:r w:rsidR="00A04C81" w:rsidRPr="007C314B">
        <w:rPr>
          <w:rFonts w:ascii="Times New Roman" w:hAnsi="Times New Roman"/>
          <w:i/>
          <w:iCs/>
        </w:rPr>
        <w:t xml:space="preserve">para la vigencia fiscal 2023 apropiados en el presupuesto general de la Nación, correspondientes al </w:t>
      </w:r>
      <w:r w:rsidR="00A95721" w:rsidRPr="007C314B">
        <w:rPr>
          <w:rFonts w:ascii="Times New Roman" w:hAnsi="Times New Roman"/>
          <w:i/>
          <w:iCs/>
        </w:rPr>
        <w:t>Impuesto Nacional al Carbono</w:t>
      </w:r>
      <w:r w:rsidR="00A04C81" w:rsidRPr="007C314B">
        <w:rPr>
          <w:rFonts w:ascii="Times New Roman" w:hAnsi="Times New Roman"/>
          <w:i/>
          <w:iCs/>
        </w:rPr>
        <w:t xml:space="preserve"> efectivamente recaudado podrán ser transferidos al </w:t>
      </w:r>
      <w:r w:rsidR="00EE7E32" w:rsidRPr="007C314B">
        <w:rPr>
          <w:rFonts w:ascii="Times New Roman" w:hAnsi="Times New Roman"/>
          <w:i/>
          <w:iCs/>
        </w:rPr>
        <w:t>FONSUREC</w:t>
      </w:r>
      <w:r w:rsidR="00A04C81" w:rsidRPr="007C314B">
        <w:rPr>
          <w:rFonts w:ascii="Times New Roman" w:hAnsi="Times New Roman"/>
          <w:i/>
          <w:iCs/>
        </w:rPr>
        <w:t xml:space="preserve">. Los saldos del </w:t>
      </w:r>
      <w:r w:rsidR="00A95721" w:rsidRPr="007C314B">
        <w:rPr>
          <w:rFonts w:ascii="Times New Roman" w:hAnsi="Times New Roman"/>
          <w:i/>
          <w:iCs/>
        </w:rPr>
        <w:t>Impuesto Nacional al Carbono</w:t>
      </w:r>
      <w:r w:rsidR="00A04C81" w:rsidRPr="007C314B">
        <w:rPr>
          <w:rFonts w:ascii="Times New Roman" w:hAnsi="Times New Roman"/>
          <w:i/>
          <w:iCs/>
        </w:rPr>
        <w:t xml:space="preserve"> recaudados y no distribuidos al treinta y uno (31) de diciembre de 2022 se destinarán a los fines previstos en el inciso primero del presente artículo. Hasta tanto se constituya y entre en operación el fondo creado mediante el presente artículo, los recursos del </w:t>
      </w:r>
      <w:r w:rsidR="00A95721" w:rsidRPr="007C314B">
        <w:rPr>
          <w:rFonts w:ascii="Times New Roman" w:hAnsi="Times New Roman"/>
          <w:i/>
          <w:iCs/>
        </w:rPr>
        <w:t>Impuesto Nacional al Carbono</w:t>
      </w:r>
      <w:r w:rsidR="00A04C81" w:rsidRPr="007C314B">
        <w:rPr>
          <w:rFonts w:ascii="Times New Roman" w:hAnsi="Times New Roman"/>
          <w:i/>
          <w:iCs/>
        </w:rPr>
        <w:t xml:space="preserve"> apropiados para la vigencia fiscal 2023, se continuarán administrando y distribuyendo de acuerdo con el marco normativo vigente para el </w:t>
      </w:r>
      <w:r w:rsidR="00EE7E32" w:rsidRPr="007C314B">
        <w:rPr>
          <w:rFonts w:ascii="Times New Roman" w:hAnsi="Times New Roman"/>
          <w:i/>
          <w:iCs/>
        </w:rPr>
        <w:t>FONAM</w:t>
      </w:r>
      <w:r w:rsidR="00A04C81" w:rsidRPr="007C314B">
        <w:rPr>
          <w:rFonts w:ascii="Times New Roman" w:hAnsi="Times New Roman"/>
          <w:i/>
          <w:iCs/>
        </w:rPr>
        <w:t>.</w:t>
      </w:r>
    </w:p>
    <w:p w14:paraId="12AC1012" w14:textId="77777777" w:rsidR="00A04C81" w:rsidRPr="002176DC" w:rsidRDefault="002176DC" w:rsidP="00CD322B">
      <w:pPr>
        <w:pStyle w:val="Ttulo2"/>
      </w:pPr>
      <w:r w:rsidRPr="002176DC">
        <w:lastRenderedPageBreak/>
        <w:t>CAPÍTULO II</w:t>
      </w:r>
      <w:r w:rsidRPr="002176DC">
        <w:br/>
        <w:t>IMPUESTO NACIONAL SOBRE PRODUCTOS PLÁSTICOS DE UN SOLO USO UTILIZADOS PARA ENVASAR, EMBALAR O EMPACAR BIENES</w:t>
      </w:r>
    </w:p>
    <w:p w14:paraId="6DF14D51" w14:textId="77777777" w:rsidR="00A04C81" w:rsidRPr="00AC6FC5" w:rsidRDefault="002176DC" w:rsidP="00AC6FC5">
      <w:pPr>
        <w:spacing w:before="240" w:after="240" w:line="240" w:lineRule="auto"/>
        <w:jc w:val="both"/>
        <w:rPr>
          <w:rFonts w:ascii="Times New Roman" w:hAnsi="Times New Roman"/>
        </w:rPr>
      </w:pPr>
      <w:r w:rsidRPr="002176DC">
        <w:rPr>
          <w:rFonts w:ascii="Times New Roman" w:hAnsi="Times New Roman"/>
          <w:b/>
          <w:bCs/>
        </w:rPr>
        <w:t>ARTÍCULO 50. DEFINICIONES.</w:t>
      </w:r>
      <w:r w:rsidRPr="00AC6FC5">
        <w:rPr>
          <w:rFonts w:ascii="Times New Roman" w:hAnsi="Times New Roman"/>
        </w:rPr>
        <w:t xml:space="preserve"> </w:t>
      </w:r>
      <w:r w:rsidR="00A04C81" w:rsidRPr="00AC6FC5">
        <w:rPr>
          <w:rFonts w:ascii="Times New Roman" w:hAnsi="Times New Roman"/>
        </w:rPr>
        <w:t xml:space="preserve">Para efectos de este </w:t>
      </w:r>
      <w:r w:rsidR="00EE7E32">
        <w:rPr>
          <w:rFonts w:ascii="Times New Roman" w:hAnsi="Times New Roman"/>
        </w:rPr>
        <w:t>C</w:t>
      </w:r>
      <w:r w:rsidR="00A04C81" w:rsidRPr="00AC6FC5">
        <w:rPr>
          <w:rFonts w:ascii="Times New Roman" w:hAnsi="Times New Roman"/>
        </w:rPr>
        <w:t>apítulo se tendrán en cuenta las siguientes definiciones:</w:t>
      </w:r>
    </w:p>
    <w:p w14:paraId="5D3000E7" w14:textId="77777777" w:rsidR="00A04C81" w:rsidRPr="00AC6FC5" w:rsidRDefault="00A04C81" w:rsidP="00AC6FC5">
      <w:pPr>
        <w:spacing w:before="240" w:after="240" w:line="240" w:lineRule="auto"/>
        <w:jc w:val="both"/>
        <w:rPr>
          <w:rFonts w:ascii="Times New Roman" w:hAnsi="Times New Roman"/>
        </w:rPr>
      </w:pPr>
      <w:r w:rsidRPr="002176DC">
        <w:rPr>
          <w:rFonts w:ascii="Times New Roman" w:hAnsi="Times New Roman"/>
          <w:b/>
          <w:bCs/>
        </w:rPr>
        <w:t>a) Plástico:</w:t>
      </w:r>
      <w:r w:rsidRPr="00AC6FC5">
        <w:rPr>
          <w:rFonts w:ascii="Times New Roman" w:hAnsi="Times New Roman"/>
        </w:rPr>
        <w:t xml:space="preserve"> material compuesto por un polímero, al que pueden haberse añadido aditivos u otras sustancias, y que puede funcionar como principal componente estructural de los productos finales, con excepción de los polímeros naturales que no han sido modificados químicamente.</w:t>
      </w:r>
    </w:p>
    <w:p w14:paraId="159F8E17" w14:textId="77777777" w:rsidR="00A04C81" w:rsidRPr="00AC6FC5" w:rsidRDefault="00A04C81" w:rsidP="00AC6FC5">
      <w:pPr>
        <w:spacing w:before="240" w:after="240" w:line="240" w:lineRule="auto"/>
        <w:jc w:val="both"/>
        <w:rPr>
          <w:rFonts w:ascii="Times New Roman" w:hAnsi="Times New Roman"/>
        </w:rPr>
      </w:pPr>
      <w:r w:rsidRPr="002176DC">
        <w:rPr>
          <w:rFonts w:ascii="Times New Roman" w:hAnsi="Times New Roman"/>
          <w:b/>
          <w:bCs/>
        </w:rPr>
        <w:t>b) Polímero:</w:t>
      </w:r>
      <w:r w:rsidRPr="00AC6FC5">
        <w:rPr>
          <w:rFonts w:ascii="Times New Roman" w:hAnsi="Times New Roman"/>
        </w:rPr>
        <w:t xml:space="preserve"> una sustancia constituida por moléculas caracterizadas por la secuencia de uno o varios tipos de unidades monoméricas. Dichas moléculas deben repartirse en una distribución de pesos moleculares en la que las diferencias de peso molecular puedan atribuirse principalmente a diferencias en el número de unidades monoméricas. Un polímero incluye los siguientes elementos: a) una mayoría ponderal </w:t>
      </w:r>
      <w:r w:rsidR="00282F11">
        <w:rPr>
          <w:rFonts w:ascii="Times New Roman" w:hAnsi="Times New Roman"/>
        </w:rPr>
        <w:t>SIMPLE</w:t>
      </w:r>
      <w:r w:rsidRPr="00AC6FC5">
        <w:rPr>
          <w:rFonts w:ascii="Times New Roman" w:hAnsi="Times New Roman"/>
        </w:rPr>
        <w:t xml:space="preserve"> de moléculas que contienen al menos tres unidades monoméricas con enlaces de covalencia con otra unidad monomérica u otro reactante como mínimo; b) menos de una mayoría ponderal </w:t>
      </w:r>
      <w:r w:rsidR="00282F11">
        <w:rPr>
          <w:rFonts w:ascii="Times New Roman" w:hAnsi="Times New Roman"/>
        </w:rPr>
        <w:t>SIMPLE</w:t>
      </w:r>
      <w:r w:rsidRPr="00AC6FC5">
        <w:rPr>
          <w:rFonts w:ascii="Times New Roman" w:hAnsi="Times New Roman"/>
        </w:rPr>
        <w:t xml:space="preserve"> de moléculas </w:t>
      </w:r>
      <w:proofErr w:type="gramStart"/>
      <w:r w:rsidRPr="00AC6FC5">
        <w:rPr>
          <w:rFonts w:ascii="Times New Roman" w:hAnsi="Times New Roman"/>
        </w:rPr>
        <w:t>del mismo</w:t>
      </w:r>
      <w:proofErr w:type="gramEnd"/>
      <w:r w:rsidRPr="00AC6FC5">
        <w:rPr>
          <w:rFonts w:ascii="Times New Roman" w:hAnsi="Times New Roman"/>
        </w:rPr>
        <w:t>.</w:t>
      </w:r>
    </w:p>
    <w:p w14:paraId="251AB89C" w14:textId="77777777" w:rsidR="00A04C81" w:rsidRPr="00AC6FC5" w:rsidRDefault="00A04C81" w:rsidP="00AC6FC5">
      <w:pPr>
        <w:spacing w:before="240" w:after="240" w:line="240" w:lineRule="auto"/>
        <w:jc w:val="both"/>
        <w:rPr>
          <w:rFonts w:ascii="Times New Roman" w:hAnsi="Times New Roman"/>
        </w:rPr>
      </w:pPr>
      <w:r w:rsidRPr="002176DC">
        <w:rPr>
          <w:rFonts w:ascii="Times New Roman" w:hAnsi="Times New Roman"/>
          <w:b/>
          <w:bCs/>
        </w:rPr>
        <w:t>c) Productor y/o importador de productos plásticos de un solo uso:</w:t>
      </w:r>
      <w:r w:rsidRPr="00AC6FC5">
        <w:rPr>
          <w:rFonts w:ascii="Times New Roman" w:hAnsi="Times New Roman"/>
        </w:rPr>
        <w:t xml:space="preserve"> persona natural o jurídica que, con independencia de la técnica de venta utilizada, incluidas las ventas a distancia o por medios electrónicos, cumpla con alguna de las siguientes características:</w:t>
      </w:r>
    </w:p>
    <w:p w14:paraId="0D29119D"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1. Fabrique, ensamble o remanufacture </w:t>
      </w:r>
      <w:r w:rsidR="00E8781B" w:rsidRPr="00E8781B">
        <w:rPr>
          <w:rFonts w:ascii="Times New Roman" w:hAnsi="Times New Roman"/>
          <w:b/>
          <w:bCs/>
          <w:i/>
          <w:iCs/>
        </w:rPr>
        <w:t>{</w:t>
      </w:r>
      <w:r w:rsidRPr="00E8781B">
        <w:rPr>
          <w:rFonts w:ascii="Times New Roman" w:hAnsi="Times New Roman"/>
          <w:b/>
          <w:bCs/>
          <w:i/>
          <w:iCs/>
        </w:rPr>
        <w:t>bienes para su comercialización en el territorio colombiano, que estén contenidos en</w:t>
      </w:r>
      <w:r w:rsidR="00E8781B" w:rsidRPr="00E8781B">
        <w:rPr>
          <w:rFonts w:ascii="Times New Roman" w:hAnsi="Times New Roman"/>
          <w:b/>
          <w:bCs/>
          <w:i/>
          <w:iCs/>
        </w:rPr>
        <w:t>}</w:t>
      </w:r>
      <w:r w:rsidRPr="00E8781B">
        <w:rPr>
          <w:rFonts w:ascii="Times New Roman" w:hAnsi="Times New Roman"/>
          <w:b/>
          <w:bCs/>
          <w:i/>
          <w:iCs/>
        </w:rPr>
        <w:t xml:space="preserve"> </w:t>
      </w:r>
      <w:r w:rsidRPr="00AC6FC5">
        <w:rPr>
          <w:rFonts w:ascii="Times New Roman" w:hAnsi="Times New Roman"/>
        </w:rPr>
        <w:t>envases, embalajes o empaques de plástico de un solo uso.</w:t>
      </w:r>
    </w:p>
    <w:p w14:paraId="7B957ECF"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2. Importe </w:t>
      </w:r>
      <w:r w:rsidR="00E8781B" w:rsidRPr="00E8781B">
        <w:rPr>
          <w:rFonts w:ascii="Times New Roman" w:hAnsi="Times New Roman"/>
          <w:b/>
          <w:bCs/>
          <w:i/>
          <w:iCs/>
        </w:rPr>
        <w:t>{</w:t>
      </w:r>
      <w:r w:rsidRPr="00E8781B">
        <w:rPr>
          <w:rFonts w:ascii="Times New Roman" w:hAnsi="Times New Roman"/>
          <w:b/>
          <w:bCs/>
          <w:i/>
          <w:iCs/>
        </w:rPr>
        <w:t>bienes para su comercialización en el territorio colombiano, que estén contenidos en</w:t>
      </w:r>
      <w:r w:rsidR="00E8781B" w:rsidRPr="00E8781B">
        <w:rPr>
          <w:rFonts w:ascii="Times New Roman" w:hAnsi="Times New Roman"/>
          <w:b/>
          <w:bCs/>
          <w:i/>
          <w:iCs/>
        </w:rPr>
        <w:t>}</w:t>
      </w:r>
      <w:r w:rsidRPr="00E8781B">
        <w:rPr>
          <w:rFonts w:ascii="Times New Roman" w:hAnsi="Times New Roman"/>
          <w:b/>
          <w:bCs/>
          <w:i/>
          <w:iCs/>
        </w:rPr>
        <w:t xml:space="preserve"> </w:t>
      </w:r>
      <w:r w:rsidRPr="00AC6FC5">
        <w:rPr>
          <w:rFonts w:ascii="Times New Roman" w:hAnsi="Times New Roman"/>
        </w:rPr>
        <w:t>envases, embalajes o empaques de plástico de un solo uso.</w:t>
      </w:r>
    </w:p>
    <w:p w14:paraId="312ED60B" w14:textId="77777777" w:rsidR="00A04C81" w:rsidRDefault="00A04C81" w:rsidP="00AC6FC5">
      <w:pPr>
        <w:spacing w:before="240" w:after="240" w:line="240" w:lineRule="auto"/>
        <w:jc w:val="both"/>
        <w:rPr>
          <w:rFonts w:ascii="Times New Roman" w:hAnsi="Times New Roman"/>
        </w:rPr>
      </w:pPr>
      <w:r w:rsidRPr="00EE7E32">
        <w:rPr>
          <w:rFonts w:ascii="Times New Roman" w:hAnsi="Times New Roman"/>
          <w:b/>
          <w:bCs/>
        </w:rPr>
        <w:t>d) Producto plástico de un solo uso:</w:t>
      </w:r>
      <w:r w:rsidRPr="00AC6FC5">
        <w:rPr>
          <w:rFonts w:ascii="Times New Roman" w:hAnsi="Times New Roman"/>
        </w:rPr>
        <w:t xml:space="preserve"> Son aquellos que no han sido concebidos, diseñados o introducidos en el mercado para realizar múltiples circuitos, rotaciones o usos a lo largo de su ciclo de vida, independientemente del uso repetido que le otorgue el consumidor. Son diseñados para ser usados una sola vez y con corto tiempo de vida útil, entendiendo la vida útil como el tiempo promedio en que el producto ejerce su función.</w:t>
      </w:r>
    </w:p>
    <w:p w14:paraId="6CD62DCC" w14:textId="4A7196C0" w:rsidR="00E8781B" w:rsidRPr="00E8781B" w:rsidRDefault="00E8781B" w:rsidP="00E8781B">
      <w:pPr>
        <w:numPr>
          <w:ilvl w:val="0"/>
          <w:numId w:val="10"/>
        </w:numPr>
        <w:spacing w:before="240" w:after="240" w:line="240" w:lineRule="auto"/>
        <w:jc w:val="both"/>
        <w:rPr>
          <w:rFonts w:ascii="Times New Roman" w:hAnsi="Times New Roman"/>
          <w:highlight w:val="cyan"/>
        </w:rPr>
      </w:pPr>
      <w:r w:rsidRPr="00E8781B">
        <w:rPr>
          <w:rFonts w:ascii="Times New Roman" w:hAnsi="Times New Roman"/>
          <w:highlight w:val="cyan"/>
        </w:rPr>
        <w:t xml:space="preserve">Aparte entre corchetes de los numerales 1 y 2 del literal c) del artículo 50 declarados INEXEQUIBLE por la Corte Constitucional mediante </w:t>
      </w:r>
      <w:hyperlink r:id="rId43" w:history="1">
        <w:r w:rsidRPr="00E8781B">
          <w:rPr>
            <w:rStyle w:val="Hipervnculo"/>
            <w:rFonts w:ascii="Times New Roman" w:hAnsi="Times New Roman"/>
            <w:highlight w:val="cyan"/>
          </w:rPr>
          <w:t>Sentencia C-506 de 22 de noviembre de 2023</w:t>
        </w:r>
      </w:hyperlink>
      <w:r w:rsidRPr="00E8781B">
        <w:rPr>
          <w:rFonts w:ascii="Times New Roman" w:hAnsi="Times New Roman"/>
          <w:highlight w:val="cyan"/>
        </w:rPr>
        <w:t>, Magistrado Ponente Dra. Cristina Pardo Schlesinger.</w:t>
      </w:r>
    </w:p>
    <w:p w14:paraId="6FA7E816" w14:textId="77777777" w:rsidR="002324F7" w:rsidRDefault="002324F7" w:rsidP="002324F7">
      <w:pPr>
        <w:spacing w:after="0" w:line="240" w:lineRule="auto"/>
        <w:jc w:val="both"/>
        <w:rPr>
          <w:rFonts w:ascii="Times New Roman" w:hAnsi="Times New Roman"/>
          <w:b/>
          <w:bCs/>
          <w:highlight w:val="lightGray"/>
        </w:rPr>
      </w:pPr>
      <w:bookmarkStart w:id="10" w:name="_Hlk140561192"/>
      <w:bookmarkStart w:id="11" w:name="_Hlk125525009"/>
      <w:r>
        <w:rPr>
          <w:rFonts w:ascii="Times New Roman" w:hAnsi="Times New Roman"/>
          <w:b/>
          <w:bCs/>
          <w:highlight w:val="lightGray"/>
        </w:rPr>
        <w:t>DOCTRINA:</w:t>
      </w:r>
    </w:p>
    <w:p w14:paraId="6C45F2E0" w14:textId="20EC46ED" w:rsidR="00F13510" w:rsidRDefault="00F13510" w:rsidP="00F13510">
      <w:pPr>
        <w:pStyle w:val="Prrafodelista"/>
        <w:numPr>
          <w:ilvl w:val="0"/>
          <w:numId w:val="23"/>
        </w:numPr>
        <w:autoSpaceDE w:val="0"/>
        <w:autoSpaceDN w:val="0"/>
        <w:adjustRightInd w:val="0"/>
        <w:spacing w:after="0" w:line="240" w:lineRule="auto"/>
        <w:jc w:val="both"/>
        <w:rPr>
          <w:rFonts w:ascii="Times New Roman" w:hAnsi="Times New Roman"/>
          <w:highlight w:val="lightGray"/>
        </w:rPr>
      </w:pPr>
      <w:hyperlink r:id="rId44" w:history="1">
        <w:r>
          <w:rPr>
            <w:rStyle w:val="Hipervnculo"/>
            <w:rFonts w:ascii="Times New Roman" w:hAnsi="Times New Roman"/>
            <w:b/>
            <w:bCs/>
            <w:highlight w:val="lightGray"/>
          </w:rPr>
          <w:t>CONCEPTO 2024010129 DE 6 DE DICIEMBRE DE 2024.</w:t>
        </w:r>
      </w:hyperlink>
      <w:r>
        <w:rPr>
          <w:rFonts w:ascii="Times New Roman" w:hAnsi="Times New Roman"/>
          <w:b/>
          <w:bCs/>
          <w:highlight w:val="lightGray"/>
        </w:rPr>
        <w:t xml:space="preserve"> DIAN.</w:t>
      </w:r>
      <w:r>
        <w:rPr>
          <w:rFonts w:ascii="Times New Roman" w:hAnsi="Times New Roman"/>
          <w:highlight w:val="lightGray"/>
        </w:rPr>
        <w:t xml:space="preserve"> E</w:t>
      </w:r>
      <w:r>
        <w:rPr>
          <w:rFonts w:ascii="Times New Roman" w:hAnsi="Times New Roman"/>
          <w:i/>
          <w:iCs/>
          <w:highlight w:val="lightGray"/>
        </w:rPr>
        <w:t>l fabricante del mecanismo de dispensación no produce ni vende un producto plástico de un solo uso, pues se limita a fabricar y comercializar un componente que tiene la potencialidad de ser incorporado a un producto plástico de un solo uso (utilizado para envasar, embalar o empacar bienes), por un sujeto diferente, en una etapa productiva posterior. Siendo así, el fabricante del mecanismo de dispensación no ostenta la calidad de sujeto pasivo del impuesto.</w:t>
      </w:r>
      <w:r>
        <w:rPr>
          <w:rFonts w:ascii="Times New Roman" w:hAnsi="Times New Roman"/>
          <w:highlight w:val="lightGray"/>
        </w:rPr>
        <w:t xml:space="preserve"> </w:t>
      </w:r>
    </w:p>
    <w:p w14:paraId="7E751224" w14:textId="77777777" w:rsidR="00F13510" w:rsidRDefault="00F13510" w:rsidP="002324F7">
      <w:pPr>
        <w:spacing w:after="0" w:line="240" w:lineRule="auto"/>
        <w:jc w:val="both"/>
        <w:rPr>
          <w:rFonts w:ascii="Times New Roman" w:hAnsi="Times New Roman"/>
          <w:b/>
          <w:bCs/>
          <w:highlight w:val="lightGray"/>
        </w:rPr>
      </w:pPr>
    </w:p>
    <w:p w14:paraId="6EE90511" w14:textId="77777777" w:rsidR="00A5404F" w:rsidRDefault="00A5404F" w:rsidP="00A5404F">
      <w:pPr>
        <w:pStyle w:val="Prrafodelista"/>
        <w:numPr>
          <w:ilvl w:val="0"/>
          <w:numId w:val="20"/>
        </w:numPr>
        <w:spacing w:after="0" w:line="240" w:lineRule="auto"/>
        <w:jc w:val="both"/>
        <w:rPr>
          <w:rFonts w:ascii="Times New Roman" w:hAnsi="Times New Roman"/>
          <w:highlight w:val="lightGray"/>
          <w:lang w:val="es-MX"/>
        </w:rPr>
      </w:pPr>
      <w:hyperlink r:id="rId45" w:history="1">
        <w:r>
          <w:rPr>
            <w:rStyle w:val="Hipervnculo"/>
            <w:rFonts w:ascii="Times New Roman" w:hAnsi="Times New Roman"/>
            <w:b/>
            <w:bCs/>
            <w:highlight w:val="lightGray"/>
            <w:lang w:val="es-MX"/>
          </w:rPr>
          <w:t>CONCEPTO 2024011383 DE 11 DE JUNIO DE 2024</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 xml:space="preserve">Compilación de la doctrina oficial sobre la Ley 2277 de 2022 (4 versión). </w:t>
      </w:r>
    </w:p>
    <w:p w14:paraId="4482F475" w14:textId="77777777" w:rsidR="00A5404F" w:rsidRDefault="00A5404F" w:rsidP="002324F7">
      <w:pPr>
        <w:spacing w:after="0" w:line="240" w:lineRule="auto"/>
        <w:jc w:val="both"/>
        <w:rPr>
          <w:rFonts w:ascii="Times New Roman" w:hAnsi="Times New Roman"/>
          <w:b/>
          <w:bCs/>
          <w:highlight w:val="lightGray"/>
        </w:rPr>
      </w:pPr>
    </w:p>
    <w:p w14:paraId="016BB99F" w14:textId="5AF48886" w:rsidR="007B1B1D" w:rsidRDefault="007B1B1D" w:rsidP="007B1B1D">
      <w:pPr>
        <w:pStyle w:val="Prrafodelista"/>
        <w:numPr>
          <w:ilvl w:val="0"/>
          <w:numId w:val="16"/>
        </w:numPr>
        <w:autoSpaceDE w:val="0"/>
        <w:autoSpaceDN w:val="0"/>
        <w:adjustRightInd w:val="0"/>
        <w:spacing w:after="0" w:line="240" w:lineRule="auto"/>
        <w:jc w:val="both"/>
        <w:rPr>
          <w:rFonts w:ascii="Times New Roman" w:hAnsi="Times New Roman"/>
          <w:highlight w:val="lightGray"/>
        </w:rPr>
      </w:pPr>
      <w:hyperlink r:id="rId46" w:history="1">
        <w:r>
          <w:rPr>
            <w:rStyle w:val="Hipervnculo"/>
            <w:rFonts w:ascii="Times New Roman" w:hAnsi="Times New Roman"/>
            <w:b/>
            <w:bCs/>
            <w:highlight w:val="lightGray"/>
            <w:lang w:eastAsia="es-MX"/>
          </w:rPr>
          <w:t>CONCEPTO 2024008252 DE 25 DE ABRIL DE 2024</w:t>
        </w:r>
      </w:hyperlink>
      <w:r>
        <w:rPr>
          <w:rFonts w:ascii="Times New Roman" w:hAnsi="Times New Roman"/>
          <w:b/>
          <w:bCs/>
          <w:highlight w:val="lightGray"/>
          <w:lang w:eastAsia="es-MX"/>
        </w:rPr>
        <w:t>. DIAN.</w:t>
      </w:r>
      <w:r>
        <w:rPr>
          <w:rFonts w:ascii="Times New Roman" w:hAnsi="Times New Roman"/>
          <w:highlight w:val="lightGray"/>
          <w:lang w:eastAsia="es-MX"/>
        </w:rPr>
        <w:t xml:space="preserve"> </w:t>
      </w:r>
      <w:r>
        <w:rPr>
          <w:rFonts w:ascii="Times New Roman" w:hAnsi="Times New Roman"/>
          <w:i/>
          <w:iCs/>
          <w:highlight w:val="lightGray"/>
          <w:lang w:eastAsia="es-MX"/>
        </w:rPr>
        <w:t>La venta efectuada en el territorio nacional, así como la realizada al exterior (exportación) de los productos excluidos que cumplan con los requisitos del parágrafo del artículo 5 de la Ley 2232 de 2022 utilizados para envasar, embalar o empacar bienes se encuentran excluidos del Impuesto.</w:t>
      </w:r>
    </w:p>
    <w:p w14:paraId="360BE562" w14:textId="77777777" w:rsidR="007B1B1D" w:rsidRDefault="007B1B1D" w:rsidP="002324F7">
      <w:pPr>
        <w:spacing w:after="0" w:line="240" w:lineRule="auto"/>
        <w:jc w:val="both"/>
        <w:rPr>
          <w:rFonts w:ascii="Times New Roman" w:hAnsi="Times New Roman"/>
          <w:b/>
          <w:bCs/>
          <w:highlight w:val="lightGray"/>
        </w:rPr>
      </w:pPr>
    </w:p>
    <w:p w14:paraId="1D7A4036" w14:textId="77777777" w:rsidR="00BE69F2" w:rsidRDefault="00BE69F2" w:rsidP="00BE69F2">
      <w:pPr>
        <w:pStyle w:val="Prrafodelista"/>
        <w:numPr>
          <w:ilvl w:val="0"/>
          <w:numId w:val="14"/>
        </w:numPr>
        <w:spacing w:after="0" w:line="240" w:lineRule="auto"/>
        <w:jc w:val="both"/>
        <w:rPr>
          <w:rFonts w:ascii="Times New Roman" w:hAnsi="Times New Roman"/>
          <w:highlight w:val="lightGray"/>
        </w:rPr>
      </w:pPr>
      <w:hyperlink r:id="rId47" w:history="1">
        <w:r>
          <w:rPr>
            <w:rStyle w:val="Hipervnculo"/>
            <w:rFonts w:ascii="Times New Roman" w:hAnsi="Times New Roman"/>
            <w:b/>
            <w:bCs/>
            <w:highlight w:val="lightGray"/>
          </w:rPr>
          <w:t>CONCEPTO 2024003028 DE 14 DE FEBRERO DE 2024</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iCs/>
          <w:highlight w:val="lightGray"/>
        </w:rPr>
        <w:t>Compilación de la doctrina oficial sobre la Ley 2277 de 2022. (3 Versión).</w:t>
      </w:r>
    </w:p>
    <w:p w14:paraId="2723A4E9" w14:textId="77777777" w:rsidR="00BE69F2" w:rsidRDefault="00BE69F2" w:rsidP="002324F7">
      <w:pPr>
        <w:spacing w:after="0" w:line="240" w:lineRule="auto"/>
        <w:jc w:val="both"/>
        <w:rPr>
          <w:rFonts w:ascii="Times New Roman" w:hAnsi="Times New Roman"/>
          <w:b/>
          <w:bCs/>
          <w:highlight w:val="lightGray"/>
        </w:rPr>
      </w:pPr>
    </w:p>
    <w:p w14:paraId="177F934C" w14:textId="6DA76EAC" w:rsidR="002324F7" w:rsidRDefault="002324F7" w:rsidP="002324F7">
      <w:pPr>
        <w:numPr>
          <w:ilvl w:val="0"/>
          <w:numId w:val="1"/>
        </w:numPr>
        <w:spacing w:after="0" w:line="240" w:lineRule="auto"/>
        <w:jc w:val="both"/>
        <w:rPr>
          <w:rFonts w:ascii="Times New Roman" w:hAnsi="Times New Roman"/>
          <w:b/>
          <w:highlight w:val="lightGray"/>
        </w:rPr>
      </w:pPr>
      <w:hyperlink r:id="rId48" w:history="1">
        <w:r>
          <w:rPr>
            <w:rStyle w:val="Hipervnculo"/>
            <w:rFonts w:ascii="Times New Roman" w:hAnsi="Times New Roman"/>
            <w:b/>
            <w:highlight w:val="lightGray"/>
          </w:rPr>
          <w:t>CONCEPTO 2023019560 DE 1 DE NOVIEMBRE DE 2023</w:t>
        </w:r>
      </w:hyperlink>
      <w:r>
        <w:rPr>
          <w:rFonts w:ascii="Times New Roman" w:hAnsi="Times New Roman"/>
          <w:b/>
          <w:highlight w:val="lightGray"/>
        </w:rPr>
        <w:t xml:space="preserve">. DIAN. </w:t>
      </w:r>
      <w:r>
        <w:rPr>
          <w:rFonts w:ascii="Times New Roman" w:hAnsi="Times New Roman"/>
          <w:bCs/>
          <w:i/>
          <w:iCs/>
          <w:highlight w:val="lightGray"/>
        </w:rPr>
        <w:t>Compilación de la doctrina oficial sobre la Ley 2277 de 2022. (2da versión).</w:t>
      </w:r>
    </w:p>
    <w:p w14:paraId="14429577" w14:textId="77777777" w:rsidR="002324F7" w:rsidRDefault="002324F7" w:rsidP="002324F7">
      <w:pPr>
        <w:spacing w:after="0" w:line="240" w:lineRule="auto"/>
        <w:ind w:left="720"/>
        <w:jc w:val="both"/>
        <w:rPr>
          <w:rFonts w:ascii="Times New Roman" w:hAnsi="Times New Roman"/>
          <w:b/>
          <w:bCs/>
          <w:highlight w:val="lightGray"/>
        </w:rPr>
      </w:pPr>
    </w:p>
    <w:p w14:paraId="596CBB50" w14:textId="30FA4970" w:rsidR="00E00976" w:rsidRDefault="00E00976" w:rsidP="00E00976">
      <w:pPr>
        <w:numPr>
          <w:ilvl w:val="0"/>
          <w:numId w:val="1"/>
        </w:numPr>
        <w:spacing w:after="0" w:line="240" w:lineRule="auto"/>
        <w:jc w:val="both"/>
        <w:rPr>
          <w:rFonts w:ascii="Times New Roman" w:hAnsi="Times New Roman"/>
          <w:b/>
          <w:bCs/>
          <w:highlight w:val="lightGray"/>
        </w:rPr>
      </w:pPr>
      <w:hyperlink r:id="rId49" w:history="1">
        <w:r>
          <w:rPr>
            <w:rStyle w:val="Hipervnculo"/>
            <w:rFonts w:ascii="Times New Roman" w:hAnsi="Times New Roman"/>
            <w:b/>
            <w:bCs/>
            <w:highlight w:val="lightGray"/>
          </w:rPr>
          <w:t>CONCEPTO 2023002390 DE 1 DE MARZO DE 2023</w:t>
        </w:r>
      </w:hyperlink>
      <w:r>
        <w:rPr>
          <w:rFonts w:ascii="Times New Roman" w:hAnsi="Times New Roman"/>
          <w:b/>
          <w:bCs/>
          <w:highlight w:val="lightGray"/>
        </w:rPr>
        <w:t xml:space="preserve">. DIAN. </w:t>
      </w:r>
      <w:r>
        <w:rPr>
          <w:rFonts w:ascii="Times New Roman" w:hAnsi="Times New Roman"/>
          <w:i/>
          <w:iCs/>
          <w:highlight w:val="lightGray"/>
        </w:rPr>
        <w:t>Adición al Concepto General sobre el impuesto nacional sobre productos plásticos de un solo uso utilizados para envasar, embalar o empacar bienes.</w:t>
      </w:r>
    </w:p>
    <w:bookmarkEnd w:id="10"/>
    <w:p w14:paraId="3B5AD809" w14:textId="77777777" w:rsidR="00E00976" w:rsidRDefault="00E00976" w:rsidP="00E00976">
      <w:pPr>
        <w:spacing w:after="0" w:line="240" w:lineRule="auto"/>
        <w:ind w:left="720"/>
        <w:jc w:val="both"/>
        <w:rPr>
          <w:rFonts w:ascii="Times New Roman" w:hAnsi="Times New Roman"/>
          <w:b/>
          <w:bCs/>
          <w:highlight w:val="lightGray"/>
        </w:rPr>
      </w:pPr>
    </w:p>
    <w:p w14:paraId="271EA14B" w14:textId="7E1942DE" w:rsidR="0003095E" w:rsidRDefault="0003095E" w:rsidP="0003095E">
      <w:pPr>
        <w:numPr>
          <w:ilvl w:val="0"/>
          <w:numId w:val="1"/>
        </w:numPr>
        <w:spacing w:after="0" w:line="240" w:lineRule="auto"/>
        <w:jc w:val="both"/>
        <w:rPr>
          <w:rFonts w:ascii="Times New Roman" w:hAnsi="Times New Roman"/>
          <w:b/>
          <w:bCs/>
          <w:highlight w:val="lightGray"/>
        </w:rPr>
      </w:pPr>
      <w:hyperlink r:id="rId50" w:history="1">
        <w:r>
          <w:rPr>
            <w:rStyle w:val="Hipervnculo"/>
            <w:rFonts w:ascii="Times New Roman" w:hAnsi="Times New Roman"/>
            <w:b/>
            <w:bCs/>
            <w:highlight w:val="lightGray"/>
          </w:rPr>
          <w:t>CONCEPTO UNIFICADO 20223000641 DE 20 DE ENERO DE 2023</w:t>
        </w:r>
      </w:hyperlink>
      <w:r>
        <w:rPr>
          <w:rFonts w:ascii="Times New Roman" w:hAnsi="Times New Roman"/>
          <w:b/>
          <w:bCs/>
          <w:highlight w:val="lightGray"/>
        </w:rPr>
        <w:t xml:space="preserve">. DIAN. </w:t>
      </w:r>
      <w:r>
        <w:rPr>
          <w:rFonts w:ascii="Times New Roman" w:hAnsi="Times New Roman"/>
          <w:i/>
          <w:iCs/>
          <w:highlight w:val="lightGray"/>
        </w:rPr>
        <w:t>Concepto General sobre el impuesto nacional sobre productos plásticos de un solo uso utilizados para envasar, embalar o empacar bienes.</w:t>
      </w:r>
    </w:p>
    <w:bookmarkEnd w:id="11"/>
    <w:p w14:paraId="5D1E93C9" w14:textId="77777777" w:rsidR="00A04C81" w:rsidRPr="00AC6FC5" w:rsidRDefault="00AC6FC5" w:rsidP="00AC6FC5">
      <w:pPr>
        <w:spacing w:before="240" w:after="240" w:line="240" w:lineRule="auto"/>
        <w:jc w:val="both"/>
        <w:rPr>
          <w:rFonts w:ascii="Times New Roman" w:hAnsi="Times New Roman"/>
        </w:rPr>
      </w:pPr>
      <w:r w:rsidRPr="002176DC">
        <w:rPr>
          <w:rFonts w:ascii="Times New Roman" w:hAnsi="Times New Roman"/>
          <w:b/>
          <w:bCs/>
        </w:rPr>
        <w:t xml:space="preserve">ARTÍCULO </w:t>
      </w:r>
      <w:r w:rsidR="00A04C81" w:rsidRPr="002176DC">
        <w:rPr>
          <w:rFonts w:ascii="Times New Roman" w:hAnsi="Times New Roman"/>
          <w:b/>
          <w:bCs/>
        </w:rPr>
        <w:t>51.</w:t>
      </w:r>
      <w:r w:rsidR="00245867">
        <w:rPr>
          <w:rFonts w:ascii="Times New Roman" w:hAnsi="Times New Roman"/>
        </w:rPr>
        <w:t xml:space="preserve"> </w:t>
      </w:r>
      <w:r w:rsidR="00EE7E32" w:rsidRPr="00EE7E32">
        <w:rPr>
          <w:rFonts w:ascii="Times New Roman" w:hAnsi="Times New Roman"/>
          <w:b/>
          <w:bCs/>
        </w:rPr>
        <w:t>IMPUESTO NACIONAL SOBRE PRODUCTOS PLÁSTICOS DE UN SOLO USO UTILIZADOS PARA ENVASAR, EMBALAR O EMPACAR BIENES.</w:t>
      </w:r>
      <w:r w:rsidR="00EE7E32" w:rsidRPr="00AC6FC5">
        <w:rPr>
          <w:rFonts w:ascii="Times New Roman" w:hAnsi="Times New Roman"/>
        </w:rPr>
        <w:t xml:space="preserve"> </w:t>
      </w:r>
      <w:r w:rsidR="00A04C81" w:rsidRPr="00AC6FC5">
        <w:rPr>
          <w:rFonts w:ascii="Times New Roman" w:hAnsi="Times New Roman"/>
        </w:rPr>
        <w:t>Créase el impuesto nacional sobre productos plásticos de un solo uso utilizados para envasar, embalar o empacar bienes.</w:t>
      </w:r>
    </w:p>
    <w:p w14:paraId="7918622E"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El hecho generador del impuesto es la venta, el retiro para consumo propio o la importación para consumo propio, de los productos plásticos de un solo uso utilizados para envasar, embalar o empacar bienes.</w:t>
      </w:r>
    </w:p>
    <w:p w14:paraId="377B6896"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El impuesto se causará en las ventas efectuadas por los productores, en la fecha de emisión de la factura; en los retiros para consumo de los productores, en la fecha del retiro; y en las importaciones, en la fecha en que se nacionalice el bien.</w:t>
      </w:r>
    </w:p>
    <w:p w14:paraId="14680F4C"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El sujeto pasivo y responsable del impuesto es el productor o importador, según corresponda.</w:t>
      </w:r>
    </w:p>
    <w:p w14:paraId="771F910D"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La base gravable del impuesto es el peso en gramos del envase, embalaje o empaque de plástico de un solo uso.</w:t>
      </w:r>
    </w:p>
    <w:p w14:paraId="110C93A4"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La tarifa del impuesto es de </w:t>
      </w:r>
      <w:proofErr w:type="gramStart"/>
      <w:r w:rsidRPr="00AC6FC5">
        <w:rPr>
          <w:rFonts w:ascii="Times New Roman" w:hAnsi="Times New Roman"/>
        </w:rPr>
        <w:t>cero coma</w:t>
      </w:r>
      <w:proofErr w:type="gramEnd"/>
      <w:r w:rsidRPr="00AC6FC5">
        <w:rPr>
          <w:rFonts w:ascii="Times New Roman" w:hAnsi="Times New Roman"/>
        </w:rPr>
        <w:t xml:space="preserve"> cero </w:t>
      </w:r>
      <w:proofErr w:type="spellStart"/>
      <w:r w:rsidRPr="00AC6FC5">
        <w:rPr>
          <w:rFonts w:ascii="Times New Roman" w:hAnsi="Times New Roman"/>
        </w:rPr>
        <w:t>cero</w:t>
      </w:r>
      <w:proofErr w:type="spellEnd"/>
      <w:r w:rsidRPr="00AC6FC5">
        <w:rPr>
          <w:rFonts w:ascii="Times New Roman" w:hAnsi="Times New Roman"/>
        </w:rPr>
        <w:t xml:space="preserve"> </w:t>
      </w:r>
      <w:proofErr w:type="spellStart"/>
      <w:r w:rsidRPr="00AC6FC5">
        <w:rPr>
          <w:rFonts w:ascii="Times New Roman" w:hAnsi="Times New Roman"/>
        </w:rPr>
        <w:t>cero</w:t>
      </w:r>
      <w:proofErr w:type="spellEnd"/>
      <w:r w:rsidRPr="00AC6FC5">
        <w:rPr>
          <w:rFonts w:ascii="Times New Roman" w:hAnsi="Times New Roman"/>
        </w:rPr>
        <w:t xml:space="preserve"> </w:t>
      </w:r>
      <w:proofErr w:type="spellStart"/>
      <w:r w:rsidRPr="00AC6FC5">
        <w:rPr>
          <w:rFonts w:ascii="Times New Roman" w:hAnsi="Times New Roman"/>
        </w:rPr>
        <w:t>cero</w:t>
      </w:r>
      <w:proofErr w:type="spellEnd"/>
      <w:r w:rsidRPr="00AC6FC5">
        <w:rPr>
          <w:rFonts w:ascii="Times New Roman" w:hAnsi="Times New Roman"/>
        </w:rPr>
        <w:t xml:space="preserve"> cinco (0,00005) UVT por cada un (1) gramo del envase, embalaje o empaque.</w:t>
      </w:r>
    </w:p>
    <w:p w14:paraId="2A88AE0E"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Corresponde a la U</w:t>
      </w:r>
      <w:r w:rsidR="0088541D">
        <w:rPr>
          <w:rFonts w:ascii="Times New Roman" w:hAnsi="Times New Roman"/>
        </w:rPr>
        <w:t>.</w:t>
      </w:r>
      <w:r w:rsidRPr="00AC6FC5">
        <w:rPr>
          <w:rFonts w:ascii="Times New Roman" w:hAnsi="Times New Roman"/>
        </w:rPr>
        <w:t>A</w:t>
      </w:r>
      <w:r w:rsidR="0088541D">
        <w:rPr>
          <w:rFonts w:ascii="Times New Roman" w:hAnsi="Times New Roman"/>
        </w:rPr>
        <w:t>.</w:t>
      </w:r>
      <w:r w:rsidRPr="00AC6FC5">
        <w:rPr>
          <w:rFonts w:ascii="Times New Roman" w:hAnsi="Times New Roman"/>
        </w:rPr>
        <w:t>E</w:t>
      </w:r>
      <w:r w:rsidR="0088541D">
        <w:rPr>
          <w:rFonts w:ascii="Times New Roman" w:hAnsi="Times New Roman"/>
        </w:rPr>
        <w:t>.</w:t>
      </w:r>
      <w:r w:rsidRPr="00AC6FC5">
        <w:rPr>
          <w:rFonts w:ascii="Times New Roman" w:hAnsi="Times New Roman"/>
        </w:rPr>
        <w:t xml:space="preserve"> Dirección de Impuestos y Aduanas Nacionales</w:t>
      </w:r>
      <w:r w:rsidR="003C64E2">
        <w:rPr>
          <w:rFonts w:ascii="Times New Roman" w:hAnsi="Times New Roman"/>
        </w:rPr>
        <w:t xml:space="preserve"> </w:t>
      </w:r>
      <w:r w:rsidR="001C2453">
        <w:rPr>
          <w:rFonts w:ascii="Times New Roman" w:hAnsi="Times New Roman"/>
        </w:rPr>
        <w:t>(DIAN)</w:t>
      </w:r>
      <w:r w:rsidRPr="00AC6FC5">
        <w:rPr>
          <w:rFonts w:ascii="Times New Roman" w:hAnsi="Times New Roman"/>
        </w:rPr>
        <w:t xml:space="preserve"> el recaudo y la administración del impuesto, para lo cual tendrá las facultades consagradas en el </w:t>
      </w:r>
      <w:r w:rsidR="00CD322B">
        <w:rPr>
          <w:rFonts w:ascii="Times New Roman" w:hAnsi="Times New Roman"/>
        </w:rPr>
        <w:t>*Estatuto Tributario</w:t>
      </w:r>
      <w:r w:rsidRPr="00AC6FC5">
        <w:rPr>
          <w:rFonts w:ascii="Times New Roman" w:hAnsi="Times New Roman"/>
        </w:rPr>
        <w:t xml:space="preserve"> para la investigación, determinación, control, discusión, devolución y cobro de los impuestos de su competencia, y para la aplicación de las sanciones contempladas en el mismo y que sean compatibles con la naturaleza del impuesto. Así mismo, aplica el procedimiento establecido en el </w:t>
      </w:r>
      <w:r w:rsidR="00CD322B">
        <w:rPr>
          <w:rFonts w:ascii="Times New Roman" w:hAnsi="Times New Roman"/>
        </w:rPr>
        <w:t>*Estatuto Tributario</w:t>
      </w:r>
      <w:r w:rsidRPr="00AC6FC5">
        <w:rPr>
          <w:rFonts w:ascii="Times New Roman" w:hAnsi="Times New Roman"/>
        </w:rPr>
        <w:t>.</w:t>
      </w:r>
    </w:p>
    <w:p w14:paraId="588A20C2"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El impuesto se declarará y pagará en la forma y plazos que establezca el Gobierno Nacional.</w:t>
      </w:r>
    </w:p>
    <w:p w14:paraId="46178BDE"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lastRenderedPageBreak/>
        <w:t>Los términos, condiciones y contenido de la declaración serán definidos por la UAE Dirección de Impuestos y Aduanas Nacionales</w:t>
      </w:r>
      <w:r w:rsidR="003C64E2">
        <w:rPr>
          <w:rFonts w:ascii="Times New Roman" w:hAnsi="Times New Roman"/>
        </w:rPr>
        <w:t xml:space="preserve"> </w:t>
      </w:r>
      <w:r w:rsidR="001C2453">
        <w:rPr>
          <w:rFonts w:ascii="Times New Roman" w:hAnsi="Times New Roman"/>
        </w:rPr>
        <w:t>(DIAN)</w:t>
      </w:r>
      <w:r w:rsidRPr="00AC6FC5">
        <w:rPr>
          <w:rFonts w:ascii="Times New Roman" w:hAnsi="Times New Roman"/>
        </w:rPr>
        <w:t>.</w:t>
      </w:r>
    </w:p>
    <w:p w14:paraId="105D91E0" w14:textId="48D5D999" w:rsidR="00A04C81" w:rsidRDefault="00D5113F" w:rsidP="00AC6FC5">
      <w:pPr>
        <w:spacing w:before="240" w:after="240" w:line="240" w:lineRule="auto"/>
        <w:jc w:val="both"/>
        <w:rPr>
          <w:rFonts w:ascii="Times New Roman" w:hAnsi="Times New Roman"/>
        </w:rPr>
      </w:pPr>
      <w:r w:rsidRPr="002176DC">
        <w:rPr>
          <w:rFonts w:ascii="Times New Roman" w:hAnsi="Times New Roman"/>
          <w:b/>
          <w:bCs/>
        </w:rPr>
        <w:t>PARÁGRAFO.</w:t>
      </w:r>
      <w:r w:rsidR="00245867">
        <w:rPr>
          <w:rFonts w:ascii="Times New Roman" w:hAnsi="Times New Roman"/>
        </w:rPr>
        <w:t xml:space="preserve"> </w:t>
      </w:r>
      <w:r w:rsidR="00A04C81" w:rsidRPr="00AC6FC5">
        <w:rPr>
          <w:rFonts w:ascii="Times New Roman" w:hAnsi="Times New Roman"/>
        </w:rPr>
        <w:t xml:space="preserve">Se encuentran excluidos del impuesto al que se refiere este artículo los productos plásticos de un solo uso señalados en el parágrafo del artículo 5 de la </w:t>
      </w:r>
      <w:hyperlink r:id="rId51" w:history="1">
        <w:r w:rsidR="00A04C81" w:rsidRPr="00646352">
          <w:rPr>
            <w:rStyle w:val="Hipervnculo"/>
            <w:rFonts w:ascii="Times New Roman" w:hAnsi="Times New Roman"/>
          </w:rPr>
          <w:t>Ley 2232 de 2022</w:t>
        </w:r>
      </w:hyperlink>
      <w:r w:rsidR="00A04C81" w:rsidRPr="00AC6FC5">
        <w:rPr>
          <w:rFonts w:ascii="Times New Roman" w:hAnsi="Times New Roman"/>
        </w:rPr>
        <w:t xml:space="preserve"> utilizados para envasar, embalar o empacar bienes.</w:t>
      </w:r>
    </w:p>
    <w:p w14:paraId="70B20A20" w14:textId="77777777" w:rsidR="00A81BEA" w:rsidRDefault="00A81BEA" w:rsidP="00AC6FC5">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93B5FF6" w14:textId="41A56E6E" w:rsidR="00C237D5" w:rsidRPr="00E8781B" w:rsidRDefault="00C237D5" w:rsidP="00C237D5">
      <w:pPr>
        <w:numPr>
          <w:ilvl w:val="0"/>
          <w:numId w:val="10"/>
        </w:numPr>
        <w:spacing w:before="240" w:after="240" w:line="240" w:lineRule="auto"/>
        <w:jc w:val="both"/>
        <w:rPr>
          <w:rFonts w:ascii="Times New Roman" w:hAnsi="Times New Roman"/>
          <w:highlight w:val="cyan"/>
        </w:rPr>
      </w:pPr>
      <w:r>
        <w:rPr>
          <w:rFonts w:ascii="Times New Roman" w:hAnsi="Times New Roman"/>
          <w:highlight w:val="cyan"/>
        </w:rPr>
        <w:t>Artículo 51</w:t>
      </w:r>
      <w:r w:rsidRPr="00E8781B">
        <w:rPr>
          <w:rFonts w:ascii="Times New Roman" w:hAnsi="Times New Roman"/>
          <w:highlight w:val="cyan"/>
        </w:rPr>
        <w:t xml:space="preserve"> declarado</w:t>
      </w:r>
      <w:r>
        <w:rPr>
          <w:rFonts w:ascii="Times New Roman" w:hAnsi="Times New Roman"/>
          <w:highlight w:val="cyan"/>
        </w:rPr>
        <w:t xml:space="preserve"> </w:t>
      </w:r>
      <w:r w:rsidRPr="00E8781B">
        <w:rPr>
          <w:rFonts w:ascii="Times New Roman" w:hAnsi="Times New Roman"/>
          <w:highlight w:val="cyan"/>
        </w:rPr>
        <w:t xml:space="preserve">EXEQUIBLE por la Corte Constitucional mediante </w:t>
      </w:r>
      <w:hyperlink r:id="rId52" w:history="1">
        <w:r w:rsidRPr="00E8781B">
          <w:rPr>
            <w:rStyle w:val="Hipervnculo"/>
            <w:rFonts w:ascii="Times New Roman" w:hAnsi="Times New Roman"/>
            <w:highlight w:val="cyan"/>
          </w:rPr>
          <w:t>Sentencia C-506 de 22 de noviembre de 2023</w:t>
        </w:r>
      </w:hyperlink>
      <w:r w:rsidRPr="00E8781B">
        <w:rPr>
          <w:rFonts w:ascii="Times New Roman" w:hAnsi="Times New Roman"/>
          <w:highlight w:val="cyan"/>
        </w:rPr>
        <w:t>, Magistrado Ponente Dra. Cristina Pardo Schlesinger.</w:t>
      </w:r>
    </w:p>
    <w:p w14:paraId="7BFD40B9" w14:textId="77777777" w:rsidR="00F13510" w:rsidRDefault="00F13510" w:rsidP="00F13510">
      <w:pPr>
        <w:spacing w:after="0" w:line="240" w:lineRule="auto"/>
        <w:jc w:val="both"/>
        <w:rPr>
          <w:rFonts w:ascii="Times New Roman" w:hAnsi="Times New Roman"/>
          <w:b/>
          <w:bCs/>
          <w:highlight w:val="lightGray"/>
        </w:rPr>
      </w:pPr>
      <w:bookmarkStart w:id="12" w:name="_Hlk140561060"/>
      <w:r>
        <w:rPr>
          <w:rFonts w:ascii="Times New Roman" w:hAnsi="Times New Roman"/>
          <w:b/>
          <w:bCs/>
          <w:highlight w:val="lightGray"/>
        </w:rPr>
        <w:t>DOCTRINA:</w:t>
      </w:r>
    </w:p>
    <w:p w14:paraId="3DA8E853" w14:textId="77777777" w:rsidR="00F13510" w:rsidRDefault="00F13510" w:rsidP="00F13510">
      <w:pPr>
        <w:pStyle w:val="Prrafodelista"/>
        <w:numPr>
          <w:ilvl w:val="0"/>
          <w:numId w:val="20"/>
        </w:numPr>
        <w:autoSpaceDE w:val="0"/>
        <w:autoSpaceDN w:val="0"/>
        <w:adjustRightInd w:val="0"/>
        <w:spacing w:after="0" w:line="240" w:lineRule="auto"/>
        <w:jc w:val="both"/>
        <w:rPr>
          <w:rFonts w:ascii="Times New Roman" w:hAnsi="Times New Roman"/>
          <w:highlight w:val="lightGray"/>
        </w:rPr>
      </w:pPr>
      <w:hyperlink r:id="rId53" w:history="1">
        <w:r>
          <w:rPr>
            <w:rStyle w:val="Hipervnculo"/>
            <w:rFonts w:ascii="Times New Roman" w:hAnsi="Times New Roman"/>
            <w:b/>
            <w:bCs/>
            <w:highlight w:val="lightGray"/>
          </w:rPr>
          <w:t>CONCEPTO 2024010129 DE 6 DE DICIEMBRE DE 2024.</w:t>
        </w:r>
      </w:hyperlink>
      <w:r>
        <w:rPr>
          <w:rFonts w:ascii="Times New Roman" w:hAnsi="Times New Roman"/>
          <w:b/>
          <w:bCs/>
          <w:highlight w:val="lightGray"/>
        </w:rPr>
        <w:t xml:space="preserve"> DIAN.</w:t>
      </w:r>
      <w:r>
        <w:rPr>
          <w:rFonts w:ascii="Times New Roman" w:hAnsi="Times New Roman"/>
          <w:highlight w:val="lightGray"/>
        </w:rPr>
        <w:t xml:space="preserve"> E</w:t>
      </w:r>
      <w:r>
        <w:rPr>
          <w:rFonts w:ascii="Times New Roman" w:hAnsi="Times New Roman"/>
          <w:i/>
          <w:iCs/>
          <w:highlight w:val="lightGray"/>
        </w:rPr>
        <w:t>l fabricante del mecanismo de dispensación no produce ni vende un producto plástico de un solo uso, pues se limita a fabricar y comercializar un componente que tiene la potencialidad de ser incorporado a un producto plástico de un solo uso (utilizado para envasar, embalar o empacar bienes), por un sujeto diferente, en una etapa productiva posterior. Siendo así, el fabricante del mecanismo de dispensación no ostenta la calidad de sujeto pasivo del impuesto.</w:t>
      </w:r>
      <w:r>
        <w:rPr>
          <w:rFonts w:ascii="Times New Roman" w:hAnsi="Times New Roman"/>
          <w:highlight w:val="lightGray"/>
        </w:rPr>
        <w:t xml:space="preserve"> </w:t>
      </w:r>
    </w:p>
    <w:p w14:paraId="37AF17E9" w14:textId="77777777" w:rsidR="00F13510" w:rsidRDefault="00F13510" w:rsidP="00F13510">
      <w:pPr>
        <w:pStyle w:val="Prrafodelista"/>
        <w:autoSpaceDE w:val="0"/>
        <w:autoSpaceDN w:val="0"/>
        <w:adjustRightInd w:val="0"/>
        <w:spacing w:after="0" w:line="240" w:lineRule="auto"/>
        <w:jc w:val="both"/>
        <w:rPr>
          <w:rFonts w:ascii="Times New Roman" w:hAnsi="Times New Roman"/>
          <w:highlight w:val="lightGray"/>
        </w:rPr>
      </w:pPr>
    </w:p>
    <w:p w14:paraId="37BF12DF" w14:textId="77777777" w:rsidR="00232B6E" w:rsidRDefault="00232B6E" w:rsidP="00232B6E">
      <w:pPr>
        <w:pStyle w:val="Prrafodelista"/>
        <w:numPr>
          <w:ilvl w:val="0"/>
          <w:numId w:val="20"/>
        </w:numPr>
        <w:spacing w:after="0" w:line="240" w:lineRule="auto"/>
        <w:jc w:val="both"/>
        <w:rPr>
          <w:rFonts w:ascii="Times New Roman" w:hAnsi="Times New Roman"/>
          <w:highlight w:val="lightGray"/>
          <w:lang w:val="es-MX"/>
        </w:rPr>
      </w:pPr>
      <w:hyperlink r:id="rId54" w:history="1">
        <w:r>
          <w:rPr>
            <w:rStyle w:val="Hipervnculo"/>
            <w:rFonts w:ascii="Times New Roman" w:hAnsi="Times New Roman"/>
            <w:b/>
            <w:bCs/>
            <w:highlight w:val="lightGray"/>
            <w:lang w:val="es-MX"/>
          </w:rPr>
          <w:t>CONCEPTO 2024011383 DE 11 DE JUNIO DE 2024</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 xml:space="preserve">Compilación de la doctrina oficial sobre la Ley 2277 de 2022 (4 versión). </w:t>
      </w:r>
    </w:p>
    <w:p w14:paraId="0183C8E8" w14:textId="77777777" w:rsidR="00232B6E" w:rsidRDefault="00232B6E" w:rsidP="0003095E">
      <w:pPr>
        <w:spacing w:after="0" w:line="240" w:lineRule="auto"/>
        <w:jc w:val="both"/>
        <w:rPr>
          <w:rFonts w:ascii="Times New Roman" w:hAnsi="Times New Roman"/>
          <w:b/>
          <w:bCs/>
          <w:highlight w:val="lightGray"/>
        </w:rPr>
      </w:pPr>
    </w:p>
    <w:p w14:paraId="73B04015" w14:textId="77777777" w:rsidR="00ED5816" w:rsidRDefault="00ED5816" w:rsidP="00ED5816">
      <w:pPr>
        <w:pStyle w:val="Prrafodelista"/>
        <w:numPr>
          <w:ilvl w:val="0"/>
          <w:numId w:val="16"/>
        </w:numPr>
        <w:autoSpaceDE w:val="0"/>
        <w:autoSpaceDN w:val="0"/>
        <w:adjustRightInd w:val="0"/>
        <w:spacing w:after="0" w:line="240" w:lineRule="auto"/>
        <w:jc w:val="both"/>
        <w:rPr>
          <w:rFonts w:ascii="Times New Roman" w:hAnsi="Times New Roman"/>
          <w:highlight w:val="lightGray"/>
        </w:rPr>
      </w:pPr>
      <w:hyperlink r:id="rId55" w:history="1">
        <w:r>
          <w:rPr>
            <w:rStyle w:val="Hipervnculo"/>
            <w:rFonts w:ascii="Times New Roman" w:hAnsi="Times New Roman"/>
            <w:b/>
            <w:bCs/>
            <w:highlight w:val="lightGray"/>
            <w:lang w:eastAsia="es-MX"/>
          </w:rPr>
          <w:t>CONCEPTO 2024008252 DE 25 DE ABRIL DE 2024</w:t>
        </w:r>
      </w:hyperlink>
      <w:r>
        <w:rPr>
          <w:rFonts w:ascii="Times New Roman" w:hAnsi="Times New Roman"/>
          <w:b/>
          <w:bCs/>
          <w:highlight w:val="lightGray"/>
          <w:lang w:eastAsia="es-MX"/>
        </w:rPr>
        <w:t>. DIAN.</w:t>
      </w:r>
      <w:r>
        <w:rPr>
          <w:rFonts w:ascii="Times New Roman" w:hAnsi="Times New Roman"/>
          <w:highlight w:val="lightGray"/>
          <w:lang w:eastAsia="es-MX"/>
        </w:rPr>
        <w:t xml:space="preserve"> </w:t>
      </w:r>
      <w:r>
        <w:rPr>
          <w:rFonts w:ascii="Times New Roman" w:hAnsi="Times New Roman"/>
          <w:i/>
          <w:iCs/>
          <w:highlight w:val="lightGray"/>
          <w:lang w:eastAsia="es-MX"/>
        </w:rPr>
        <w:t>La venta efectuada en el territorio nacional, así como la realizada al exterior (exportación) de los productos excluidos que cumplan con los requisitos del parágrafo del artículo 5 de la Ley 2232 de 2022 utilizados para envasar, embalar o empacar bienes se encuentran excluidos del Impuesto.</w:t>
      </w:r>
    </w:p>
    <w:p w14:paraId="0510E1BA" w14:textId="77777777" w:rsidR="00ED5816" w:rsidRDefault="00ED5816" w:rsidP="0003095E">
      <w:pPr>
        <w:spacing w:after="0" w:line="240" w:lineRule="auto"/>
        <w:jc w:val="both"/>
        <w:rPr>
          <w:rFonts w:ascii="Times New Roman" w:hAnsi="Times New Roman"/>
          <w:b/>
          <w:bCs/>
          <w:highlight w:val="lightGray"/>
        </w:rPr>
      </w:pPr>
    </w:p>
    <w:p w14:paraId="2CCCB5E5" w14:textId="77777777" w:rsidR="00761B3A" w:rsidRDefault="00761B3A" w:rsidP="00761B3A">
      <w:pPr>
        <w:pStyle w:val="Prrafodelista"/>
        <w:numPr>
          <w:ilvl w:val="0"/>
          <w:numId w:val="14"/>
        </w:numPr>
        <w:spacing w:after="0" w:line="240" w:lineRule="auto"/>
        <w:jc w:val="both"/>
        <w:rPr>
          <w:rFonts w:ascii="Times New Roman" w:hAnsi="Times New Roman"/>
          <w:highlight w:val="lightGray"/>
        </w:rPr>
      </w:pPr>
      <w:hyperlink r:id="rId56" w:history="1">
        <w:r>
          <w:rPr>
            <w:rStyle w:val="Hipervnculo"/>
            <w:rFonts w:ascii="Times New Roman" w:hAnsi="Times New Roman"/>
            <w:b/>
            <w:bCs/>
            <w:highlight w:val="lightGray"/>
          </w:rPr>
          <w:t>CONCEPTO 2024003028 DE 14 DE FEBRERO DE 2024</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iCs/>
          <w:highlight w:val="lightGray"/>
        </w:rPr>
        <w:t>Compilación de la doctrina oficial sobre la Ley 2277 de 2022. (3 Versión).</w:t>
      </w:r>
    </w:p>
    <w:p w14:paraId="4538BD8D" w14:textId="77777777" w:rsidR="00761B3A" w:rsidRDefault="00761B3A" w:rsidP="0003095E">
      <w:pPr>
        <w:spacing w:after="0" w:line="240" w:lineRule="auto"/>
        <w:jc w:val="both"/>
        <w:rPr>
          <w:rFonts w:ascii="Times New Roman" w:hAnsi="Times New Roman"/>
          <w:b/>
          <w:bCs/>
          <w:highlight w:val="lightGray"/>
        </w:rPr>
      </w:pPr>
    </w:p>
    <w:p w14:paraId="49E2865F" w14:textId="3F59134E" w:rsidR="00686CC9" w:rsidRDefault="00686CC9" w:rsidP="00686CC9">
      <w:pPr>
        <w:numPr>
          <w:ilvl w:val="0"/>
          <w:numId w:val="10"/>
        </w:numPr>
        <w:spacing w:after="0" w:line="240" w:lineRule="auto"/>
        <w:ind w:left="714" w:hanging="357"/>
        <w:jc w:val="both"/>
        <w:rPr>
          <w:highlight w:val="lightGray"/>
        </w:rPr>
      </w:pPr>
      <w:hyperlink r:id="rId57" w:history="1">
        <w:r>
          <w:rPr>
            <w:rStyle w:val="Hipervnculo"/>
            <w:rFonts w:ascii="Times New Roman" w:hAnsi="Times New Roman"/>
            <w:b/>
            <w:bCs/>
            <w:highlight w:val="lightGray"/>
          </w:rPr>
          <w:t>CONCEPTO 2023007498 DE 20 DE DICIEMBRE DE 2023</w:t>
        </w:r>
      </w:hyperlink>
      <w:r>
        <w:rPr>
          <w:rFonts w:ascii="Times New Roman" w:hAnsi="Times New Roman"/>
          <w:b/>
          <w:bCs/>
          <w:highlight w:val="lightGray"/>
        </w:rPr>
        <w:t xml:space="preserve">. DIAN. </w:t>
      </w:r>
      <w:r>
        <w:rPr>
          <w:rFonts w:ascii="Times New Roman" w:hAnsi="Times New Roman"/>
          <w:bCs/>
          <w:i/>
          <w:iCs/>
          <w:highlight w:val="lightGray"/>
        </w:rPr>
        <w:t>No se puede exigir la discriminación del Impuesto nacional sobre productos plásticos de un solo uso en la factura.</w:t>
      </w:r>
    </w:p>
    <w:p w14:paraId="1249BEF6" w14:textId="77777777" w:rsidR="00686CC9" w:rsidRPr="004C078F" w:rsidRDefault="00686CC9" w:rsidP="00686CC9">
      <w:pPr>
        <w:spacing w:after="0" w:line="240" w:lineRule="auto"/>
        <w:ind w:left="714"/>
        <w:jc w:val="both"/>
      </w:pPr>
    </w:p>
    <w:p w14:paraId="322F8BAE" w14:textId="700D0CDD" w:rsidR="00E01547" w:rsidRDefault="00E01547" w:rsidP="00E01547">
      <w:pPr>
        <w:numPr>
          <w:ilvl w:val="0"/>
          <w:numId w:val="2"/>
        </w:numPr>
        <w:spacing w:after="0" w:line="240" w:lineRule="auto"/>
        <w:jc w:val="both"/>
        <w:rPr>
          <w:rFonts w:ascii="Times New Roman" w:hAnsi="Times New Roman"/>
          <w:b/>
          <w:highlight w:val="lightGray"/>
        </w:rPr>
      </w:pPr>
      <w:hyperlink r:id="rId58" w:history="1">
        <w:r>
          <w:rPr>
            <w:rStyle w:val="Hipervnculo"/>
            <w:rFonts w:ascii="Times New Roman" w:hAnsi="Times New Roman"/>
            <w:b/>
            <w:highlight w:val="lightGray"/>
          </w:rPr>
          <w:t>CONCEPTO 2023019560 DE 1 DE NOVIEMBRE DE 2023</w:t>
        </w:r>
      </w:hyperlink>
      <w:r>
        <w:rPr>
          <w:rFonts w:ascii="Times New Roman" w:hAnsi="Times New Roman"/>
          <w:b/>
          <w:highlight w:val="lightGray"/>
        </w:rPr>
        <w:t xml:space="preserve">. DIAN. </w:t>
      </w:r>
      <w:r>
        <w:rPr>
          <w:rFonts w:ascii="Times New Roman" w:hAnsi="Times New Roman"/>
          <w:bCs/>
          <w:i/>
          <w:iCs/>
          <w:highlight w:val="lightGray"/>
        </w:rPr>
        <w:t>Compilación de la doctrina oficial sobre la Ley 2277 de 2022. (2da versión).</w:t>
      </w:r>
    </w:p>
    <w:p w14:paraId="650E6169" w14:textId="77777777" w:rsidR="00E01547" w:rsidRDefault="00E01547" w:rsidP="00E01547">
      <w:pPr>
        <w:spacing w:after="0" w:line="240" w:lineRule="auto"/>
        <w:ind w:left="720"/>
        <w:jc w:val="both"/>
        <w:rPr>
          <w:rFonts w:ascii="Times New Roman" w:eastAsia="Times New Roman" w:hAnsi="Times New Roman"/>
          <w:highlight w:val="lightGray"/>
          <w:lang w:eastAsia="es-CO"/>
        </w:rPr>
      </w:pPr>
    </w:p>
    <w:p w14:paraId="73BBD2C2" w14:textId="56BB01CF" w:rsidR="00135A30" w:rsidRDefault="00135A30" w:rsidP="00AE3C48">
      <w:pPr>
        <w:numPr>
          <w:ilvl w:val="0"/>
          <w:numId w:val="2"/>
        </w:numPr>
        <w:spacing w:after="0" w:line="240" w:lineRule="auto"/>
        <w:jc w:val="both"/>
        <w:rPr>
          <w:rFonts w:ascii="Times New Roman" w:eastAsia="Times New Roman" w:hAnsi="Times New Roman"/>
          <w:highlight w:val="lightGray"/>
          <w:lang w:eastAsia="es-CO"/>
        </w:rPr>
      </w:pPr>
      <w:hyperlink r:id="rId59" w:history="1">
        <w:r>
          <w:rPr>
            <w:rStyle w:val="Hipervnculo"/>
            <w:rFonts w:ascii="Times New Roman" w:eastAsia="Times New Roman" w:hAnsi="Times New Roman"/>
            <w:b/>
            <w:bCs/>
            <w:highlight w:val="lightGray"/>
            <w:lang w:eastAsia="es-CO"/>
          </w:rPr>
          <w:t>CONCEPTO 2023003298 DE 30 DE MAYO DE 2023</w:t>
        </w:r>
      </w:hyperlink>
      <w:r>
        <w:rPr>
          <w:rFonts w:ascii="Times New Roman" w:eastAsia="Times New Roman" w:hAnsi="Times New Roman"/>
          <w:b/>
          <w:bCs/>
          <w:highlight w:val="lightGray"/>
          <w:lang w:eastAsia="es-CO"/>
        </w:rPr>
        <w:t xml:space="preserve">. DIAN. </w:t>
      </w:r>
      <w:r w:rsidR="00AE3C48">
        <w:rPr>
          <w:rFonts w:ascii="Times New Roman" w:eastAsia="Times New Roman" w:hAnsi="Times New Roman"/>
          <w:i/>
          <w:iCs/>
          <w:highlight w:val="lightGray"/>
          <w:lang w:eastAsia="es-CO"/>
        </w:rPr>
        <w:t>El hecho generador del impuesto nacional sobre productos plásticos de un solo uso utilizados para envasar, embalar o empacar bienes se da cuando se comercializa con terceros en el territorio nacional productos plásticos importados de un solo uso para envasar, embalar o empacar bienes.</w:t>
      </w:r>
    </w:p>
    <w:p w14:paraId="07913F9C" w14:textId="77777777" w:rsidR="00AE3C48" w:rsidRDefault="00AE3C48" w:rsidP="00AE3C48">
      <w:pPr>
        <w:spacing w:after="0" w:line="240" w:lineRule="auto"/>
        <w:ind w:left="714"/>
        <w:jc w:val="both"/>
        <w:rPr>
          <w:rFonts w:ascii="Times New Roman" w:eastAsia="Times New Roman" w:hAnsi="Times New Roman"/>
          <w:highlight w:val="lightGray"/>
          <w:lang w:eastAsia="es-CO"/>
        </w:rPr>
      </w:pPr>
    </w:p>
    <w:p w14:paraId="6A420322" w14:textId="1F1280A9" w:rsidR="00A02C83" w:rsidRDefault="00A02C83" w:rsidP="00AE3C48">
      <w:pPr>
        <w:numPr>
          <w:ilvl w:val="0"/>
          <w:numId w:val="3"/>
        </w:numPr>
        <w:spacing w:after="0" w:line="240" w:lineRule="auto"/>
        <w:ind w:left="714" w:hanging="357"/>
        <w:jc w:val="both"/>
        <w:rPr>
          <w:rFonts w:ascii="Times New Roman" w:eastAsia="Times New Roman" w:hAnsi="Times New Roman"/>
          <w:sz w:val="28"/>
          <w:szCs w:val="28"/>
          <w:highlight w:val="lightGray"/>
          <w:lang w:eastAsia="es-CO"/>
        </w:rPr>
      </w:pPr>
      <w:hyperlink r:id="rId60" w:history="1">
        <w:r>
          <w:rPr>
            <w:rStyle w:val="Hipervnculo"/>
            <w:rFonts w:ascii="Times New Roman" w:hAnsi="Times New Roman"/>
            <w:b/>
            <w:bCs/>
            <w:highlight w:val="lightGray"/>
          </w:rPr>
          <w:t>CONCEPTO 2023006427 DE 30 DE MAYO DE 2023</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iCs/>
          <w:highlight w:val="lightGray"/>
        </w:rPr>
        <w:t>Para efectos del impuesto nacional sobre productos plásticos de un solo uso utilizados para</w:t>
      </w:r>
      <w:r>
        <w:rPr>
          <w:rFonts w:ascii="Times New Roman" w:hAnsi="Times New Roman"/>
          <w:b/>
          <w:bCs/>
          <w:i/>
          <w:iCs/>
          <w:highlight w:val="lightGray"/>
        </w:rPr>
        <w:t xml:space="preserve"> </w:t>
      </w:r>
      <w:r>
        <w:rPr>
          <w:rFonts w:ascii="Times New Roman" w:hAnsi="Times New Roman"/>
          <w:i/>
          <w:iCs/>
          <w:highlight w:val="lightGray"/>
        </w:rPr>
        <w:t xml:space="preserve">envasar, embalar o </w:t>
      </w:r>
      <w:r>
        <w:rPr>
          <w:rFonts w:ascii="Times New Roman" w:hAnsi="Times New Roman"/>
          <w:i/>
          <w:iCs/>
          <w:highlight w:val="lightGray"/>
        </w:rPr>
        <w:lastRenderedPageBreak/>
        <w:t>empacar bienes, el sujeto pasivo es quien realice el hecho generador establecido en el artículo 51 de la Ley 2277 de 2022.</w:t>
      </w:r>
    </w:p>
    <w:p w14:paraId="017F29CA" w14:textId="77777777" w:rsidR="00AE3C48" w:rsidRDefault="00AE3C48" w:rsidP="00AE3C48">
      <w:pPr>
        <w:spacing w:after="0" w:line="240" w:lineRule="auto"/>
        <w:ind w:left="720"/>
        <w:jc w:val="both"/>
        <w:rPr>
          <w:rFonts w:ascii="Times New Roman" w:hAnsi="Times New Roman"/>
          <w:b/>
          <w:bCs/>
          <w:highlight w:val="lightGray"/>
        </w:rPr>
      </w:pPr>
    </w:p>
    <w:p w14:paraId="0672D638" w14:textId="63583710" w:rsidR="00F947EE" w:rsidRDefault="00F947EE" w:rsidP="0003095E">
      <w:pPr>
        <w:numPr>
          <w:ilvl w:val="0"/>
          <w:numId w:val="1"/>
        </w:numPr>
        <w:spacing w:after="0" w:line="240" w:lineRule="auto"/>
        <w:jc w:val="both"/>
        <w:rPr>
          <w:rFonts w:ascii="Times New Roman" w:hAnsi="Times New Roman"/>
          <w:b/>
          <w:bCs/>
          <w:highlight w:val="lightGray"/>
        </w:rPr>
      </w:pPr>
      <w:hyperlink r:id="rId61" w:history="1">
        <w:r>
          <w:rPr>
            <w:rStyle w:val="Hipervnculo"/>
            <w:rFonts w:ascii="Times New Roman" w:hAnsi="Times New Roman"/>
            <w:b/>
            <w:bCs/>
            <w:highlight w:val="lightGray"/>
          </w:rPr>
          <w:t>CONCEPTO 2023002390 DE 1 DE MARZO DE 2023</w:t>
        </w:r>
      </w:hyperlink>
      <w:r>
        <w:rPr>
          <w:rFonts w:ascii="Times New Roman" w:hAnsi="Times New Roman"/>
          <w:b/>
          <w:bCs/>
          <w:highlight w:val="lightGray"/>
        </w:rPr>
        <w:t xml:space="preserve">. DIAN. </w:t>
      </w:r>
      <w:r>
        <w:rPr>
          <w:rFonts w:ascii="Times New Roman" w:hAnsi="Times New Roman"/>
          <w:i/>
          <w:iCs/>
          <w:highlight w:val="lightGray"/>
        </w:rPr>
        <w:t>Adición al Concepto General sobre el impuesto nacional sobre productos plásticos de un solo uso utilizados para envasar, embalar o empacar bienes.</w:t>
      </w:r>
    </w:p>
    <w:bookmarkEnd w:id="12"/>
    <w:p w14:paraId="7E90DFC8" w14:textId="77777777" w:rsidR="00F947EE" w:rsidRDefault="00F947EE" w:rsidP="00F947EE">
      <w:pPr>
        <w:spacing w:after="0" w:line="240" w:lineRule="auto"/>
        <w:ind w:left="720"/>
        <w:jc w:val="both"/>
        <w:rPr>
          <w:rFonts w:ascii="Times New Roman" w:hAnsi="Times New Roman"/>
          <w:b/>
          <w:bCs/>
          <w:highlight w:val="lightGray"/>
        </w:rPr>
      </w:pPr>
    </w:p>
    <w:p w14:paraId="16E60543" w14:textId="716AF6DD" w:rsidR="0003095E" w:rsidRDefault="0003095E" w:rsidP="0003095E">
      <w:pPr>
        <w:numPr>
          <w:ilvl w:val="0"/>
          <w:numId w:val="1"/>
        </w:numPr>
        <w:spacing w:after="0" w:line="240" w:lineRule="auto"/>
        <w:jc w:val="both"/>
        <w:rPr>
          <w:rFonts w:ascii="Times New Roman" w:hAnsi="Times New Roman"/>
          <w:b/>
          <w:bCs/>
          <w:highlight w:val="lightGray"/>
        </w:rPr>
      </w:pPr>
      <w:hyperlink r:id="rId62" w:history="1">
        <w:r>
          <w:rPr>
            <w:rStyle w:val="Hipervnculo"/>
            <w:rFonts w:ascii="Times New Roman" w:hAnsi="Times New Roman"/>
            <w:b/>
            <w:bCs/>
            <w:highlight w:val="lightGray"/>
          </w:rPr>
          <w:t>CONCEPTO UNIFICADO 20223000641 DE 20 DE ENERO DE 2023</w:t>
        </w:r>
      </w:hyperlink>
      <w:r>
        <w:rPr>
          <w:rFonts w:ascii="Times New Roman" w:hAnsi="Times New Roman"/>
          <w:b/>
          <w:bCs/>
          <w:highlight w:val="lightGray"/>
        </w:rPr>
        <w:t xml:space="preserve">. DIAN. </w:t>
      </w:r>
      <w:r>
        <w:rPr>
          <w:rFonts w:ascii="Times New Roman" w:hAnsi="Times New Roman"/>
          <w:i/>
          <w:iCs/>
          <w:highlight w:val="lightGray"/>
        </w:rPr>
        <w:t>Concepto General sobre el impuesto nacional sobre productos plásticos de un solo uso utilizados para envasar, embalar o empacar bienes.</w:t>
      </w:r>
    </w:p>
    <w:p w14:paraId="11648A79" w14:textId="10DE5644" w:rsidR="00A04C81" w:rsidRPr="00AC6FC5" w:rsidRDefault="002176DC" w:rsidP="00AC6FC5">
      <w:pPr>
        <w:spacing w:before="240" w:after="240" w:line="240" w:lineRule="auto"/>
        <w:jc w:val="both"/>
        <w:rPr>
          <w:rFonts w:ascii="Times New Roman" w:hAnsi="Times New Roman"/>
        </w:rPr>
      </w:pPr>
      <w:r w:rsidRPr="002176DC">
        <w:rPr>
          <w:rFonts w:ascii="Times New Roman" w:hAnsi="Times New Roman"/>
          <w:b/>
          <w:bCs/>
        </w:rPr>
        <w:t>ARTÍCULO 52. NO CAUSACIÓN.</w:t>
      </w:r>
      <w:r w:rsidRPr="00AC6FC5">
        <w:rPr>
          <w:rFonts w:ascii="Times New Roman" w:hAnsi="Times New Roman"/>
        </w:rPr>
        <w:t xml:space="preserve"> </w:t>
      </w:r>
      <w:r w:rsidR="00A04C81" w:rsidRPr="00AC6FC5">
        <w:rPr>
          <w:rFonts w:ascii="Times New Roman" w:hAnsi="Times New Roman"/>
        </w:rPr>
        <w:t xml:space="preserve">El impuesto nacional sobre productos plásticos de un solo uso utilizados para envasar, embalar o empacar bienes no se causará cuando el sujeto pasivo presente la certificación de economía circular, CEC, que será reglamentada por el Ministerio de Ambiente y Desarrollo Sostenible en un plazo de seis (6) meses a partir de la fecha de expedición de esta ley en el marco de las obligaciones y las metas de aprovechamiento del plástico contenidas en la </w:t>
      </w:r>
      <w:hyperlink r:id="rId63" w:history="1">
        <w:r w:rsidR="00A04C81" w:rsidRPr="00646352">
          <w:rPr>
            <w:rStyle w:val="Hipervnculo"/>
            <w:rFonts w:ascii="Times New Roman" w:hAnsi="Times New Roman"/>
          </w:rPr>
          <w:t>Ley 2232 de 2022</w:t>
        </w:r>
      </w:hyperlink>
      <w:r w:rsidR="00A04C81" w:rsidRPr="00AC6FC5">
        <w:rPr>
          <w:rFonts w:ascii="Times New Roman" w:hAnsi="Times New Roman"/>
        </w:rPr>
        <w:t>.</w:t>
      </w:r>
    </w:p>
    <w:p w14:paraId="59210119" w14:textId="77777777" w:rsidR="00A04C81" w:rsidRPr="00AC6FC5" w:rsidRDefault="002176DC" w:rsidP="00AC6FC5">
      <w:pPr>
        <w:spacing w:before="240" w:after="240" w:line="240" w:lineRule="auto"/>
        <w:jc w:val="both"/>
        <w:rPr>
          <w:rFonts w:ascii="Times New Roman" w:hAnsi="Times New Roman"/>
        </w:rPr>
      </w:pPr>
      <w:r w:rsidRPr="002176DC">
        <w:rPr>
          <w:rFonts w:ascii="Times New Roman" w:hAnsi="Times New Roman"/>
          <w:b/>
          <w:bCs/>
        </w:rPr>
        <w:t>PARÁGRAFO.</w:t>
      </w:r>
      <w:r>
        <w:rPr>
          <w:rFonts w:ascii="Times New Roman" w:hAnsi="Times New Roman"/>
        </w:rPr>
        <w:t xml:space="preserve"> </w:t>
      </w:r>
      <w:r w:rsidR="00A04C81" w:rsidRPr="00AC6FC5">
        <w:rPr>
          <w:rFonts w:ascii="Times New Roman" w:hAnsi="Times New Roman"/>
        </w:rPr>
        <w:t>El impuesto nacional sobre productos plásticos de un solo uso utilizados para envasar, embalar o empacar bienes no será deducible en el impuesto sobre la renta y complementarios.</w:t>
      </w:r>
    </w:p>
    <w:p w14:paraId="663D8921" w14:textId="77777777" w:rsidR="00F13510" w:rsidRDefault="00F13510" w:rsidP="00F13510">
      <w:pPr>
        <w:spacing w:after="0" w:line="240" w:lineRule="auto"/>
        <w:jc w:val="both"/>
        <w:rPr>
          <w:rFonts w:ascii="Times New Roman" w:hAnsi="Times New Roman"/>
          <w:b/>
          <w:bCs/>
          <w:highlight w:val="lightGray"/>
        </w:rPr>
      </w:pPr>
      <w:r>
        <w:rPr>
          <w:rFonts w:ascii="Times New Roman" w:hAnsi="Times New Roman"/>
          <w:b/>
          <w:bCs/>
          <w:highlight w:val="lightGray"/>
        </w:rPr>
        <w:t>DOCTRINA:</w:t>
      </w:r>
    </w:p>
    <w:p w14:paraId="61C2B41E" w14:textId="77777777" w:rsidR="00F13510" w:rsidRDefault="00F13510" w:rsidP="00F13510">
      <w:pPr>
        <w:pStyle w:val="Prrafodelista"/>
        <w:numPr>
          <w:ilvl w:val="0"/>
          <w:numId w:val="20"/>
        </w:numPr>
        <w:autoSpaceDE w:val="0"/>
        <w:autoSpaceDN w:val="0"/>
        <w:adjustRightInd w:val="0"/>
        <w:spacing w:after="0" w:line="240" w:lineRule="auto"/>
        <w:jc w:val="both"/>
        <w:rPr>
          <w:rFonts w:ascii="Times New Roman" w:hAnsi="Times New Roman"/>
          <w:highlight w:val="lightGray"/>
        </w:rPr>
      </w:pPr>
      <w:hyperlink r:id="rId64" w:history="1">
        <w:r>
          <w:rPr>
            <w:rStyle w:val="Hipervnculo"/>
            <w:rFonts w:ascii="Times New Roman" w:hAnsi="Times New Roman"/>
            <w:b/>
            <w:bCs/>
            <w:highlight w:val="lightGray"/>
          </w:rPr>
          <w:t>CONCEPTO 2024010129 DE 6 DE DICIEMBRE DE 2024.</w:t>
        </w:r>
      </w:hyperlink>
      <w:r>
        <w:rPr>
          <w:rFonts w:ascii="Times New Roman" w:hAnsi="Times New Roman"/>
          <w:b/>
          <w:bCs/>
          <w:highlight w:val="lightGray"/>
        </w:rPr>
        <w:t xml:space="preserve"> DIAN.</w:t>
      </w:r>
      <w:r>
        <w:rPr>
          <w:rFonts w:ascii="Times New Roman" w:hAnsi="Times New Roman"/>
          <w:highlight w:val="lightGray"/>
        </w:rPr>
        <w:t xml:space="preserve"> E</w:t>
      </w:r>
      <w:r>
        <w:rPr>
          <w:rFonts w:ascii="Times New Roman" w:hAnsi="Times New Roman"/>
          <w:i/>
          <w:iCs/>
          <w:highlight w:val="lightGray"/>
        </w:rPr>
        <w:t>l fabricante del mecanismo de dispensación no produce ni vende un producto plástico de un solo uso, pues se limita a fabricar y comercializar un componente que tiene la potencialidad de ser incorporado a un producto plástico de un solo uso (utilizado para envasar, embalar o empacar bienes), por un sujeto diferente, en una etapa productiva posterior. Siendo así, el fabricante del mecanismo de dispensación no ostenta la calidad de sujeto pasivo del impuesto.</w:t>
      </w:r>
      <w:r>
        <w:rPr>
          <w:rFonts w:ascii="Times New Roman" w:hAnsi="Times New Roman"/>
          <w:highlight w:val="lightGray"/>
        </w:rPr>
        <w:t xml:space="preserve"> </w:t>
      </w:r>
    </w:p>
    <w:p w14:paraId="616EA194" w14:textId="77777777" w:rsidR="00F13510" w:rsidRDefault="00F13510" w:rsidP="00F13510">
      <w:pPr>
        <w:pStyle w:val="Prrafodelista"/>
        <w:autoSpaceDE w:val="0"/>
        <w:autoSpaceDN w:val="0"/>
        <w:adjustRightInd w:val="0"/>
        <w:spacing w:after="0" w:line="240" w:lineRule="auto"/>
        <w:jc w:val="both"/>
        <w:rPr>
          <w:rFonts w:ascii="Times New Roman" w:hAnsi="Times New Roman"/>
          <w:highlight w:val="lightGray"/>
        </w:rPr>
      </w:pPr>
    </w:p>
    <w:p w14:paraId="6627AB4B" w14:textId="77777777" w:rsidR="005574F7" w:rsidRDefault="005574F7" w:rsidP="005574F7">
      <w:pPr>
        <w:pStyle w:val="Prrafodelista"/>
        <w:numPr>
          <w:ilvl w:val="0"/>
          <w:numId w:val="20"/>
        </w:numPr>
        <w:spacing w:after="0" w:line="240" w:lineRule="auto"/>
        <w:jc w:val="both"/>
        <w:rPr>
          <w:rFonts w:ascii="Times New Roman" w:hAnsi="Times New Roman"/>
          <w:highlight w:val="lightGray"/>
          <w:lang w:val="es-MX"/>
        </w:rPr>
      </w:pPr>
      <w:hyperlink r:id="rId65" w:history="1">
        <w:r>
          <w:rPr>
            <w:rStyle w:val="Hipervnculo"/>
            <w:rFonts w:ascii="Times New Roman" w:hAnsi="Times New Roman"/>
            <w:b/>
            <w:bCs/>
            <w:highlight w:val="lightGray"/>
            <w:lang w:val="es-MX"/>
          </w:rPr>
          <w:t>CONCEPTO 2024011383 DE 11 DE JUNIO DE 2024</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 xml:space="preserve">Compilación de la doctrina oficial sobre la Ley 2277 de 2022 (4 versión). </w:t>
      </w:r>
    </w:p>
    <w:p w14:paraId="7530A49A" w14:textId="77777777" w:rsidR="005574F7" w:rsidRDefault="005574F7" w:rsidP="00E00976">
      <w:pPr>
        <w:spacing w:after="0" w:line="240" w:lineRule="auto"/>
        <w:jc w:val="both"/>
        <w:rPr>
          <w:rFonts w:ascii="Times New Roman" w:hAnsi="Times New Roman"/>
          <w:b/>
          <w:bCs/>
          <w:highlight w:val="lightGray"/>
        </w:rPr>
      </w:pPr>
    </w:p>
    <w:p w14:paraId="7DAD8FE2" w14:textId="77777777" w:rsidR="00ED5816" w:rsidRDefault="00ED5816" w:rsidP="00ED5816">
      <w:pPr>
        <w:pStyle w:val="Prrafodelista"/>
        <w:numPr>
          <w:ilvl w:val="0"/>
          <w:numId w:val="16"/>
        </w:numPr>
        <w:autoSpaceDE w:val="0"/>
        <w:autoSpaceDN w:val="0"/>
        <w:adjustRightInd w:val="0"/>
        <w:spacing w:after="0" w:line="240" w:lineRule="auto"/>
        <w:jc w:val="both"/>
        <w:rPr>
          <w:rFonts w:ascii="Times New Roman" w:hAnsi="Times New Roman"/>
          <w:highlight w:val="lightGray"/>
        </w:rPr>
      </w:pPr>
      <w:hyperlink r:id="rId66" w:history="1">
        <w:r>
          <w:rPr>
            <w:rStyle w:val="Hipervnculo"/>
            <w:rFonts w:ascii="Times New Roman" w:hAnsi="Times New Roman"/>
            <w:b/>
            <w:bCs/>
            <w:highlight w:val="lightGray"/>
            <w:lang w:eastAsia="es-MX"/>
          </w:rPr>
          <w:t>CONCEPTO 2024008252 DE 25 DE ABRIL DE 2024</w:t>
        </w:r>
      </w:hyperlink>
      <w:r>
        <w:rPr>
          <w:rFonts w:ascii="Times New Roman" w:hAnsi="Times New Roman"/>
          <w:b/>
          <w:bCs/>
          <w:highlight w:val="lightGray"/>
          <w:lang w:eastAsia="es-MX"/>
        </w:rPr>
        <w:t>. DIAN.</w:t>
      </w:r>
      <w:r>
        <w:rPr>
          <w:rFonts w:ascii="Times New Roman" w:hAnsi="Times New Roman"/>
          <w:highlight w:val="lightGray"/>
          <w:lang w:eastAsia="es-MX"/>
        </w:rPr>
        <w:t xml:space="preserve"> </w:t>
      </w:r>
      <w:r>
        <w:rPr>
          <w:rFonts w:ascii="Times New Roman" w:hAnsi="Times New Roman"/>
          <w:i/>
          <w:iCs/>
          <w:highlight w:val="lightGray"/>
          <w:lang w:eastAsia="es-MX"/>
        </w:rPr>
        <w:t>La venta efectuada en el territorio nacional, así como la realizada al exterior (exportación) de los productos excluidos que cumplan con los requisitos del parágrafo del artículo 5 de la Ley 2232 de 2022 utilizados para envasar, embalar o empacar bienes se encuentran excluidos del Impuesto.</w:t>
      </w:r>
    </w:p>
    <w:p w14:paraId="2CBD853F" w14:textId="77777777" w:rsidR="00ED5816" w:rsidRDefault="00ED5816" w:rsidP="00E00976">
      <w:pPr>
        <w:spacing w:after="0" w:line="240" w:lineRule="auto"/>
        <w:jc w:val="both"/>
        <w:rPr>
          <w:rFonts w:ascii="Times New Roman" w:hAnsi="Times New Roman"/>
          <w:b/>
          <w:bCs/>
          <w:highlight w:val="lightGray"/>
        </w:rPr>
      </w:pPr>
    </w:p>
    <w:p w14:paraId="690BCFAB" w14:textId="77777777" w:rsidR="00E200EF" w:rsidRDefault="00E200EF" w:rsidP="00E200EF">
      <w:pPr>
        <w:pStyle w:val="Prrafodelista"/>
        <w:numPr>
          <w:ilvl w:val="0"/>
          <w:numId w:val="14"/>
        </w:numPr>
        <w:spacing w:after="0" w:line="240" w:lineRule="auto"/>
        <w:jc w:val="both"/>
        <w:rPr>
          <w:rFonts w:ascii="Times New Roman" w:hAnsi="Times New Roman"/>
          <w:highlight w:val="lightGray"/>
        </w:rPr>
      </w:pPr>
      <w:hyperlink r:id="rId67" w:history="1">
        <w:r>
          <w:rPr>
            <w:rStyle w:val="Hipervnculo"/>
            <w:rFonts w:ascii="Times New Roman" w:hAnsi="Times New Roman"/>
            <w:b/>
            <w:bCs/>
            <w:highlight w:val="lightGray"/>
          </w:rPr>
          <w:t>CONCEPTO 2024003028 DE 14 DE FEBRERO DE 2024</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iCs/>
          <w:highlight w:val="lightGray"/>
        </w:rPr>
        <w:t>Compilación de la doctrina oficial sobre la Ley 2277 de 2022. (3 Versión).</w:t>
      </w:r>
    </w:p>
    <w:p w14:paraId="613C801D" w14:textId="77777777" w:rsidR="00E200EF" w:rsidRDefault="00E200EF" w:rsidP="00E00976">
      <w:pPr>
        <w:spacing w:after="0" w:line="240" w:lineRule="auto"/>
        <w:jc w:val="both"/>
        <w:rPr>
          <w:rFonts w:ascii="Times New Roman" w:hAnsi="Times New Roman"/>
          <w:b/>
          <w:bCs/>
          <w:highlight w:val="lightGray"/>
        </w:rPr>
      </w:pPr>
    </w:p>
    <w:p w14:paraId="7FB021EB" w14:textId="280EB2AA" w:rsidR="00686CC9" w:rsidRDefault="00686CC9" w:rsidP="00686CC9">
      <w:pPr>
        <w:numPr>
          <w:ilvl w:val="0"/>
          <w:numId w:val="10"/>
        </w:numPr>
        <w:spacing w:after="0" w:line="240" w:lineRule="auto"/>
        <w:ind w:left="714" w:hanging="357"/>
        <w:jc w:val="both"/>
        <w:rPr>
          <w:highlight w:val="lightGray"/>
        </w:rPr>
      </w:pPr>
      <w:hyperlink r:id="rId68" w:history="1">
        <w:r>
          <w:rPr>
            <w:rStyle w:val="Hipervnculo"/>
            <w:rFonts w:ascii="Times New Roman" w:hAnsi="Times New Roman"/>
            <w:b/>
            <w:bCs/>
            <w:highlight w:val="lightGray"/>
          </w:rPr>
          <w:t>CONCEPTO 2023007498 DE 20 DE DICIEMBRE DE 2023</w:t>
        </w:r>
      </w:hyperlink>
      <w:r>
        <w:rPr>
          <w:rFonts w:ascii="Times New Roman" w:hAnsi="Times New Roman"/>
          <w:b/>
          <w:bCs/>
          <w:highlight w:val="lightGray"/>
        </w:rPr>
        <w:t xml:space="preserve">. DIAN. </w:t>
      </w:r>
      <w:r>
        <w:rPr>
          <w:rFonts w:ascii="Times New Roman" w:hAnsi="Times New Roman"/>
          <w:bCs/>
          <w:i/>
          <w:iCs/>
          <w:highlight w:val="lightGray"/>
        </w:rPr>
        <w:t>No se puede exigir la discriminación del Impuesto nacional sobre productos plásticos de un solo uso en la factura.</w:t>
      </w:r>
    </w:p>
    <w:p w14:paraId="231232ED" w14:textId="77777777" w:rsidR="00686CC9" w:rsidRDefault="00686CC9" w:rsidP="00E00976">
      <w:pPr>
        <w:spacing w:after="0" w:line="240" w:lineRule="auto"/>
        <w:jc w:val="both"/>
        <w:rPr>
          <w:rFonts w:ascii="Times New Roman" w:hAnsi="Times New Roman"/>
          <w:b/>
          <w:bCs/>
          <w:highlight w:val="lightGray"/>
        </w:rPr>
      </w:pPr>
    </w:p>
    <w:p w14:paraId="0C387FFF" w14:textId="229D5E57" w:rsidR="007C6C97" w:rsidRDefault="007C6C97" w:rsidP="007C6C97">
      <w:pPr>
        <w:numPr>
          <w:ilvl w:val="0"/>
          <w:numId w:val="1"/>
        </w:numPr>
        <w:spacing w:after="0" w:line="240" w:lineRule="auto"/>
        <w:jc w:val="both"/>
        <w:rPr>
          <w:rFonts w:ascii="Times New Roman" w:hAnsi="Times New Roman"/>
          <w:b/>
          <w:highlight w:val="lightGray"/>
        </w:rPr>
      </w:pPr>
      <w:hyperlink r:id="rId69" w:history="1">
        <w:r>
          <w:rPr>
            <w:rStyle w:val="Hipervnculo"/>
            <w:rFonts w:ascii="Times New Roman" w:hAnsi="Times New Roman"/>
            <w:b/>
            <w:highlight w:val="lightGray"/>
          </w:rPr>
          <w:t>CONCEPTO 2023019560 DE 1 DE NOVIEMBRE DE 2023</w:t>
        </w:r>
      </w:hyperlink>
      <w:r>
        <w:rPr>
          <w:rFonts w:ascii="Times New Roman" w:hAnsi="Times New Roman"/>
          <w:b/>
          <w:highlight w:val="lightGray"/>
        </w:rPr>
        <w:t xml:space="preserve">. DIAN. </w:t>
      </w:r>
      <w:r>
        <w:rPr>
          <w:rFonts w:ascii="Times New Roman" w:hAnsi="Times New Roman"/>
          <w:bCs/>
          <w:i/>
          <w:iCs/>
          <w:highlight w:val="lightGray"/>
        </w:rPr>
        <w:t>Compilación de la doctrina oficial sobre la Ley 2277 de 2022. (2da versión).</w:t>
      </w:r>
    </w:p>
    <w:p w14:paraId="6E932191" w14:textId="77777777" w:rsidR="007C6C97" w:rsidRDefault="007C6C97" w:rsidP="007C6C97">
      <w:pPr>
        <w:spacing w:after="0" w:line="240" w:lineRule="auto"/>
        <w:ind w:left="720"/>
        <w:jc w:val="both"/>
        <w:rPr>
          <w:rFonts w:ascii="Times New Roman" w:hAnsi="Times New Roman"/>
          <w:b/>
          <w:bCs/>
          <w:highlight w:val="lightGray"/>
        </w:rPr>
      </w:pPr>
    </w:p>
    <w:p w14:paraId="1D7B9FE7" w14:textId="64BE28EA" w:rsidR="00E00976" w:rsidRDefault="00E00976" w:rsidP="00E00976">
      <w:pPr>
        <w:numPr>
          <w:ilvl w:val="0"/>
          <w:numId w:val="1"/>
        </w:numPr>
        <w:spacing w:after="0" w:line="240" w:lineRule="auto"/>
        <w:jc w:val="both"/>
        <w:rPr>
          <w:rFonts w:ascii="Times New Roman" w:hAnsi="Times New Roman"/>
          <w:b/>
          <w:bCs/>
          <w:highlight w:val="lightGray"/>
        </w:rPr>
      </w:pPr>
      <w:hyperlink r:id="rId70" w:history="1">
        <w:r>
          <w:rPr>
            <w:rStyle w:val="Hipervnculo"/>
            <w:rFonts w:ascii="Times New Roman" w:hAnsi="Times New Roman"/>
            <w:b/>
            <w:bCs/>
            <w:highlight w:val="lightGray"/>
          </w:rPr>
          <w:t>CONCEPTO 2023002390 DE 1 DE MARZO DE 2023</w:t>
        </w:r>
      </w:hyperlink>
      <w:r>
        <w:rPr>
          <w:rFonts w:ascii="Times New Roman" w:hAnsi="Times New Roman"/>
          <w:b/>
          <w:bCs/>
          <w:highlight w:val="lightGray"/>
        </w:rPr>
        <w:t xml:space="preserve">. DIAN. </w:t>
      </w:r>
      <w:r>
        <w:rPr>
          <w:rFonts w:ascii="Times New Roman" w:hAnsi="Times New Roman"/>
          <w:i/>
          <w:iCs/>
          <w:highlight w:val="lightGray"/>
        </w:rPr>
        <w:t>Adición al Concepto General sobre el impuesto nacional sobre productos plásticos de un solo uso utilizados para envasar, embalar o empacar bienes.</w:t>
      </w:r>
    </w:p>
    <w:p w14:paraId="2AB22DDF" w14:textId="77777777" w:rsidR="00E00976" w:rsidRDefault="00E00976" w:rsidP="00E00976">
      <w:pPr>
        <w:spacing w:after="0" w:line="240" w:lineRule="auto"/>
        <w:ind w:left="720"/>
        <w:jc w:val="both"/>
        <w:rPr>
          <w:rFonts w:ascii="Times New Roman" w:hAnsi="Times New Roman"/>
          <w:b/>
          <w:bCs/>
          <w:highlight w:val="lightGray"/>
        </w:rPr>
      </w:pPr>
    </w:p>
    <w:p w14:paraId="10968C65" w14:textId="1267CC9F" w:rsidR="0003095E" w:rsidRDefault="0003095E" w:rsidP="0003095E">
      <w:pPr>
        <w:numPr>
          <w:ilvl w:val="0"/>
          <w:numId w:val="1"/>
        </w:numPr>
        <w:spacing w:after="0" w:line="240" w:lineRule="auto"/>
        <w:jc w:val="both"/>
        <w:rPr>
          <w:rFonts w:ascii="Times New Roman" w:hAnsi="Times New Roman"/>
          <w:b/>
          <w:bCs/>
          <w:highlight w:val="lightGray"/>
        </w:rPr>
      </w:pPr>
      <w:hyperlink r:id="rId71" w:history="1">
        <w:r>
          <w:rPr>
            <w:rStyle w:val="Hipervnculo"/>
            <w:rFonts w:ascii="Times New Roman" w:hAnsi="Times New Roman"/>
            <w:b/>
            <w:bCs/>
            <w:highlight w:val="lightGray"/>
          </w:rPr>
          <w:t>CONCEPTO UNIFICADO 20223000641 DE 20 DE ENERO DE 2023</w:t>
        </w:r>
      </w:hyperlink>
      <w:r>
        <w:rPr>
          <w:rFonts w:ascii="Times New Roman" w:hAnsi="Times New Roman"/>
          <w:b/>
          <w:bCs/>
          <w:highlight w:val="lightGray"/>
        </w:rPr>
        <w:t xml:space="preserve">. DIAN. </w:t>
      </w:r>
      <w:r>
        <w:rPr>
          <w:rFonts w:ascii="Times New Roman" w:hAnsi="Times New Roman"/>
          <w:i/>
          <w:iCs/>
          <w:highlight w:val="lightGray"/>
        </w:rPr>
        <w:t>Concepto General sobre el impuesto nacional sobre productos plásticos de un solo uso utilizados para envasar, embalar o empacar bienes.</w:t>
      </w:r>
    </w:p>
    <w:p w14:paraId="7A94C3FF" w14:textId="77777777" w:rsidR="00A04C81" w:rsidRPr="00AC6FC5" w:rsidRDefault="002176DC" w:rsidP="00AC6FC5">
      <w:pPr>
        <w:spacing w:before="240" w:after="240" w:line="240" w:lineRule="auto"/>
        <w:jc w:val="both"/>
        <w:rPr>
          <w:rFonts w:ascii="Times New Roman" w:hAnsi="Times New Roman"/>
        </w:rPr>
      </w:pPr>
      <w:r w:rsidRPr="002176DC">
        <w:rPr>
          <w:rFonts w:ascii="Times New Roman" w:hAnsi="Times New Roman"/>
          <w:b/>
          <w:bCs/>
        </w:rPr>
        <w:t>ARTÍCULO 53.</w:t>
      </w:r>
      <w:r>
        <w:rPr>
          <w:rFonts w:ascii="Times New Roman" w:hAnsi="Times New Roman"/>
        </w:rPr>
        <w:t xml:space="preserve"> </w:t>
      </w:r>
      <w:r w:rsidR="00A04C81" w:rsidRPr="00AC6FC5">
        <w:rPr>
          <w:rFonts w:ascii="Times New Roman" w:hAnsi="Times New Roman"/>
        </w:rPr>
        <w:t xml:space="preserve">Adiciónese el numeral 11 al artículo 643 del </w:t>
      </w:r>
      <w:r w:rsidR="00CD322B">
        <w:rPr>
          <w:rFonts w:ascii="Times New Roman" w:hAnsi="Times New Roman"/>
        </w:rPr>
        <w:t>*Estatuto Tributario</w:t>
      </w:r>
      <w:r w:rsidR="00A04C81" w:rsidRPr="00AC6FC5">
        <w:rPr>
          <w:rFonts w:ascii="Times New Roman" w:hAnsi="Times New Roman"/>
        </w:rPr>
        <w:t>, así:</w:t>
      </w:r>
    </w:p>
    <w:p w14:paraId="38300E84" w14:textId="77777777" w:rsidR="00A04C81" w:rsidRDefault="00A04C81" w:rsidP="00AC6FC5">
      <w:pPr>
        <w:spacing w:before="240" w:after="240" w:line="240" w:lineRule="auto"/>
        <w:jc w:val="both"/>
        <w:rPr>
          <w:rFonts w:ascii="Times New Roman" w:hAnsi="Times New Roman"/>
          <w:i/>
          <w:iCs/>
        </w:rPr>
      </w:pPr>
      <w:r w:rsidRPr="007C314B">
        <w:rPr>
          <w:rFonts w:ascii="Times New Roman" w:hAnsi="Times New Roman"/>
          <w:i/>
          <w:iCs/>
        </w:rPr>
        <w:t>11. En el caso de que la omisión se refiera a la declaración del impuesto nacional sobre productos plásticos de un solo uso utilizados para envasar, embalar o empacar bienes, al veinte por ciento (20%) del valor del impuesto que ha debido pagarse.</w:t>
      </w:r>
    </w:p>
    <w:p w14:paraId="26A9A19E" w14:textId="77777777" w:rsidR="00A81BEA" w:rsidRPr="007C314B"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4A9DEB3" w14:textId="77777777" w:rsidR="00A04C81" w:rsidRPr="002176DC" w:rsidRDefault="002176DC" w:rsidP="00CD322B">
      <w:pPr>
        <w:pStyle w:val="Ttulo1"/>
      </w:pPr>
      <w:r w:rsidRPr="002176DC">
        <w:t>TÍTULO V</w:t>
      </w:r>
      <w:r w:rsidRPr="002176DC">
        <w:br/>
        <w:t>IMPUESTOS SALUDABLES</w:t>
      </w:r>
    </w:p>
    <w:p w14:paraId="13D14AA1" w14:textId="77777777" w:rsidR="00A04C81" w:rsidRPr="002176DC" w:rsidRDefault="00AC6FC5" w:rsidP="00AC6FC5">
      <w:pPr>
        <w:spacing w:before="240" w:after="240" w:line="240" w:lineRule="auto"/>
        <w:jc w:val="both"/>
        <w:rPr>
          <w:rFonts w:ascii="Times New Roman" w:hAnsi="Times New Roman"/>
          <w:b/>
          <w:bCs/>
        </w:rPr>
      </w:pPr>
      <w:r w:rsidRPr="002176DC">
        <w:rPr>
          <w:rFonts w:ascii="Times New Roman" w:hAnsi="Times New Roman"/>
          <w:b/>
          <w:bCs/>
        </w:rPr>
        <w:t xml:space="preserve">ARTÍCULO </w:t>
      </w:r>
      <w:r w:rsidR="00A04C81" w:rsidRPr="002176DC">
        <w:rPr>
          <w:rFonts w:ascii="Times New Roman" w:hAnsi="Times New Roman"/>
          <w:b/>
          <w:bCs/>
        </w:rPr>
        <w:t>54.</w:t>
      </w:r>
      <w:r w:rsidR="00245867" w:rsidRPr="002176DC">
        <w:rPr>
          <w:rFonts w:ascii="Times New Roman" w:hAnsi="Times New Roman"/>
          <w:b/>
          <w:bCs/>
        </w:rPr>
        <w:t xml:space="preserve"> </w:t>
      </w:r>
      <w:r w:rsidR="00A04C81" w:rsidRPr="002176DC">
        <w:rPr>
          <w:rFonts w:ascii="Times New Roman" w:hAnsi="Times New Roman"/>
        </w:rPr>
        <w:t xml:space="preserve">Adiciónese el título X al libro III del </w:t>
      </w:r>
      <w:r w:rsidR="00CD322B">
        <w:rPr>
          <w:rFonts w:ascii="Times New Roman" w:hAnsi="Times New Roman"/>
        </w:rPr>
        <w:t>*Estatuto Tributario</w:t>
      </w:r>
      <w:r w:rsidR="00A04C81" w:rsidRPr="002176DC">
        <w:rPr>
          <w:rFonts w:ascii="Times New Roman" w:hAnsi="Times New Roman"/>
        </w:rPr>
        <w:t>, así:</w:t>
      </w:r>
    </w:p>
    <w:p w14:paraId="5F28AE8B" w14:textId="77777777" w:rsidR="00A04C81" w:rsidRPr="007C314B" w:rsidRDefault="002176DC" w:rsidP="002176DC">
      <w:pPr>
        <w:spacing w:before="240" w:after="240" w:line="240" w:lineRule="auto"/>
        <w:jc w:val="center"/>
        <w:rPr>
          <w:rFonts w:ascii="Times New Roman" w:hAnsi="Times New Roman"/>
          <w:b/>
          <w:bCs/>
          <w:i/>
          <w:iCs/>
        </w:rPr>
      </w:pPr>
      <w:r w:rsidRPr="007C314B">
        <w:rPr>
          <w:rFonts w:ascii="Times New Roman" w:hAnsi="Times New Roman"/>
          <w:b/>
          <w:bCs/>
          <w:i/>
          <w:iCs/>
        </w:rPr>
        <w:t>TÍTULO X</w:t>
      </w:r>
      <w:r w:rsidRPr="007C314B">
        <w:rPr>
          <w:rFonts w:ascii="Times New Roman" w:hAnsi="Times New Roman"/>
          <w:b/>
          <w:bCs/>
          <w:i/>
          <w:iCs/>
        </w:rPr>
        <w:br/>
        <w:t>IMPUESTOS SALUDABLES</w:t>
      </w:r>
    </w:p>
    <w:p w14:paraId="36BD0335" w14:textId="77777777" w:rsidR="00A04C81" w:rsidRPr="007C314B" w:rsidRDefault="002176DC" w:rsidP="002176DC">
      <w:pPr>
        <w:spacing w:before="240" w:after="240" w:line="240" w:lineRule="auto"/>
        <w:jc w:val="center"/>
        <w:rPr>
          <w:rFonts w:ascii="Times New Roman" w:hAnsi="Times New Roman"/>
          <w:b/>
          <w:bCs/>
          <w:i/>
          <w:iCs/>
        </w:rPr>
      </w:pPr>
      <w:r w:rsidRPr="007C314B">
        <w:rPr>
          <w:rFonts w:ascii="Times New Roman" w:hAnsi="Times New Roman"/>
          <w:b/>
          <w:bCs/>
          <w:i/>
          <w:iCs/>
        </w:rPr>
        <w:t>CAPÍTULO I</w:t>
      </w:r>
      <w:r w:rsidRPr="007C314B">
        <w:rPr>
          <w:rFonts w:ascii="Times New Roman" w:hAnsi="Times New Roman"/>
          <w:b/>
          <w:bCs/>
          <w:i/>
          <w:iCs/>
        </w:rPr>
        <w:br/>
        <w:t>IMPUESTO A LAS BEBIDAS ULTRAPROCESADAS AZUCARADAS</w:t>
      </w:r>
    </w:p>
    <w:p w14:paraId="0C30D3A3" w14:textId="77777777" w:rsidR="00A04C81" w:rsidRPr="007C314B" w:rsidRDefault="002176DC" w:rsidP="00AC6FC5">
      <w:pPr>
        <w:spacing w:before="240" w:after="240" w:line="240" w:lineRule="auto"/>
        <w:jc w:val="both"/>
        <w:rPr>
          <w:rFonts w:ascii="Times New Roman" w:hAnsi="Times New Roman"/>
          <w:i/>
          <w:iCs/>
        </w:rPr>
      </w:pPr>
      <w:r w:rsidRPr="007C314B">
        <w:rPr>
          <w:rFonts w:ascii="Times New Roman" w:hAnsi="Times New Roman"/>
          <w:b/>
          <w:bCs/>
          <w:i/>
          <w:iCs/>
        </w:rPr>
        <w:t>ARTÍCULO 513-1. HECHO GENERADOR DEL IMPUESTO A LAS BEBIDAS ULTRAPROCESADAS AZUCARADAS.</w:t>
      </w:r>
      <w:r w:rsidRPr="007C314B">
        <w:rPr>
          <w:rFonts w:ascii="Times New Roman" w:hAnsi="Times New Roman"/>
          <w:i/>
          <w:iCs/>
        </w:rPr>
        <w:t xml:space="preserve"> </w:t>
      </w:r>
      <w:r w:rsidR="00A04C81" w:rsidRPr="007C314B">
        <w:rPr>
          <w:rFonts w:ascii="Times New Roman" w:hAnsi="Times New Roman"/>
          <w:i/>
          <w:iCs/>
        </w:rPr>
        <w:t>El hecho generador del impuesto a las bebidas ultraprocesadas azucaradas está constituido por:</w:t>
      </w:r>
    </w:p>
    <w:p w14:paraId="4833BD5A"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1. En la producción, la venta, el retiro de inventarios o los actos que impliquen la transferencia de dominio a título gratuito u oneroso.</w:t>
      </w:r>
    </w:p>
    <w:p w14:paraId="03F3F4D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2. La importación.</w:t>
      </w:r>
    </w:p>
    <w:p w14:paraId="4103EEEF"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Estarán sujetas a este impuesto, en función de su nivel de azúcar añadido, las bebidas ultraprocesadas azucaradas, así como los concentrados, polvos y jarabes que, después de su mezcla o dilución permiten la obtención de bebidas azucaradas.</w:t>
      </w:r>
    </w:p>
    <w:p w14:paraId="4EF22E1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Se considera como bebida </w:t>
      </w:r>
      <w:proofErr w:type="spellStart"/>
      <w:r w:rsidRPr="007C314B">
        <w:rPr>
          <w:rFonts w:ascii="Times New Roman" w:hAnsi="Times New Roman"/>
          <w:i/>
          <w:iCs/>
        </w:rPr>
        <w:t>ultraprocesada</w:t>
      </w:r>
      <w:proofErr w:type="spellEnd"/>
      <w:r w:rsidRPr="007C314B">
        <w:rPr>
          <w:rFonts w:ascii="Times New Roman" w:hAnsi="Times New Roman"/>
          <w:i/>
          <w:iCs/>
        </w:rPr>
        <w:t xml:space="preserve"> azucarada la bebida líquida que no tenga un grado alcohólico volumétrico superior a </w:t>
      </w:r>
      <w:proofErr w:type="gramStart"/>
      <w:r w:rsidRPr="007C314B">
        <w:rPr>
          <w:rFonts w:ascii="Times New Roman" w:hAnsi="Times New Roman"/>
          <w:i/>
          <w:iCs/>
        </w:rPr>
        <w:t>cero coma</w:t>
      </w:r>
      <w:proofErr w:type="gramEnd"/>
      <w:r w:rsidRPr="007C314B">
        <w:rPr>
          <w:rFonts w:ascii="Times New Roman" w:hAnsi="Times New Roman"/>
          <w:i/>
          <w:iCs/>
        </w:rPr>
        <w:t xml:space="preserve"> cinco por ciento (0,5%) vol. y a la cual se le ha incorporado cualquier azúcar añadido.</w:t>
      </w:r>
    </w:p>
    <w:p w14:paraId="3BDE7448"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En esta definición se incluyen bebidas gaseosas o carbonatadas, bebidas a base de malta, bebidas tipo té o café, bebidas a base de fruta en cualquier concentración, refrescos, zumos y néctares de fruta, bebidas energizantes, bebidas deportivas, refrescos, aguas saborizadas y mezclas en polvo.</w:t>
      </w:r>
    </w:p>
    <w:p w14:paraId="601FBEC7"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Se consideran concentrados, polvos y jarabes las esencias o extractos de sabores que permitan obtener bebidas saborizadas y los productos con o sin edulcorantes o saboreadores, naturales, </w:t>
      </w:r>
      <w:r w:rsidRPr="007C314B">
        <w:rPr>
          <w:rFonts w:ascii="Times New Roman" w:hAnsi="Times New Roman"/>
          <w:i/>
          <w:iCs/>
        </w:rPr>
        <w:lastRenderedPageBreak/>
        <w:t>artificiales o sintéticos, adicionados o no, de jugo, pulpa o néctar, de frutas, de verduras o legumbres y otros aditivos para alimentos, así como las mezclas a base de harina, fécula, extracto de malta y almidón.</w:t>
      </w:r>
    </w:p>
    <w:p w14:paraId="3CE6C337"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Se consideran azúcares añadidos los monosacáridos y/o disacáridos que se adicionan durante el procesamiento de alimentos o se empaquetan como tales, e incluyen aquellos contenidos en los jarabes, en los concentrados de jugos de frutas o vegetales. No se considera azúcar añadido los edulcorantes sin aporte calórico.</w:t>
      </w:r>
    </w:p>
    <w:p w14:paraId="7BDBF689" w14:textId="77777777" w:rsidR="002176DC" w:rsidRPr="007C314B" w:rsidRDefault="00DF245C" w:rsidP="002176DC">
      <w:pPr>
        <w:spacing w:before="240" w:after="240" w:line="240" w:lineRule="auto"/>
        <w:jc w:val="both"/>
        <w:rPr>
          <w:rFonts w:ascii="Times New Roman" w:hAnsi="Times New Roman"/>
          <w:i/>
          <w:iCs/>
        </w:rPr>
      </w:pPr>
      <w:r w:rsidRPr="007C314B">
        <w:rPr>
          <w:rFonts w:ascii="Times New Roman" w:hAnsi="Times New Roman"/>
          <w:i/>
          <w:iCs/>
        </w:rPr>
        <w:t>Los bienes de las siguientes partidas y subpartidas estarán sujetos al presente impuesto en la medida en que contengan azúcares añadidos y se cumpla con lo previsto en los incisos anteriores:</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301"/>
      </w:tblGrid>
      <w:tr w:rsidR="00D5179E" w:rsidRPr="007C314B" w14:paraId="16DA1A76" w14:textId="77777777" w:rsidTr="00DF347C">
        <w:trPr>
          <w:jc w:val="center"/>
        </w:trPr>
        <w:tc>
          <w:tcPr>
            <w:tcW w:w="3680" w:type="pct"/>
            <w:shd w:val="clear" w:color="auto" w:fill="F2F2F2"/>
            <w:vAlign w:val="center"/>
            <w:hideMark/>
          </w:tcPr>
          <w:p w14:paraId="408DD2A4" w14:textId="77777777" w:rsidR="002176DC" w:rsidRPr="007C314B" w:rsidRDefault="002176DC"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Producto</w:t>
            </w:r>
          </w:p>
        </w:tc>
        <w:tc>
          <w:tcPr>
            <w:tcW w:w="1320" w:type="pct"/>
            <w:shd w:val="clear" w:color="auto" w:fill="F2F2F2"/>
            <w:vAlign w:val="center"/>
            <w:hideMark/>
          </w:tcPr>
          <w:p w14:paraId="1BD6B493" w14:textId="77777777" w:rsidR="002176DC" w:rsidRPr="007C314B" w:rsidRDefault="002176DC"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Partida o subpartida arancelaria</w:t>
            </w:r>
          </w:p>
        </w:tc>
      </w:tr>
      <w:tr w:rsidR="00D5179E" w:rsidRPr="007C314B" w14:paraId="6D6C2207" w14:textId="77777777" w:rsidTr="00DF347C">
        <w:trPr>
          <w:jc w:val="center"/>
        </w:trPr>
        <w:tc>
          <w:tcPr>
            <w:tcW w:w="3680" w:type="pct"/>
            <w:shd w:val="clear" w:color="auto" w:fill="auto"/>
            <w:vAlign w:val="center"/>
            <w:hideMark/>
          </w:tcPr>
          <w:p w14:paraId="4835D70A" w14:textId="77777777" w:rsidR="002176DC" w:rsidRPr="007C314B" w:rsidRDefault="002176DC"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Extracto de malta; preparaciones alimenticias de harina, grañones, sémola, almidón, fécula o extracto de malta, que no contengan cacao o con un contenido de cacao inferior al cuarenta por ciento (40%) en peso calculado sobre una base totalmente desgrasada, no expresadas ni comprendidas en otra parte; preparaciones alimenticias de productos de las partidas 04.01 a 04.04 que no contengan cacao o con un contenido de cacao inferior al cinco por ciento (5%) en peso calculado sobre una base totalmente desgrasada, no expresadas ni comprendidas en otra parte.</w:t>
            </w:r>
          </w:p>
        </w:tc>
        <w:tc>
          <w:tcPr>
            <w:tcW w:w="1320" w:type="pct"/>
            <w:shd w:val="clear" w:color="auto" w:fill="auto"/>
            <w:vAlign w:val="center"/>
            <w:hideMark/>
          </w:tcPr>
          <w:p w14:paraId="548780FC" w14:textId="77777777" w:rsidR="002176DC" w:rsidRPr="007C314B" w:rsidRDefault="002176DC"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19.01 (excepto 19.01.90.20.00 y 19.01.20.00.00)</w:t>
            </w:r>
          </w:p>
        </w:tc>
      </w:tr>
      <w:tr w:rsidR="00D5179E" w:rsidRPr="007C314B" w14:paraId="1953931C" w14:textId="77777777" w:rsidTr="00DF347C">
        <w:trPr>
          <w:jc w:val="center"/>
        </w:trPr>
        <w:tc>
          <w:tcPr>
            <w:tcW w:w="3690" w:type="pct"/>
            <w:shd w:val="clear" w:color="auto" w:fill="auto"/>
            <w:vAlign w:val="center"/>
            <w:hideMark/>
          </w:tcPr>
          <w:p w14:paraId="6862689E"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Jugos de frutas u otros frutos (incluido el mosto de uva y el agua de coco) o de hortalizas, sin fermentar y sin adición de alcohol, incluso con adición de azúcar u otro edulcorante.</w:t>
            </w:r>
          </w:p>
        </w:tc>
        <w:tc>
          <w:tcPr>
            <w:tcW w:w="1310" w:type="pct"/>
            <w:shd w:val="clear" w:color="auto" w:fill="auto"/>
            <w:vAlign w:val="center"/>
            <w:hideMark/>
          </w:tcPr>
          <w:p w14:paraId="22545BD4"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20.09</w:t>
            </w:r>
          </w:p>
        </w:tc>
      </w:tr>
      <w:tr w:rsidR="00D5179E" w:rsidRPr="007C314B" w14:paraId="2AB7E07E" w14:textId="77777777" w:rsidTr="00DF347C">
        <w:trPr>
          <w:jc w:val="center"/>
        </w:trPr>
        <w:tc>
          <w:tcPr>
            <w:tcW w:w="3690" w:type="pct"/>
            <w:shd w:val="clear" w:color="auto" w:fill="auto"/>
            <w:vAlign w:val="center"/>
            <w:hideMark/>
          </w:tcPr>
          <w:p w14:paraId="363F4A67"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Mezclas en polvo de extractos, esencias y concentrados de café, té o yerba mate y preparaciones a base de estos productos o a base de café, té o yerba mate; achicoria tostada y demás sucedáneos del café tostados y sus extractos, esencias y concentrados.</w:t>
            </w:r>
          </w:p>
        </w:tc>
        <w:tc>
          <w:tcPr>
            <w:tcW w:w="1310" w:type="pct"/>
            <w:shd w:val="clear" w:color="auto" w:fill="auto"/>
            <w:vAlign w:val="center"/>
            <w:hideMark/>
          </w:tcPr>
          <w:p w14:paraId="351611DB"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21.01</w:t>
            </w:r>
          </w:p>
        </w:tc>
      </w:tr>
      <w:tr w:rsidR="00D5179E" w:rsidRPr="007C314B" w14:paraId="5517FB91" w14:textId="77777777" w:rsidTr="00DF347C">
        <w:trPr>
          <w:jc w:val="center"/>
        </w:trPr>
        <w:tc>
          <w:tcPr>
            <w:tcW w:w="3690" w:type="pct"/>
            <w:shd w:val="clear" w:color="auto" w:fill="auto"/>
            <w:vAlign w:val="center"/>
            <w:hideMark/>
          </w:tcPr>
          <w:p w14:paraId="6B2C04C2"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Agua, incluidas el agua mineral y la gaseada, con adición de azúcar u otro edulcorante o aromatizada, y demás bebidas no alcohólicas, excepto los jugos de frutas u otros frutos o de hortalizas de la partida 20.09, excepto las aguas no saborizadas ni endulzadas.</w:t>
            </w:r>
          </w:p>
        </w:tc>
        <w:tc>
          <w:tcPr>
            <w:tcW w:w="1310" w:type="pct"/>
            <w:shd w:val="clear" w:color="auto" w:fill="auto"/>
            <w:vAlign w:val="center"/>
            <w:hideMark/>
          </w:tcPr>
          <w:p w14:paraId="12BF6F28"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22.02</w:t>
            </w:r>
          </w:p>
        </w:tc>
      </w:tr>
      <w:tr w:rsidR="00D5179E" w:rsidRPr="007C314B" w14:paraId="5CA56B17" w14:textId="77777777" w:rsidTr="00DF347C">
        <w:trPr>
          <w:jc w:val="center"/>
        </w:trPr>
        <w:tc>
          <w:tcPr>
            <w:tcW w:w="3690" w:type="pct"/>
            <w:shd w:val="clear" w:color="auto" w:fill="auto"/>
            <w:vAlign w:val="center"/>
            <w:hideMark/>
          </w:tcPr>
          <w:p w14:paraId="141ABFB2"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 xml:space="preserve">Preparaciones compuestas cuyo grado alcohólico volumétrico sea inferior o igual al cero coma cinco por ciento (0,5%) </w:t>
            </w:r>
            <w:r w:rsidR="00DF245C" w:rsidRPr="007C314B">
              <w:rPr>
                <w:rFonts w:ascii="Times New Roman" w:eastAsia="Times New Roman" w:hAnsi="Times New Roman"/>
                <w:i/>
                <w:iCs/>
              </w:rPr>
              <w:t>vol.</w:t>
            </w:r>
            <w:r w:rsidRPr="007C314B">
              <w:rPr>
                <w:rFonts w:ascii="Times New Roman" w:eastAsia="Times New Roman" w:hAnsi="Times New Roman"/>
                <w:i/>
                <w:iCs/>
              </w:rPr>
              <w:t>, para la elaboración de bebidas.</w:t>
            </w:r>
          </w:p>
        </w:tc>
        <w:tc>
          <w:tcPr>
            <w:tcW w:w="1310" w:type="pct"/>
            <w:shd w:val="clear" w:color="auto" w:fill="auto"/>
            <w:vAlign w:val="center"/>
            <w:hideMark/>
          </w:tcPr>
          <w:p w14:paraId="6138D738"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2106.90.21.00 y 2106.90.29.00</w:t>
            </w:r>
          </w:p>
        </w:tc>
      </w:tr>
    </w:tbl>
    <w:p w14:paraId="510A32D6"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lastRenderedPageBreak/>
        <w:t xml:space="preserve">PARÁGRAFO </w:t>
      </w:r>
      <w:r w:rsidR="00A04C81" w:rsidRPr="007C314B">
        <w:rPr>
          <w:rFonts w:ascii="Times New Roman" w:hAnsi="Times New Roman"/>
          <w:b/>
          <w:bCs/>
          <w:i/>
          <w:iCs/>
        </w:rPr>
        <w:t>1</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Se encuentran exentas del impuesto las siguientes bebidas azucaradas:</w:t>
      </w:r>
    </w:p>
    <w:p w14:paraId="0F4D21A6"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1. Las fórmulas infantiles.</w:t>
      </w:r>
    </w:p>
    <w:p w14:paraId="1D1091FB"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2. Medicamentos con incorporación de azúcares adicionados.</w:t>
      </w:r>
    </w:p>
    <w:p w14:paraId="1FBD184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3. Los productos líquidos o polvo para reconstituir cuyo propósito sea brindar terapia nutricional para personas que no pueden digerir, absorber y/o metabolizar los nutrientes provenientes de la ingesta de alimentos.</w:t>
      </w:r>
    </w:p>
    <w:p w14:paraId="34588028"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4. Alimentos líquidos y/o polvos para propósitos médicos especiales.</w:t>
      </w:r>
    </w:p>
    <w:p w14:paraId="423952C0"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5. Soluciones de electrolitos para consumo oral diseñados para prevenir la deshidratación producto de una enfermedad.</w:t>
      </w:r>
    </w:p>
    <w:p w14:paraId="2C286FE2" w14:textId="77777777" w:rsidR="00A04C81"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 2.</w:t>
      </w:r>
      <w:r w:rsidRPr="007C314B">
        <w:rPr>
          <w:rFonts w:ascii="Times New Roman" w:hAnsi="Times New Roman"/>
          <w:i/>
          <w:iCs/>
        </w:rPr>
        <w:t xml:space="preserve"> </w:t>
      </w:r>
      <w:r w:rsidR="00A04C81" w:rsidRPr="007C314B">
        <w:rPr>
          <w:rFonts w:ascii="Times New Roman" w:hAnsi="Times New Roman"/>
          <w:i/>
          <w:iCs/>
        </w:rPr>
        <w:t>Para la fiscalización y recaudo de este impuesto, y con el objetivo de garantizar la consistencia entre el etiquetado y el contenido de azúcares añadidos de las bebidas sujetas al mismo, la Unidad Administrativa Especial Dirección de Impuestos y Aduanas Nacionales</w:t>
      </w:r>
      <w:r w:rsidR="003C64E2" w:rsidRPr="007C314B">
        <w:rPr>
          <w:rFonts w:ascii="Times New Roman" w:hAnsi="Times New Roman"/>
          <w:i/>
          <w:iCs/>
        </w:rPr>
        <w:t xml:space="preserve"> </w:t>
      </w:r>
      <w:r w:rsidR="001C2453">
        <w:rPr>
          <w:rFonts w:ascii="Times New Roman" w:hAnsi="Times New Roman"/>
          <w:i/>
          <w:iCs/>
        </w:rPr>
        <w:t>(DIAN)</w:t>
      </w:r>
      <w:r w:rsidR="00A04C81" w:rsidRPr="007C314B">
        <w:rPr>
          <w:rFonts w:ascii="Times New Roman" w:hAnsi="Times New Roman"/>
          <w:i/>
          <w:iCs/>
        </w:rPr>
        <w:t xml:space="preserve"> deberá atender lo establecido en las resoluciones 5109 del 2005 y 810 del 2021, expedidas por el Ministerio de Salud y Protección Social o la norma que las modifique, adicione o sustituya.</w:t>
      </w:r>
    </w:p>
    <w:p w14:paraId="26590CAA"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 3.</w:t>
      </w:r>
      <w:r w:rsidRPr="007C314B">
        <w:rPr>
          <w:rFonts w:ascii="Times New Roman" w:hAnsi="Times New Roman"/>
          <w:i/>
          <w:iCs/>
        </w:rPr>
        <w:t xml:space="preserve"> </w:t>
      </w:r>
      <w:r w:rsidR="00A04C81" w:rsidRPr="007C314B">
        <w:rPr>
          <w:rFonts w:ascii="Times New Roman" w:hAnsi="Times New Roman"/>
          <w:i/>
          <w:iCs/>
        </w:rPr>
        <w:t>Las bebidas ultraprocesadas azucaradas a las que se refiere este artículo, no causarán este impuesto cuando sean exportados por el productor.</w:t>
      </w:r>
    </w:p>
    <w:p w14:paraId="4147AE40"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 4.</w:t>
      </w:r>
      <w:r w:rsidRPr="007C314B">
        <w:rPr>
          <w:rFonts w:ascii="Times New Roman" w:hAnsi="Times New Roman"/>
          <w:i/>
          <w:iCs/>
        </w:rPr>
        <w:t xml:space="preserve"> </w:t>
      </w:r>
      <w:r w:rsidR="00A04C81" w:rsidRPr="007C314B">
        <w:rPr>
          <w:rFonts w:ascii="Times New Roman" w:hAnsi="Times New Roman"/>
          <w:i/>
          <w:iCs/>
        </w:rPr>
        <w:t>Las operaciones anuladas, rescindidas o resueltas de los bienes gravados con el impuesto a las bebidas ultraprocesadas azucaradas, darán lugar a un menor valor a pagar del impuesto, sin que otorgue derecho a devolución.</w:t>
      </w:r>
    </w:p>
    <w:p w14:paraId="75F49494"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 5.</w:t>
      </w:r>
      <w:r w:rsidRPr="007C314B">
        <w:rPr>
          <w:rFonts w:ascii="Times New Roman" w:hAnsi="Times New Roman"/>
          <w:i/>
          <w:iCs/>
        </w:rPr>
        <w:t xml:space="preserve"> </w:t>
      </w:r>
      <w:r w:rsidR="00A04C81" w:rsidRPr="007C314B">
        <w:rPr>
          <w:rFonts w:ascii="Times New Roman" w:hAnsi="Times New Roman"/>
          <w:i/>
          <w:iCs/>
        </w:rPr>
        <w:t xml:space="preserve">No constituye hecho generador del impuesto a las bebidas ultraprocesadas azucaradas, la donación por parte del productor o importador cuando se realice a los bancos de alimentos que se encuentren constituidos como entidades sin ánimo de lucro del </w:t>
      </w:r>
      <w:r w:rsidR="00603594" w:rsidRPr="007C314B">
        <w:rPr>
          <w:rFonts w:ascii="Times New Roman" w:hAnsi="Times New Roman"/>
          <w:i/>
          <w:iCs/>
        </w:rPr>
        <w:t>Régimen Tributario Especial</w:t>
      </w:r>
      <w:r w:rsidR="00A04C81" w:rsidRPr="007C314B">
        <w:rPr>
          <w:rFonts w:ascii="Times New Roman" w:hAnsi="Times New Roman"/>
          <w:i/>
          <w:iCs/>
        </w:rPr>
        <w:t>, o los bancos de alimentos que bajo la misma personería jurídica posea la iglesia o confesión religiosa reconocida por el Ministerio del Interior o por la ley. El tratamiento previsto en este parágrafo también será aplicable a las asociaciones de bancos de alimentos.</w:t>
      </w:r>
    </w:p>
    <w:p w14:paraId="42F4EEF9"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ARTÍCULO 513-2. RESPONSABLE DEL IMPUESTO A LAS BEBIDAS ULTRAPROCESADAS AZUCARADAS.</w:t>
      </w:r>
      <w:r w:rsidRPr="007C314B">
        <w:rPr>
          <w:rFonts w:ascii="Times New Roman" w:hAnsi="Times New Roman"/>
          <w:i/>
          <w:iCs/>
        </w:rPr>
        <w:t xml:space="preserve"> </w:t>
      </w:r>
      <w:r w:rsidR="00A04C81" w:rsidRPr="007C314B">
        <w:rPr>
          <w:rFonts w:ascii="Times New Roman" w:hAnsi="Times New Roman"/>
          <w:i/>
          <w:iCs/>
        </w:rPr>
        <w:t>El responsable del impuesto a las bebidas ultraprocesadas azucaradas será el productor y/o el importador, según el caso.</w:t>
      </w:r>
    </w:p>
    <w:p w14:paraId="49808E0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No serán responsables de este impuesto, los productores personas naturales que en el año gravable anterior o en el año en curso hubieran obtenido ingresos brutos provenientes de las actividades gravadas con este impuesto, inferiores a diez mil (10.000) UVT. Cuando se supere esta cuantía, será responsable del impuesto a las bebidas ultraprocesadas azucaradas a partir del periodo gravable siguiente.</w:t>
      </w:r>
    </w:p>
    <w:p w14:paraId="63D4F4D6"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w:t>
      </w:r>
      <w:r w:rsidRPr="007C314B">
        <w:rPr>
          <w:rFonts w:ascii="Times New Roman" w:hAnsi="Times New Roman"/>
          <w:i/>
          <w:iCs/>
        </w:rPr>
        <w:t xml:space="preserve"> </w:t>
      </w:r>
      <w:r w:rsidR="00A04C81" w:rsidRPr="007C314B">
        <w:rPr>
          <w:rFonts w:ascii="Times New Roman" w:hAnsi="Times New Roman"/>
          <w:i/>
          <w:iCs/>
        </w:rPr>
        <w:t xml:space="preserve">Para los efectos de este artículo, la definición de productor será la establecida en el artículo 440 de este </w:t>
      </w:r>
      <w:r w:rsidR="001D0387" w:rsidRPr="007C314B">
        <w:rPr>
          <w:rFonts w:ascii="Times New Roman" w:hAnsi="Times New Roman"/>
          <w:i/>
          <w:iCs/>
        </w:rPr>
        <w:t>Estatuto</w:t>
      </w:r>
      <w:r w:rsidR="00A04C81" w:rsidRPr="007C314B">
        <w:rPr>
          <w:rFonts w:ascii="Times New Roman" w:hAnsi="Times New Roman"/>
          <w:i/>
          <w:iCs/>
        </w:rPr>
        <w:t>.</w:t>
      </w:r>
    </w:p>
    <w:p w14:paraId="7BC19738"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ARTÍCULO 513-3. BASE GRAVABLE DEL IMPUESTO A LAS BEBIDAS ULTRAPROCESADAS AZUCARADAS.</w:t>
      </w:r>
      <w:r w:rsidRPr="007C314B">
        <w:rPr>
          <w:rFonts w:ascii="Times New Roman" w:hAnsi="Times New Roman"/>
          <w:i/>
          <w:iCs/>
        </w:rPr>
        <w:t xml:space="preserve"> </w:t>
      </w:r>
      <w:r w:rsidR="00A04C81" w:rsidRPr="007C314B">
        <w:rPr>
          <w:rFonts w:ascii="Times New Roman" w:hAnsi="Times New Roman"/>
          <w:i/>
          <w:iCs/>
        </w:rPr>
        <w:t>La base gravable del impuesto a las bebidas ultraprocesadas azucaradas es el contenido en gramos (g) de azúcar por cada cien mililitros (100 ml) de bebida, o su equivalente, producidas por el productor o importadas por el importador.</w:t>
      </w:r>
    </w:p>
    <w:p w14:paraId="4CD34B9C"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lastRenderedPageBreak/>
        <w:t>Tratándose de bienes importados, en la declaración de importación deberá informarse el contenido en gramos (g) de azúcar por cada cien mililitros (100 ml) de bebida, o su equivalente.</w:t>
      </w:r>
    </w:p>
    <w:p w14:paraId="61087AB5"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 1.</w:t>
      </w:r>
      <w:r w:rsidRPr="007C314B">
        <w:rPr>
          <w:rFonts w:ascii="Times New Roman" w:hAnsi="Times New Roman"/>
          <w:i/>
          <w:iCs/>
        </w:rPr>
        <w:t xml:space="preserve"> </w:t>
      </w:r>
      <w:r w:rsidR="00A04C81" w:rsidRPr="007C314B">
        <w:rPr>
          <w:rFonts w:ascii="Times New Roman" w:hAnsi="Times New Roman"/>
          <w:i/>
          <w:iCs/>
        </w:rPr>
        <w:t>La base gravable de los concentrados, polvos, mezclas y jarabes corresponde al contenido de azúcar en gramos (g) por cada cien mililitros (100 ml) de bebida, o su equivalente, que el empaque o envase certifique que pueden producirse mediante la respectiva mezcla o dilución.</w:t>
      </w:r>
    </w:p>
    <w:p w14:paraId="1D586632"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 2.</w:t>
      </w:r>
      <w:r w:rsidRPr="007C314B">
        <w:rPr>
          <w:rFonts w:ascii="Times New Roman" w:hAnsi="Times New Roman"/>
          <w:i/>
          <w:iCs/>
        </w:rPr>
        <w:t xml:space="preserve"> </w:t>
      </w:r>
      <w:r w:rsidR="00A04C81" w:rsidRPr="007C314B">
        <w:rPr>
          <w:rFonts w:ascii="Times New Roman" w:hAnsi="Times New Roman"/>
          <w:i/>
          <w:iCs/>
        </w:rPr>
        <w:t>Los responsables del impuesto a las bebidas ultraprocesadas azucaradas deberán garantizar la veracidad del volumen de las bebidas que conforman la base gravable, ya sea cuando se trate de bebidas líquidas, o de concentrados, polvos o jarabes.</w:t>
      </w:r>
    </w:p>
    <w:p w14:paraId="635549FA"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ARTÍCULO 513-4. TARIFA DEL IMPUESTO A LAS BEBIDAS ULTRAPROCESADAS AZUCARADAS.</w:t>
      </w:r>
      <w:r w:rsidRPr="007C314B">
        <w:rPr>
          <w:rFonts w:ascii="Times New Roman" w:hAnsi="Times New Roman"/>
          <w:i/>
          <w:iCs/>
        </w:rPr>
        <w:t xml:space="preserve"> </w:t>
      </w:r>
      <w:r w:rsidR="00A04C81" w:rsidRPr="007C314B">
        <w:rPr>
          <w:rFonts w:ascii="Times New Roman" w:hAnsi="Times New Roman"/>
          <w:i/>
          <w:iCs/>
        </w:rPr>
        <w:t>La tarifa del impuesto a las bebidas ultraprocesadas azucaradas se expresa en pesos por cien mililitros (100 ml) de bebida, y el valor unitario está en función del contenido de azúcar en gramos (g) por cada cien mililitros (100 ml) de bebida, así:</w:t>
      </w:r>
    </w:p>
    <w:p w14:paraId="5A03F667"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Para los años 2023 y 2024:</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998"/>
        <w:gridCol w:w="998"/>
      </w:tblGrid>
      <w:tr w:rsidR="00F245A4" w:rsidRPr="007C314B" w14:paraId="3EBC5883" w14:textId="77777777" w:rsidTr="00DF347C">
        <w:trPr>
          <w:jc w:val="center"/>
        </w:trPr>
        <w:tc>
          <w:tcPr>
            <w:tcW w:w="0" w:type="auto"/>
            <w:vMerge w:val="restart"/>
            <w:shd w:val="clear" w:color="auto" w:fill="F2F2F2"/>
            <w:vAlign w:val="center"/>
            <w:hideMark/>
          </w:tcPr>
          <w:p w14:paraId="6510AD8D" w14:textId="77777777" w:rsidR="00F245A4" w:rsidRPr="007C314B" w:rsidRDefault="00F245A4"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Contenido en 100 ml</w:t>
            </w:r>
          </w:p>
        </w:tc>
        <w:tc>
          <w:tcPr>
            <w:tcW w:w="0" w:type="auto"/>
            <w:gridSpan w:val="2"/>
            <w:shd w:val="clear" w:color="auto" w:fill="F2F2F2"/>
            <w:vAlign w:val="center"/>
            <w:hideMark/>
          </w:tcPr>
          <w:p w14:paraId="4BDED5C9" w14:textId="77777777" w:rsidR="00F245A4" w:rsidRPr="007C314B" w:rsidRDefault="00F245A4"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Tarifa (por cada 100 ml)</w:t>
            </w:r>
          </w:p>
        </w:tc>
      </w:tr>
      <w:tr w:rsidR="00F245A4" w:rsidRPr="007C314B" w14:paraId="72720AAA" w14:textId="77777777" w:rsidTr="00DF347C">
        <w:trPr>
          <w:jc w:val="center"/>
        </w:trPr>
        <w:tc>
          <w:tcPr>
            <w:tcW w:w="0" w:type="auto"/>
            <w:vMerge/>
            <w:shd w:val="clear" w:color="auto" w:fill="F2F2F2"/>
            <w:vAlign w:val="center"/>
            <w:hideMark/>
          </w:tcPr>
          <w:p w14:paraId="5A9C60EC" w14:textId="77777777" w:rsidR="00F245A4" w:rsidRPr="007C314B" w:rsidRDefault="00F245A4" w:rsidP="00DF347C">
            <w:pPr>
              <w:spacing w:before="240" w:after="240"/>
              <w:jc w:val="center"/>
              <w:rPr>
                <w:rFonts w:ascii="Times New Roman" w:eastAsia="Times New Roman" w:hAnsi="Times New Roman"/>
                <w:i/>
                <w:iCs/>
              </w:rPr>
            </w:pPr>
          </w:p>
        </w:tc>
        <w:tc>
          <w:tcPr>
            <w:tcW w:w="0" w:type="auto"/>
            <w:shd w:val="clear" w:color="auto" w:fill="F2F2F2"/>
            <w:vAlign w:val="center"/>
            <w:hideMark/>
          </w:tcPr>
          <w:p w14:paraId="3C3F1494" w14:textId="77777777" w:rsidR="00F245A4" w:rsidRPr="007C314B" w:rsidRDefault="00F245A4"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2023</w:t>
            </w:r>
          </w:p>
        </w:tc>
        <w:tc>
          <w:tcPr>
            <w:tcW w:w="0" w:type="auto"/>
            <w:shd w:val="clear" w:color="auto" w:fill="F2F2F2"/>
            <w:vAlign w:val="center"/>
            <w:hideMark/>
          </w:tcPr>
          <w:p w14:paraId="5B05393F" w14:textId="77777777" w:rsidR="00F245A4" w:rsidRPr="007C314B" w:rsidRDefault="00F245A4"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2024</w:t>
            </w:r>
          </w:p>
        </w:tc>
      </w:tr>
      <w:tr w:rsidR="00F245A4" w:rsidRPr="007C314B" w14:paraId="7944BF6B" w14:textId="77777777" w:rsidTr="00DF347C">
        <w:trPr>
          <w:jc w:val="center"/>
        </w:trPr>
        <w:tc>
          <w:tcPr>
            <w:tcW w:w="0" w:type="auto"/>
            <w:shd w:val="clear" w:color="auto" w:fill="auto"/>
            <w:vAlign w:val="center"/>
            <w:hideMark/>
          </w:tcPr>
          <w:p w14:paraId="1C10015D"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Menor a seis gramos (6 gr) de azúcares añadidos</w:t>
            </w:r>
          </w:p>
        </w:tc>
        <w:tc>
          <w:tcPr>
            <w:tcW w:w="0" w:type="auto"/>
            <w:shd w:val="clear" w:color="auto" w:fill="auto"/>
            <w:vAlign w:val="center"/>
            <w:hideMark/>
          </w:tcPr>
          <w:p w14:paraId="2D110BF4"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$ 0</w:t>
            </w:r>
          </w:p>
        </w:tc>
        <w:tc>
          <w:tcPr>
            <w:tcW w:w="0" w:type="auto"/>
            <w:shd w:val="clear" w:color="auto" w:fill="auto"/>
            <w:vAlign w:val="center"/>
            <w:hideMark/>
          </w:tcPr>
          <w:p w14:paraId="020447D7"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$ 0</w:t>
            </w:r>
          </w:p>
        </w:tc>
      </w:tr>
      <w:tr w:rsidR="00F245A4" w:rsidRPr="007C314B" w14:paraId="16DDFD36" w14:textId="77777777" w:rsidTr="00DF347C">
        <w:trPr>
          <w:jc w:val="center"/>
        </w:trPr>
        <w:tc>
          <w:tcPr>
            <w:tcW w:w="0" w:type="auto"/>
            <w:shd w:val="clear" w:color="auto" w:fill="auto"/>
            <w:vAlign w:val="center"/>
            <w:hideMark/>
          </w:tcPr>
          <w:p w14:paraId="5D70748B"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Mayor o igual a seis gramos (6 gr) y menor a diez gramos (10 gr) de azúcares añadidos</w:t>
            </w:r>
          </w:p>
        </w:tc>
        <w:tc>
          <w:tcPr>
            <w:tcW w:w="0" w:type="auto"/>
            <w:shd w:val="clear" w:color="auto" w:fill="auto"/>
            <w:vAlign w:val="center"/>
            <w:hideMark/>
          </w:tcPr>
          <w:p w14:paraId="3E33CF0A"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$ 18</w:t>
            </w:r>
          </w:p>
        </w:tc>
        <w:tc>
          <w:tcPr>
            <w:tcW w:w="0" w:type="auto"/>
            <w:shd w:val="clear" w:color="auto" w:fill="auto"/>
            <w:vAlign w:val="center"/>
            <w:hideMark/>
          </w:tcPr>
          <w:p w14:paraId="649A849A"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$ 28</w:t>
            </w:r>
          </w:p>
        </w:tc>
      </w:tr>
      <w:tr w:rsidR="00F245A4" w:rsidRPr="007C314B" w14:paraId="00E56BDA" w14:textId="77777777" w:rsidTr="00DF347C">
        <w:trPr>
          <w:jc w:val="center"/>
        </w:trPr>
        <w:tc>
          <w:tcPr>
            <w:tcW w:w="0" w:type="auto"/>
            <w:shd w:val="clear" w:color="auto" w:fill="auto"/>
            <w:vAlign w:val="center"/>
            <w:hideMark/>
          </w:tcPr>
          <w:p w14:paraId="5D47BE5B"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Mayor o igual a diez gramos (10 gr) de azúcares añadidos</w:t>
            </w:r>
          </w:p>
        </w:tc>
        <w:tc>
          <w:tcPr>
            <w:tcW w:w="0" w:type="auto"/>
            <w:shd w:val="clear" w:color="auto" w:fill="auto"/>
            <w:vAlign w:val="center"/>
            <w:hideMark/>
          </w:tcPr>
          <w:p w14:paraId="245E9CAD"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$ 35</w:t>
            </w:r>
          </w:p>
        </w:tc>
        <w:tc>
          <w:tcPr>
            <w:tcW w:w="0" w:type="auto"/>
            <w:shd w:val="clear" w:color="auto" w:fill="auto"/>
            <w:vAlign w:val="center"/>
            <w:hideMark/>
          </w:tcPr>
          <w:p w14:paraId="5CAD56BD"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$ 55</w:t>
            </w:r>
          </w:p>
        </w:tc>
      </w:tr>
    </w:tbl>
    <w:p w14:paraId="7C673FD7"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Para el año 2025:</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803"/>
      </w:tblGrid>
      <w:tr w:rsidR="00F245A4" w:rsidRPr="007C314B" w14:paraId="328671CC" w14:textId="77777777" w:rsidTr="00DF347C">
        <w:trPr>
          <w:jc w:val="center"/>
        </w:trPr>
        <w:tc>
          <w:tcPr>
            <w:tcW w:w="0" w:type="auto"/>
            <w:vMerge w:val="restart"/>
            <w:shd w:val="clear" w:color="auto" w:fill="F2F2F2"/>
            <w:vAlign w:val="center"/>
            <w:hideMark/>
          </w:tcPr>
          <w:p w14:paraId="20091D69" w14:textId="77777777" w:rsidR="00F245A4" w:rsidRPr="007C314B" w:rsidRDefault="00F245A4"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Contenido en 100 ml</w:t>
            </w:r>
          </w:p>
        </w:tc>
        <w:tc>
          <w:tcPr>
            <w:tcW w:w="0" w:type="auto"/>
            <w:shd w:val="clear" w:color="auto" w:fill="F2F2F2"/>
            <w:vAlign w:val="center"/>
            <w:hideMark/>
          </w:tcPr>
          <w:p w14:paraId="18B9FF5E" w14:textId="77777777" w:rsidR="00F245A4" w:rsidRPr="007C314B" w:rsidRDefault="00F245A4"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Tarifa (por cada 100 ml)</w:t>
            </w:r>
          </w:p>
        </w:tc>
      </w:tr>
      <w:tr w:rsidR="00F245A4" w:rsidRPr="007C314B" w14:paraId="431BF8DE" w14:textId="77777777" w:rsidTr="00DF347C">
        <w:trPr>
          <w:jc w:val="center"/>
        </w:trPr>
        <w:tc>
          <w:tcPr>
            <w:tcW w:w="0" w:type="auto"/>
            <w:vMerge/>
            <w:shd w:val="clear" w:color="auto" w:fill="F2F2F2"/>
            <w:vAlign w:val="center"/>
            <w:hideMark/>
          </w:tcPr>
          <w:p w14:paraId="6AC85EDF" w14:textId="77777777" w:rsidR="00F245A4" w:rsidRPr="007C314B" w:rsidRDefault="00F245A4" w:rsidP="00DF347C">
            <w:pPr>
              <w:spacing w:before="240" w:after="240"/>
              <w:jc w:val="center"/>
              <w:rPr>
                <w:rFonts w:ascii="Times New Roman" w:eastAsia="Times New Roman" w:hAnsi="Times New Roman"/>
                <w:i/>
                <w:iCs/>
              </w:rPr>
            </w:pPr>
          </w:p>
        </w:tc>
        <w:tc>
          <w:tcPr>
            <w:tcW w:w="0" w:type="auto"/>
            <w:shd w:val="clear" w:color="auto" w:fill="F2F2F2"/>
            <w:vAlign w:val="center"/>
            <w:hideMark/>
          </w:tcPr>
          <w:p w14:paraId="23EC80F5" w14:textId="77777777" w:rsidR="00F245A4" w:rsidRPr="007C314B" w:rsidRDefault="00F245A4"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2025</w:t>
            </w:r>
          </w:p>
        </w:tc>
      </w:tr>
      <w:tr w:rsidR="00F245A4" w:rsidRPr="007C314B" w14:paraId="75860EEE" w14:textId="77777777" w:rsidTr="00DF347C">
        <w:trPr>
          <w:jc w:val="center"/>
        </w:trPr>
        <w:tc>
          <w:tcPr>
            <w:tcW w:w="0" w:type="auto"/>
            <w:shd w:val="clear" w:color="auto" w:fill="auto"/>
            <w:vAlign w:val="center"/>
            <w:hideMark/>
          </w:tcPr>
          <w:p w14:paraId="23272987"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Menor a cinco gramos (5 gr) de azúcares añadidos</w:t>
            </w:r>
          </w:p>
        </w:tc>
        <w:tc>
          <w:tcPr>
            <w:tcW w:w="0" w:type="auto"/>
            <w:shd w:val="clear" w:color="auto" w:fill="auto"/>
            <w:vAlign w:val="center"/>
            <w:hideMark/>
          </w:tcPr>
          <w:p w14:paraId="3070E175"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$ 0</w:t>
            </w:r>
          </w:p>
        </w:tc>
      </w:tr>
      <w:tr w:rsidR="00F245A4" w:rsidRPr="007C314B" w14:paraId="0D8ADBCA" w14:textId="77777777" w:rsidTr="00DF347C">
        <w:trPr>
          <w:jc w:val="center"/>
        </w:trPr>
        <w:tc>
          <w:tcPr>
            <w:tcW w:w="0" w:type="auto"/>
            <w:shd w:val="clear" w:color="auto" w:fill="auto"/>
            <w:vAlign w:val="center"/>
            <w:hideMark/>
          </w:tcPr>
          <w:p w14:paraId="32F7C0F7"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lastRenderedPageBreak/>
              <w:t>Mayor o igual a cinco gramos (5 gr) y menor a nueve gramos (9 gr) de azúcares añadidos</w:t>
            </w:r>
          </w:p>
        </w:tc>
        <w:tc>
          <w:tcPr>
            <w:tcW w:w="0" w:type="auto"/>
            <w:shd w:val="clear" w:color="auto" w:fill="auto"/>
            <w:vAlign w:val="center"/>
            <w:hideMark/>
          </w:tcPr>
          <w:p w14:paraId="65B28AFC"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$ 38</w:t>
            </w:r>
          </w:p>
        </w:tc>
      </w:tr>
      <w:tr w:rsidR="00F245A4" w:rsidRPr="007C314B" w14:paraId="43FC0D62" w14:textId="77777777" w:rsidTr="00DF347C">
        <w:trPr>
          <w:jc w:val="center"/>
        </w:trPr>
        <w:tc>
          <w:tcPr>
            <w:tcW w:w="0" w:type="auto"/>
            <w:shd w:val="clear" w:color="auto" w:fill="auto"/>
            <w:vAlign w:val="center"/>
            <w:hideMark/>
          </w:tcPr>
          <w:p w14:paraId="231E79A0"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Mayor o igual a nueve gramos (9 gr) de azúcares añadidos</w:t>
            </w:r>
          </w:p>
        </w:tc>
        <w:tc>
          <w:tcPr>
            <w:tcW w:w="0" w:type="auto"/>
            <w:shd w:val="clear" w:color="auto" w:fill="auto"/>
            <w:vAlign w:val="center"/>
            <w:hideMark/>
          </w:tcPr>
          <w:p w14:paraId="632CAD2A" w14:textId="77777777" w:rsidR="00F245A4" w:rsidRPr="007C314B" w:rsidRDefault="00F245A4"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$ 65</w:t>
            </w:r>
          </w:p>
        </w:tc>
      </w:tr>
    </w:tbl>
    <w:p w14:paraId="379A3C5F"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Estas tarifas se aplican de la siguiente forma para determinar el monto del impuesto aplicable a cada bebida:</w:t>
      </w:r>
    </w:p>
    <w:p w14:paraId="330AE533" w14:textId="77777777" w:rsidR="00A04C81" w:rsidRPr="007C314B" w:rsidRDefault="00466A94" w:rsidP="00F245A4">
      <w:pPr>
        <w:spacing w:before="240" w:after="240" w:line="240" w:lineRule="auto"/>
        <w:jc w:val="center"/>
        <w:rPr>
          <w:rFonts w:ascii="Times New Roman" w:hAnsi="Times New Roman"/>
          <w:i/>
          <w:iCs/>
        </w:rPr>
      </w:pP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sidR="00154ED4">
        <w:rPr>
          <w:rFonts w:ascii="Arial" w:hAnsi="Arial" w:cs="Arial"/>
          <w:i/>
          <w:iCs/>
          <w:noProof/>
        </w:rPr>
        <w:fldChar w:fldCharType="begin"/>
      </w:r>
      <w:r w:rsidR="00154ED4">
        <w:rPr>
          <w:rFonts w:ascii="Arial" w:hAnsi="Arial" w:cs="Arial"/>
          <w:i/>
          <w:iCs/>
          <w:noProof/>
        </w:rPr>
        <w:instrText xml:space="preserve"> INCLUDEPICTURE  \d "http://legal.actualizacion.legis.com.co/7005b67e3f8d46f0a495e865fb116c8e/14757c174ff14949adedc7e98001e715.jpg" \* MERGEFORMATINET </w:instrText>
      </w:r>
      <w:r w:rsidR="00154ED4">
        <w:rPr>
          <w:rFonts w:ascii="Arial" w:hAnsi="Arial" w:cs="Arial"/>
          <w:i/>
          <w:iCs/>
          <w:noProof/>
        </w:rPr>
        <w:fldChar w:fldCharType="separate"/>
      </w:r>
      <w:r w:rsidR="00393159">
        <w:rPr>
          <w:rFonts w:ascii="Arial" w:hAnsi="Arial" w:cs="Arial"/>
          <w:i/>
          <w:iCs/>
          <w:noProof/>
        </w:rPr>
        <w:fldChar w:fldCharType="begin"/>
      </w:r>
      <w:r w:rsidR="00393159">
        <w:rPr>
          <w:rFonts w:ascii="Arial" w:hAnsi="Arial" w:cs="Arial"/>
          <w:i/>
          <w:iCs/>
          <w:noProof/>
        </w:rPr>
        <w:instrText xml:space="preserve"> INCLUDEPICTURE  \d "http://legal.actualizacion.legis.com.co/7005b67e3f8d46f0a495e865fb116c8e/14757c174ff14949adedc7e98001e715.jpg" \* MERGEFORMATINET </w:instrText>
      </w:r>
      <w:r w:rsidR="00393159">
        <w:rPr>
          <w:rFonts w:ascii="Arial" w:hAnsi="Arial" w:cs="Arial"/>
          <w:i/>
          <w:iCs/>
          <w:noProof/>
        </w:rPr>
        <w:fldChar w:fldCharType="separate"/>
      </w:r>
      <w:r w:rsidR="00A3631D">
        <w:rPr>
          <w:rFonts w:ascii="Arial" w:hAnsi="Arial" w:cs="Arial"/>
          <w:i/>
          <w:iCs/>
          <w:noProof/>
        </w:rPr>
        <w:fldChar w:fldCharType="begin"/>
      </w:r>
      <w:r w:rsidR="00A3631D">
        <w:rPr>
          <w:rFonts w:ascii="Arial" w:hAnsi="Arial" w:cs="Arial"/>
          <w:i/>
          <w:iCs/>
          <w:noProof/>
        </w:rPr>
        <w:instrText xml:space="preserve"> INCLUDEPICTURE  \d "http://legal.actualizacion.legis.com.co/7005b67e3f8d46f0a495e865fb116c8e/14757c174ff14949adedc7e98001e715.jpg" \* MERGEFORMATINET </w:instrText>
      </w:r>
      <w:r w:rsidR="00A3631D">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sidR="00975947">
        <w:rPr>
          <w:rFonts w:ascii="Arial" w:hAnsi="Arial" w:cs="Arial"/>
          <w:i/>
          <w:iCs/>
          <w:noProof/>
        </w:rPr>
        <w:fldChar w:fldCharType="begin"/>
      </w:r>
      <w:r w:rsidR="00975947">
        <w:rPr>
          <w:rFonts w:ascii="Arial" w:hAnsi="Arial" w:cs="Arial"/>
          <w:i/>
          <w:iCs/>
          <w:noProof/>
        </w:rPr>
        <w:instrText xml:space="preserve"> INCLUDEPICTURE  \d "http://legal.actualizacion.legis.com.co/7005b67e3f8d46f0a495e865fb116c8e/14757c174ff14949adedc7e98001e715.jpg" \* MERGEFORMATINET </w:instrText>
      </w:r>
      <w:r w:rsidR="00975947">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sidR="005B7FDF">
        <w:rPr>
          <w:rFonts w:ascii="Arial" w:hAnsi="Arial" w:cs="Arial"/>
          <w:i/>
          <w:iCs/>
          <w:noProof/>
        </w:rPr>
        <w:fldChar w:fldCharType="begin"/>
      </w:r>
      <w:r w:rsidR="005B7FDF">
        <w:rPr>
          <w:rFonts w:ascii="Arial" w:hAnsi="Arial" w:cs="Arial"/>
          <w:i/>
          <w:iCs/>
          <w:noProof/>
        </w:rPr>
        <w:instrText xml:space="preserve"> INCLUDEPICTURE  \d "http://legal.actualizacion.legis.com.co/7005b67e3f8d46f0a495e865fb116c8e/14757c174ff14949adedc7e98001e715.jpg" \* MERGEFORMATINET </w:instrText>
      </w:r>
      <w:r w:rsidR="005B7FDF">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sidR="008766DA">
        <w:rPr>
          <w:rFonts w:ascii="Arial" w:hAnsi="Arial" w:cs="Arial"/>
          <w:i/>
          <w:iCs/>
          <w:noProof/>
        </w:rPr>
        <w:fldChar w:fldCharType="begin"/>
      </w:r>
      <w:r w:rsidR="008766DA">
        <w:rPr>
          <w:rFonts w:ascii="Arial" w:hAnsi="Arial" w:cs="Arial"/>
          <w:i/>
          <w:iCs/>
          <w:noProof/>
        </w:rPr>
        <w:instrText xml:space="preserve"> INCLUDEPICTURE  \d "http://legal.actualizacion.legis.com.co/7005b67e3f8d46f0a495e865fb116c8e/14757c174ff14949adedc7e98001e715.jpg" \* MERGEFORMATINET </w:instrText>
      </w:r>
      <w:r w:rsidR="008766DA">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sidR="00D95F44">
        <w:rPr>
          <w:rFonts w:ascii="Arial" w:hAnsi="Arial" w:cs="Arial"/>
          <w:i/>
          <w:iCs/>
          <w:noProof/>
        </w:rPr>
        <w:fldChar w:fldCharType="begin"/>
      </w:r>
      <w:r w:rsidR="00D95F44">
        <w:rPr>
          <w:rFonts w:ascii="Arial" w:hAnsi="Arial" w:cs="Arial"/>
          <w:i/>
          <w:iCs/>
          <w:noProof/>
        </w:rPr>
        <w:instrText xml:space="preserve"> INCLUDEPICTURE  \d "http://legal.actualizacion.legis.com.co/7005b67e3f8d46f0a495e865fb116c8e/14757c174ff14949adedc7e98001e715.jpg" \* MERGEFORMATINET </w:instrText>
      </w:r>
      <w:r w:rsidR="00D95F44">
        <w:rPr>
          <w:rFonts w:ascii="Arial" w:hAnsi="Arial" w:cs="Arial"/>
          <w:i/>
          <w:iCs/>
          <w:noProof/>
        </w:rPr>
        <w:fldChar w:fldCharType="separate"/>
      </w:r>
      <w:r w:rsidR="00EA2874">
        <w:rPr>
          <w:rFonts w:ascii="Arial" w:hAnsi="Arial" w:cs="Arial"/>
          <w:i/>
          <w:iCs/>
          <w:noProof/>
        </w:rPr>
        <w:fldChar w:fldCharType="begin"/>
      </w:r>
      <w:r w:rsidR="00EA2874">
        <w:rPr>
          <w:rFonts w:ascii="Arial" w:hAnsi="Arial" w:cs="Arial"/>
          <w:i/>
          <w:iCs/>
          <w:noProof/>
        </w:rPr>
        <w:instrText xml:space="preserve"> INCLUDEPICTURE  \d "http://legal.actualizacion.legis.com.co/7005b67e3f8d46f0a495e865fb116c8e/14757c174ff14949adedc7e98001e715.jpg" \* MERGEFORMATINET </w:instrText>
      </w:r>
      <w:r w:rsidR="00EA2874">
        <w:rPr>
          <w:rFonts w:ascii="Arial" w:hAnsi="Arial" w:cs="Arial"/>
          <w:i/>
          <w:iCs/>
          <w:noProof/>
        </w:rPr>
        <w:fldChar w:fldCharType="separate"/>
      </w:r>
      <w:r w:rsidR="00EA2874">
        <w:rPr>
          <w:rFonts w:ascii="Arial" w:hAnsi="Arial" w:cs="Arial"/>
          <w:i/>
          <w:iCs/>
          <w:noProof/>
        </w:rPr>
        <w:fldChar w:fldCharType="begin"/>
      </w:r>
      <w:r w:rsidR="00EA2874">
        <w:rPr>
          <w:rFonts w:ascii="Arial" w:hAnsi="Arial" w:cs="Arial"/>
          <w:i/>
          <w:iCs/>
          <w:noProof/>
        </w:rPr>
        <w:instrText xml:space="preserve"> INCLUDEPICTURE  \d "http://legal.actualizacion.legis.com.co/7005b67e3f8d46f0a495e865fb116c8e/14757c174ff14949adedc7e98001e715.jpg" \* MERGEFORMATINET </w:instrText>
      </w:r>
      <w:r w:rsidR="00EA2874">
        <w:rPr>
          <w:rFonts w:ascii="Arial" w:hAnsi="Arial" w:cs="Arial"/>
          <w:i/>
          <w:iCs/>
          <w:noProof/>
        </w:rPr>
        <w:fldChar w:fldCharType="separate"/>
      </w:r>
      <w:r w:rsidR="00BA0EAF">
        <w:rPr>
          <w:rFonts w:ascii="Arial" w:hAnsi="Arial" w:cs="Arial"/>
          <w:i/>
          <w:iCs/>
          <w:noProof/>
        </w:rPr>
        <w:fldChar w:fldCharType="begin"/>
      </w:r>
      <w:r w:rsidR="00BA0EAF">
        <w:rPr>
          <w:rFonts w:ascii="Arial" w:hAnsi="Arial" w:cs="Arial"/>
          <w:i/>
          <w:iCs/>
          <w:noProof/>
        </w:rPr>
        <w:instrText xml:space="preserve"> INCLUDEPICTURE  \d "http://legal.actualizacion.legis.com.co/7005b67e3f8d46f0a495e865fb116c8e/14757c174ff14949adedc7e98001e715.jpg" \* MERGEFORMATINET </w:instrText>
      </w:r>
      <w:r w:rsidR="00BA0EAF">
        <w:rPr>
          <w:rFonts w:ascii="Arial" w:hAnsi="Arial" w:cs="Arial"/>
          <w:i/>
          <w:iCs/>
          <w:noProof/>
        </w:rPr>
        <w:fldChar w:fldCharType="separate"/>
      </w:r>
      <w:r>
        <w:rPr>
          <w:rFonts w:ascii="Arial" w:hAnsi="Arial" w:cs="Arial"/>
          <w:i/>
          <w:iCs/>
          <w:noProof/>
        </w:rPr>
        <w:fldChar w:fldCharType="begin"/>
      </w:r>
      <w:r>
        <w:rPr>
          <w:rFonts w:ascii="Arial" w:hAnsi="Arial" w:cs="Arial"/>
          <w:i/>
          <w:iCs/>
          <w:noProof/>
        </w:rPr>
        <w:instrText xml:space="preserve"> INCLUDEPICTURE  \d "http://legal.actualizacion.legis.com.co/7005b67e3f8d46f0a495e865fb116c8e/14757c174ff14949adedc7e98001e715.jpg" \* MERGEFORMATINET </w:instrText>
      </w:r>
      <w:r>
        <w:rPr>
          <w:rFonts w:ascii="Arial" w:hAnsi="Arial" w:cs="Arial"/>
          <w:i/>
          <w:iCs/>
          <w:noProof/>
        </w:rPr>
        <w:fldChar w:fldCharType="separate"/>
      </w:r>
      <w:r w:rsidR="00F85C6F">
        <w:rPr>
          <w:rFonts w:ascii="Arial" w:hAnsi="Arial" w:cs="Arial"/>
          <w:i/>
          <w:iCs/>
          <w:noProof/>
        </w:rPr>
        <w:fldChar w:fldCharType="begin"/>
      </w:r>
      <w:r w:rsidR="00F85C6F">
        <w:rPr>
          <w:rFonts w:ascii="Arial" w:hAnsi="Arial" w:cs="Arial"/>
          <w:i/>
          <w:iCs/>
          <w:noProof/>
        </w:rPr>
        <w:instrText xml:space="preserve"> INCLUDEPICTURE  \d "http://legal.actualizacion.legis.com.co/7005b67e3f8d46f0a495e865fb116c8e/14757c174ff14949adedc7e98001e715.jpg" \* MERGEFORMATINET </w:instrText>
      </w:r>
      <w:r w:rsidR="00F85C6F">
        <w:rPr>
          <w:rFonts w:ascii="Arial" w:hAnsi="Arial" w:cs="Arial"/>
          <w:i/>
          <w:iCs/>
          <w:noProof/>
        </w:rPr>
        <w:fldChar w:fldCharType="separate"/>
      </w:r>
      <w:r w:rsidR="00F73F88">
        <w:rPr>
          <w:rFonts w:ascii="Arial" w:hAnsi="Arial" w:cs="Arial"/>
          <w:i/>
          <w:iCs/>
          <w:noProof/>
        </w:rPr>
        <w:fldChar w:fldCharType="begin"/>
      </w:r>
      <w:r w:rsidR="00F73F88">
        <w:rPr>
          <w:rFonts w:ascii="Arial" w:hAnsi="Arial" w:cs="Arial"/>
          <w:i/>
          <w:iCs/>
          <w:noProof/>
        </w:rPr>
        <w:instrText xml:space="preserve"> INCLUDEPICTURE  \d "http://legal.actualizacion.legis.com.co/7005b67e3f8d46f0a495e865fb116c8e/14757c174ff14949adedc7e98001e715.jpg" \* MERGEFORMATINET </w:instrText>
      </w:r>
      <w:r w:rsidR="00F73F88">
        <w:rPr>
          <w:rFonts w:ascii="Arial" w:hAnsi="Arial" w:cs="Arial"/>
          <w:i/>
          <w:iCs/>
          <w:noProof/>
        </w:rPr>
        <w:fldChar w:fldCharType="separate"/>
      </w:r>
      <w:r w:rsidR="00B438A9">
        <w:rPr>
          <w:rFonts w:ascii="Arial" w:hAnsi="Arial" w:cs="Arial"/>
          <w:i/>
          <w:iCs/>
          <w:noProof/>
        </w:rPr>
        <w:fldChar w:fldCharType="begin"/>
      </w:r>
      <w:r w:rsidR="00B438A9">
        <w:rPr>
          <w:rFonts w:ascii="Arial" w:hAnsi="Arial" w:cs="Arial"/>
          <w:i/>
          <w:iCs/>
          <w:noProof/>
        </w:rPr>
        <w:instrText xml:space="preserve"> </w:instrText>
      </w:r>
      <w:r w:rsidR="00B438A9">
        <w:rPr>
          <w:rFonts w:ascii="Arial" w:hAnsi="Arial" w:cs="Arial"/>
          <w:i/>
          <w:iCs/>
          <w:noProof/>
        </w:rPr>
        <w:instrText>INCLUDEPICTURE  \d "http://legal.actualizacion.legis.com.co/7005b67e3f8d46f0a495e865fb116c8e/14757c174ff14949adedc7e98001e715.jpg" \* MERGEFORMATINET</w:instrText>
      </w:r>
      <w:r w:rsidR="00B438A9">
        <w:rPr>
          <w:rFonts w:ascii="Arial" w:hAnsi="Arial" w:cs="Arial"/>
          <w:i/>
          <w:iCs/>
          <w:noProof/>
        </w:rPr>
        <w:instrText xml:space="preserve"> </w:instrText>
      </w:r>
      <w:r w:rsidR="00B438A9">
        <w:rPr>
          <w:rFonts w:ascii="Arial" w:hAnsi="Arial" w:cs="Arial"/>
          <w:i/>
          <w:iCs/>
          <w:noProof/>
        </w:rPr>
        <w:fldChar w:fldCharType="separate"/>
      </w:r>
      <w:r w:rsidR="00B438A9">
        <w:rPr>
          <w:rFonts w:ascii="Arial" w:hAnsi="Arial" w:cs="Arial"/>
          <w:i/>
          <w:iCs/>
          <w:noProof/>
        </w:rPr>
        <w:pict w14:anchorId="68910016">
          <v:shape id="_x0000_i1029" type="#_x0000_t75" alt="http://legal.actualizacion.legis.com.co/7005b67e3f8d46f0a495e865fb116c8e/14757c174ff14949adedc7e98001e715.jpg" style="width:137.25pt;height:50.25pt;visibility:visible">
            <v:imagedata r:id="rId72"/>
          </v:shape>
        </w:pict>
      </w:r>
      <w:r w:rsidR="00B438A9">
        <w:rPr>
          <w:rFonts w:ascii="Arial" w:hAnsi="Arial" w:cs="Arial"/>
          <w:i/>
          <w:iCs/>
          <w:noProof/>
        </w:rPr>
        <w:fldChar w:fldCharType="end"/>
      </w:r>
      <w:r w:rsidR="00F73F88">
        <w:rPr>
          <w:rFonts w:ascii="Arial" w:hAnsi="Arial" w:cs="Arial"/>
          <w:i/>
          <w:iCs/>
          <w:noProof/>
        </w:rPr>
        <w:fldChar w:fldCharType="end"/>
      </w:r>
      <w:r w:rsidR="00F85C6F">
        <w:rPr>
          <w:rFonts w:ascii="Arial" w:hAnsi="Arial" w:cs="Arial"/>
          <w:i/>
          <w:iCs/>
          <w:noProof/>
        </w:rPr>
        <w:fldChar w:fldCharType="end"/>
      </w:r>
      <w:r>
        <w:rPr>
          <w:rFonts w:ascii="Arial" w:hAnsi="Arial" w:cs="Arial"/>
          <w:i/>
          <w:iCs/>
          <w:noProof/>
        </w:rPr>
        <w:fldChar w:fldCharType="end"/>
      </w:r>
      <w:r w:rsidR="00BA0EAF">
        <w:rPr>
          <w:rFonts w:ascii="Arial" w:hAnsi="Arial" w:cs="Arial"/>
          <w:i/>
          <w:iCs/>
          <w:noProof/>
        </w:rPr>
        <w:fldChar w:fldCharType="end"/>
      </w:r>
      <w:r w:rsidR="00EA2874">
        <w:rPr>
          <w:rFonts w:ascii="Arial" w:hAnsi="Arial" w:cs="Arial"/>
          <w:i/>
          <w:iCs/>
          <w:noProof/>
        </w:rPr>
        <w:fldChar w:fldCharType="end"/>
      </w:r>
      <w:r w:rsidR="00EA2874">
        <w:rPr>
          <w:rFonts w:ascii="Arial" w:hAnsi="Arial" w:cs="Arial"/>
          <w:i/>
          <w:iCs/>
          <w:noProof/>
        </w:rPr>
        <w:fldChar w:fldCharType="end"/>
      </w:r>
      <w:r w:rsidR="00D95F44">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sidR="008766DA">
        <w:rPr>
          <w:rFonts w:ascii="Arial" w:hAnsi="Arial" w:cs="Arial"/>
          <w:i/>
          <w:iCs/>
          <w:noProof/>
        </w:rPr>
        <w:fldChar w:fldCharType="end"/>
      </w:r>
      <w:r>
        <w:rPr>
          <w:rFonts w:ascii="Arial" w:hAnsi="Arial" w:cs="Arial"/>
          <w:i/>
          <w:iCs/>
          <w:noProof/>
        </w:rPr>
        <w:fldChar w:fldCharType="end"/>
      </w:r>
      <w:r w:rsidR="005B7FDF">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sidR="00975947">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r w:rsidR="00A3631D">
        <w:rPr>
          <w:rFonts w:ascii="Arial" w:hAnsi="Arial" w:cs="Arial"/>
          <w:i/>
          <w:iCs/>
          <w:noProof/>
        </w:rPr>
        <w:fldChar w:fldCharType="end"/>
      </w:r>
      <w:r w:rsidR="00393159">
        <w:rPr>
          <w:rFonts w:ascii="Arial" w:hAnsi="Arial" w:cs="Arial"/>
          <w:i/>
          <w:iCs/>
          <w:noProof/>
        </w:rPr>
        <w:fldChar w:fldCharType="end"/>
      </w:r>
      <w:r w:rsidR="00154ED4">
        <w:rPr>
          <w:rFonts w:ascii="Arial" w:hAnsi="Arial" w:cs="Arial"/>
          <w:i/>
          <w:iCs/>
          <w:noProof/>
        </w:rPr>
        <w:fldChar w:fldCharType="end"/>
      </w:r>
      <w:r>
        <w:rPr>
          <w:rFonts w:ascii="Arial" w:hAnsi="Arial" w:cs="Arial"/>
          <w:i/>
          <w:iCs/>
          <w:noProof/>
        </w:rPr>
        <w:fldChar w:fldCharType="end"/>
      </w:r>
      <w:r>
        <w:rPr>
          <w:rFonts w:ascii="Arial" w:hAnsi="Arial" w:cs="Arial"/>
          <w:i/>
          <w:iCs/>
          <w:noProof/>
        </w:rPr>
        <w:fldChar w:fldCharType="end"/>
      </w:r>
    </w:p>
    <w:p w14:paraId="4407A374"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Donde:</w:t>
      </w:r>
    </w:p>
    <w:p w14:paraId="74166F61"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b/>
          <w:bCs/>
          <w:i/>
          <w:iCs/>
        </w:rPr>
        <w:t>• IMP:</w:t>
      </w:r>
      <w:r w:rsidR="00F245A4" w:rsidRPr="007C314B">
        <w:rPr>
          <w:rFonts w:ascii="Times New Roman" w:hAnsi="Times New Roman"/>
          <w:i/>
          <w:iCs/>
        </w:rPr>
        <w:tab/>
      </w:r>
      <w:r w:rsidR="00F245A4" w:rsidRPr="007C314B">
        <w:rPr>
          <w:rFonts w:ascii="Times New Roman" w:hAnsi="Times New Roman"/>
          <w:i/>
          <w:iCs/>
        </w:rPr>
        <w:tab/>
      </w:r>
      <w:r w:rsidRPr="007C314B">
        <w:rPr>
          <w:rFonts w:ascii="Times New Roman" w:hAnsi="Times New Roman"/>
          <w:i/>
          <w:iCs/>
        </w:rPr>
        <w:t>Monto del impuesto aplicable a la bebida, en pesos.</w:t>
      </w:r>
    </w:p>
    <w:p w14:paraId="1BBBDF11"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b/>
          <w:bCs/>
          <w:i/>
          <w:iCs/>
        </w:rPr>
        <w:t>• Vol.:</w:t>
      </w:r>
      <w:r w:rsidRPr="007C314B">
        <w:rPr>
          <w:rFonts w:ascii="Times New Roman" w:hAnsi="Times New Roman"/>
          <w:i/>
          <w:iCs/>
        </w:rPr>
        <w:t xml:space="preserve"> </w:t>
      </w:r>
      <w:r w:rsidR="00F245A4" w:rsidRPr="007C314B">
        <w:rPr>
          <w:rFonts w:ascii="Times New Roman" w:hAnsi="Times New Roman"/>
          <w:i/>
          <w:iCs/>
        </w:rPr>
        <w:tab/>
      </w:r>
      <w:r w:rsidR="00F245A4" w:rsidRPr="007C314B">
        <w:rPr>
          <w:rFonts w:ascii="Times New Roman" w:hAnsi="Times New Roman"/>
          <w:i/>
          <w:iCs/>
        </w:rPr>
        <w:tab/>
      </w:r>
      <w:r w:rsidRPr="007C314B">
        <w:rPr>
          <w:rFonts w:ascii="Times New Roman" w:hAnsi="Times New Roman"/>
          <w:i/>
          <w:iCs/>
        </w:rPr>
        <w:t>Volumen de la bebida, expresado en mililitros (ml).</w:t>
      </w:r>
    </w:p>
    <w:p w14:paraId="11694859"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b/>
          <w:bCs/>
          <w:i/>
          <w:iCs/>
        </w:rPr>
        <w:t>• Tarifa:</w:t>
      </w:r>
      <w:r w:rsidRPr="007C314B">
        <w:rPr>
          <w:rFonts w:ascii="Times New Roman" w:hAnsi="Times New Roman"/>
          <w:i/>
          <w:iCs/>
        </w:rPr>
        <w:t xml:space="preserve"> </w:t>
      </w:r>
      <w:r w:rsidR="00F245A4" w:rsidRPr="007C314B">
        <w:rPr>
          <w:rFonts w:ascii="Times New Roman" w:hAnsi="Times New Roman"/>
          <w:i/>
          <w:iCs/>
        </w:rPr>
        <w:tab/>
      </w:r>
      <w:r w:rsidRPr="007C314B">
        <w:rPr>
          <w:rFonts w:ascii="Times New Roman" w:hAnsi="Times New Roman"/>
          <w:i/>
          <w:iCs/>
        </w:rPr>
        <w:t>Tarifa del impuesto, según lo determinado en la tabla anterior.</w:t>
      </w:r>
    </w:p>
    <w:p w14:paraId="0F094884"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w:t>
      </w:r>
      <w:r w:rsidRPr="007C314B">
        <w:rPr>
          <w:rFonts w:ascii="Times New Roman" w:hAnsi="Times New Roman"/>
          <w:i/>
          <w:iCs/>
        </w:rPr>
        <w:t xml:space="preserve"> </w:t>
      </w:r>
      <w:r w:rsidR="00A04C81" w:rsidRPr="007C314B">
        <w:rPr>
          <w:rFonts w:ascii="Times New Roman" w:hAnsi="Times New Roman"/>
          <w:i/>
          <w:iCs/>
        </w:rPr>
        <w:t>A partir del año 2026, el valor de las tarifas establecidas para el año 2025 se ajustará cada primero (1) de enero en el mismo porcentaje en que se incremente la unidad de valor tributario, UVT. La Unidad Administrativa Especial Dirección de Impuestos y Aduanas Nacionales</w:t>
      </w:r>
      <w:r w:rsidR="003C64E2" w:rsidRPr="007C314B">
        <w:rPr>
          <w:rFonts w:ascii="Times New Roman" w:hAnsi="Times New Roman"/>
          <w:i/>
          <w:iCs/>
        </w:rPr>
        <w:t xml:space="preserve"> </w:t>
      </w:r>
      <w:r w:rsidR="001C2453">
        <w:rPr>
          <w:rFonts w:ascii="Times New Roman" w:hAnsi="Times New Roman"/>
          <w:i/>
          <w:iCs/>
        </w:rPr>
        <w:t>(DIAN)</w:t>
      </w:r>
      <w:r w:rsidR="00A04C81" w:rsidRPr="007C314B">
        <w:rPr>
          <w:rFonts w:ascii="Times New Roman" w:hAnsi="Times New Roman"/>
          <w:i/>
          <w:iCs/>
        </w:rPr>
        <w:t xml:space="preserve"> expedirá por medio de acto administrativo el porcentaje de incremento de la unidad de valor tributario, UVT y el valor de las tarifas actualizadas.</w:t>
      </w:r>
    </w:p>
    <w:p w14:paraId="722F9CAF"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ARTÍCULO 513-5. CAUSACIÓN DEL IMPUESTO A LAS BEBIDAS ULTRAPROCESADAS AZUCARADAS.</w:t>
      </w:r>
      <w:r w:rsidRPr="007C314B">
        <w:rPr>
          <w:rFonts w:ascii="Times New Roman" w:hAnsi="Times New Roman"/>
          <w:i/>
          <w:iCs/>
        </w:rPr>
        <w:t xml:space="preserve"> </w:t>
      </w:r>
      <w:r w:rsidR="00A04C81" w:rsidRPr="007C314B">
        <w:rPr>
          <w:rFonts w:ascii="Times New Roman" w:hAnsi="Times New Roman"/>
          <w:i/>
          <w:iCs/>
        </w:rPr>
        <w:t>El impuesto a las bebidas ultraprocesadas azucaradas se causa así:</w:t>
      </w:r>
    </w:p>
    <w:p w14:paraId="279AD046"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1. En la producción, la venta, retiro de inventario o transferencia a título gratuito u oneroso que realice el productor, en la fecha de emisión de la factura o documento equivalente y a falta de estos, en el momento de la entrega o retiro, aunque se haya pactado reserva de dominio, pacto de retroventa o condición resolutoria.</w:t>
      </w:r>
    </w:p>
    <w:p w14:paraId="7934DA14"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2. En las importaciones, al tiempo de la nacionalización del bien. En este caso, el impuesto se liquidará y pagará al momento de la liquidación y pago de los tributos aduaneros.</w:t>
      </w:r>
    </w:p>
    <w:p w14:paraId="7B9F2A7F"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 1.</w:t>
      </w:r>
      <w:r w:rsidRPr="007C314B">
        <w:rPr>
          <w:rFonts w:ascii="Times New Roman" w:hAnsi="Times New Roman"/>
          <w:i/>
          <w:iCs/>
        </w:rPr>
        <w:t xml:space="preserve"> </w:t>
      </w:r>
      <w:r w:rsidR="00A04C81" w:rsidRPr="007C314B">
        <w:rPr>
          <w:rFonts w:ascii="Times New Roman" w:hAnsi="Times New Roman"/>
          <w:i/>
          <w:iCs/>
        </w:rPr>
        <w:t xml:space="preserve">El impuesto a las bebidas ultraprocesadas azucaradas de que trata el presente capítulo constituye para el comprador un costo deducible en el impuesto sobre la renta como mayor valor del bien, en los términos del artículo 115 de este </w:t>
      </w:r>
      <w:r w:rsidR="001D0387" w:rsidRPr="007C314B">
        <w:rPr>
          <w:rFonts w:ascii="Times New Roman" w:hAnsi="Times New Roman"/>
          <w:i/>
          <w:iCs/>
        </w:rPr>
        <w:t>Estatuto</w:t>
      </w:r>
      <w:r w:rsidR="00A04C81" w:rsidRPr="007C314B">
        <w:rPr>
          <w:rFonts w:ascii="Times New Roman" w:hAnsi="Times New Roman"/>
          <w:i/>
          <w:iCs/>
        </w:rPr>
        <w:t>.</w:t>
      </w:r>
    </w:p>
    <w:p w14:paraId="242E4672"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PARÁGRAFO 2.</w:t>
      </w:r>
      <w:r w:rsidRPr="007C314B">
        <w:rPr>
          <w:rFonts w:ascii="Times New Roman" w:hAnsi="Times New Roman"/>
          <w:i/>
          <w:iCs/>
        </w:rPr>
        <w:t xml:space="preserve"> </w:t>
      </w:r>
      <w:r w:rsidR="00A04C81" w:rsidRPr="007C314B">
        <w:rPr>
          <w:rFonts w:ascii="Times New Roman" w:hAnsi="Times New Roman"/>
          <w:i/>
          <w:iCs/>
        </w:rPr>
        <w:t>El impuesto a las bebidas ultraprocesadas azucaradas no genera impuestos descontables en el impuesto sobre las ventas, IVA.</w:t>
      </w:r>
    </w:p>
    <w:p w14:paraId="1E514414"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lastRenderedPageBreak/>
        <w:t>PARÁGRAFO 3</w:t>
      </w:r>
      <w:r w:rsidR="00AC6FC5" w:rsidRPr="007C314B">
        <w:rPr>
          <w:rFonts w:ascii="Times New Roman" w:hAnsi="Times New Roman"/>
          <w:i/>
          <w:iCs/>
        </w:rPr>
        <w:t xml:space="preserve">. </w:t>
      </w:r>
      <w:r w:rsidR="00A04C81" w:rsidRPr="007C314B">
        <w:rPr>
          <w:rFonts w:ascii="Times New Roman" w:hAnsi="Times New Roman"/>
          <w:i/>
          <w:iCs/>
        </w:rPr>
        <w:t xml:space="preserve">El impuesto a las bebidas ultraprocesadas azucaradas deberá estar discriminado en la factura de venta, independientemente de la discriminación </w:t>
      </w:r>
      <w:proofErr w:type="gramStart"/>
      <w:r w:rsidR="00A04C81" w:rsidRPr="007C314B">
        <w:rPr>
          <w:rFonts w:ascii="Times New Roman" w:hAnsi="Times New Roman"/>
          <w:i/>
          <w:iCs/>
        </w:rPr>
        <w:t>que</w:t>
      </w:r>
      <w:proofErr w:type="gramEnd"/>
      <w:r w:rsidR="00A04C81" w:rsidRPr="007C314B">
        <w:rPr>
          <w:rFonts w:ascii="Times New Roman" w:hAnsi="Times New Roman"/>
          <w:i/>
          <w:iCs/>
        </w:rPr>
        <w:t xml:space="preserve"> del impuesto sobre las ventas, IVA se haga en la misma.</w:t>
      </w:r>
    </w:p>
    <w:p w14:paraId="2EAD83BD" w14:textId="77777777" w:rsidR="00A04C81" w:rsidRPr="007C314B" w:rsidRDefault="00F245A4" w:rsidP="00F245A4">
      <w:pPr>
        <w:spacing w:before="240" w:after="240" w:line="240" w:lineRule="auto"/>
        <w:jc w:val="center"/>
        <w:rPr>
          <w:rFonts w:ascii="Times New Roman" w:hAnsi="Times New Roman"/>
          <w:b/>
          <w:bCs/>
          <w:i/>
          <w:iCs/>
        </w:rPr>
      </w:pPr>
      <w:r w:rsidRPr="007C314B">
        <w:rPr>
          <w:rFonts w:ascii="Times New Roman" w:hAnsi="Times New Roman"/>
          <w:b/>
          <w:bCs/>
          <w:i/>
          <w:iCs/>
        </w:rPr>
        <w:t>CAPÍTULO II</w:t>
      </w:r>
      <w:r w:rsidRPr="007C314B">
        <w:rPr>
          <w:rFonts w:ascii="Times New Roman" w:hAnsi="Times New Roman"/>
          <w:b/>
          <w:bCs/>
          <w:i/>
          <w:iCs/>
        </w:rPr>
        <w:br/>
        <w:t>IMPUESTO A LOS PRODUCTOS COMESTIBLES ULTRAPROCESADOS INDUSTRIALMENTE Y/O CON ALTO CONTENIDO DE AZÚCARES AÑADIDOS, SODIO O GRASAS SATURADAS</w:t>
      </w:r>
    </w:p>
    <w:p w14:paraId="51A3C6A5" w14:textId="77777777" w:rsidR="00A04C81" w:rsidRPr="007C314B" w:rsidRDefault="00F245A4" w:rsidP="00AC6FC5">
      <w:pPr>
        <w:spacing w:before="240" w:after="240" w:line="240" w:lineRule="auto"/>
        <w:jc w:val="both"/>
        <w:rPr>
          <w:rFonts w:ascii="Times New Roman" w:hAnsi="Times New Roman"/>
          <w:i/>
          <w:iCs/>
        </w:rPr>
      </w:pPr>
      <w:r w:rsidRPr="007C314B">
        <w:rPr>
          <w:rFonts w:ascii="Times New Roman" w:hAnsi="Times New Roman"/>
          <w:b/>
          <w:bCs/>
          <w:i/>
          <w:iCs/>
        </w:rPr>
        <w:t>ARTÍCULO 513-6. HECHO GENERADOR DEL IMPUESTO A LOS PRODUCTOS COMESTIBLES ULTRAPROCESADOS INDUSTRIALMENTE Y/O CON ALTO CONTENIDO DE AZÚCARES AÑADIDOS, SODIO O GRASAS SATURADAS.</w:t>
      </w:r>
      <w:r w:rsidRPr="007C314B">
        <w:rPr>
          <w:rFonts w:ascii="Times New Roman" w:hAnsi="Times New Roman"/>
          <w:i/>
          <w:iCs/>
        </w:rPr>
        <w:t xml:space="preserve"> </w:t>
      </w:r>
      <w:r w:rsidR="00A04C81" w:rsidRPr="007C314B">
        <w:rPr>
          <w:rFonts w:ascii="Times New Roman" w:hAnsi="Times New Roman"/>
          <w:i/>
          <w:iCs/>
        </w:rPr>
        <w:t>El hecho generador del impuesto a los productos comestibles ultraprocesados industrialmente y/o con alto contenido de azúcares añadidos, sodio o grasas saturadas está constituido por:</w:t>
      </w:r>
    </w:p>
    <w:p w14:paraId="130891BE"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1. En la producción, la venta, el retiro de inventarios o los actos que impliquen la transferencia de dominio a título gratuito u oneroso.</w:t>
      </w:r>
    </w:p>
    <w:p w14:paraId="4ACBEBC8"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2. La importación.</w:t>
      </w:r>
    </w:p>
    <w:p w14:paraId="0C21359F"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Estarán sujetos a este impuesto los productos comestibles ultraprocesados que como ingredientes se les haya adicionado azúcares, sal/sodio y/o grasas y su contenido en la tabla nutricional supere los siguientes valores: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5502"/>
      </w:tblGrid>
      <w:tr w:rsidR="00F245A4" w:rsidRPr="007C314B" w14:paraId="7690A63B" w14:textId="77777777" w:rsidTr="00DF347C">
        <w:trPr>
          <w:jc w:val="center"/>
        </w:trPr>
        <w:tc>
          <w:tcPr>
            <w:tcW w:w="0" w:type="auto"/>
            <w:shd w:val="clear" w:color="auto" w:fill="F2F2F2"/>
            <w:vAlign w:val="center"/>
            <w:hideMark/>
          </w:tcPr>
          <w:p w14:paraId="7112BFB1" w14:textId="77777777" w:rsidR="00F245A4" w:rsidRPr="007C314B" w:rsidRDefault="00F245A4"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Nutriente</w:t>
            </w:r>
          </w:p>
        </w:tc>
        <w:tc>
          <w:tcPr>
            <w:tcW w:w="0" w:type="auto"/>
            <w:shd w:val="clear" w:color="auto" w:fill="F2F2F2"/>
            <w:vAlign w:val="center"/>
            <w:hideMark/>
          </w:tcPr>
          <w:p w14:paraId="7750EC92" w14:textId="77777777" w:rsidR="00F245A4" w:rsidRPr="007C314B" w:rsidRDefault="00F245A4"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Por cada 100 g</w:t>
            </w:r>
          </w:p>
        </w:tc>
      </w:tr>
      <w:tr w:rsidR="00F245A4" w:rsidRPr="007C314B" w14:paraId="1E019FE8" w14:textId="77777777" w:rsidTr="00DF347C">
        <w:trPr>
          <w:jc w:val="center"/>
        </w:trPr>
        <w:tc>
          <w:tcPr>
            <w:tcW w:w="0" w:type="auto"/>
            <w:shd w:val="clear" w:color="auto" w:fill="auto"/>
            <w:vAlign w:val="center"/>
            <w:hideMark/>
          </w:tcPr>
          <w:p w14:paraId="264615C1"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Sodio</w:t>
            </w:r>
          </w:p>
        </w:tc>
        <w:tc>
          <w:tcPr>
            <w:tcW w:w="0" w:type="auto"/>
            <w:shd w:val="clear" w:color="auto" w:fill="auto"/>
            <w:vAlign w:val="center"/>
            <w:hideMark/>
          </w:tcPr>
          <w:p w14:paraId="69BD4B60"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&gt; = 1mg/kcal y/o &gt; =300 mg/100 g</w:t>
            </w:r>
          </w:p>
        </w:tc>
      </w:tr>
      <w:tr w:rsidR="00F245A4" w:rsidRPr="007C314B" w14:paraId="59ABF01C" w14:textId="77777777" w:rsidTr="00DF347C">
        <w:trPr>
          <w:jc w:val="center"/>
        </w:trPr>
        <w:tc>
          <w:tcPr>
            <w:tcW w:w="0" w:type="auto"/>
            <w:shd w:val="clear" w:color="auto" w:fill="auto"/>
            <w:vAlign w:val="center"/>
            <w:hideMark/>
          </w:tcPr>
          <w:p w14:paraId="3F604EB0"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Azúcares</w:t>
            </w:r>
          </w:p>
        </w:tc>
        <w:tc>
          <w:tcPr>
            <w:tcW w:w="0" w:type="auto"/>
            <w:shd w:val="clear" w:color="auto" w:fill="auto"/>
            <w:vAlign w:val="center"/>
            <w:hideMark/>
          </w:tcPr>
          <w:p w14:paraId="6CB793BF"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&gt; = 10% del total de energía proveniente de azúcares libres</w:t>
            </w:r>
          </w:p>
        </w:tc>
      </w:tr>
      <w:tr w:rsidR="00F245A4" w:rsidRPr="007C314B" w14:paraId="0EFCC19D" w14:textId="77777777" w:rsidTr="00DF347C">
        <w:trPr>
          <w:jc w:val="center"/>
        </w:trPr>
        <w:tc>
          <w:tcPr>
            <w:tcW w:w="0" w:type="auto"/>
            <w:shd w:val="clear" w:color="auto" w:fill="auto"/>
            <w:vAlign w:val="center"/>
            <w:hideMark/>
          </w:tcPr>
          <w:p w14:paraId="34274767"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Grasas saturadas</w:t>
            </w:r>
          </w:p>
        </w:tc>
        <w:tc>
          <w:tcPr>
            <w:tcW w:w="0" w:type="auto"/>
            <w:shd w:val="clear" w:color="auto" w:fill="auto"/>
            <w:vAlign w:val="center"/>
            <w:hideMark/>
          </w:tcPr>
          <w:p w14:paraId="61EAFD1A" w14:textId="77777777" w:rsidR="00F245A4" w:rsidRPr="007C314B" w:rsidRDefault="00F245A4"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&gt; = 10% del total de energía proveniente de grasas saturadas</w:t>
            </w:r>
          </w:p>
        </w:tc>
      </w:tr>
    </w:tbl>
    <w:p w14:paraId="119C5E7B"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Para calcular los porcentajes establecidos en la tabla se procederá de acuerdo con el parágrafo 1 del presente artículo.</w:t>
      </w:r>
    </w:p>
    <w:p w14:paraId="36E1623C"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Los productos ultraprocesados son formulaciones industriales elaboradas a partir de sustancias derivadas de los alimentos o sintetizadas de otras fuentes orgánicas.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trans tóxicas), la hidrólisis de las proteínas y la </w:t>
      </w:r>
      <w:r w:rsidR="003C64E2" w:rsidRPr="007C314B">
        <w:rPr>
          <w:rFonts w:ascii="Times New Roman" w:hAnsi="Times New Roman"/>
          <w:i/>
          <w:iCs/>
        </w:rPr>
        <w:t>“</w:t>
      </w:r>
      <w:r w:rsidRPr="007C314B">
        <w:rPr>
          <w:rFonts w:ascii="Times New Roman" w:hAnsi="Times New Roman"/>
          <w:i/>
          <w:iCs/>
        </w:rPr>
        <w:t>purificación</w:t>
      </w:r>
      <w:r w:rsidR="003C64E2" w:rsidRPr="007C314B">
        <w:rPr>
          <w:rFonts w:ascii="Times New Roman" w:hAnsi="Times New Roman"/>
          <w:i/>
          <w:iCs/>
        </w:rPr>
        <w:t>”</w:t>
      </w:r>
      <w:r w:rsidRPr="007C314B">
        <w:rPr>
          <w:rFonts w:ascii="Times New Roman" w:hAnsi="Times New Roman"/>
          <w:i/>
          <w:iCs/>
        </w:rPr>
        <w:t xml:space="preserve"> de los almidones. La gran mayoría de los ingredientes en la mayor parte de los productos ultraprocesados son aditivos (aglutinantes, </w:t>
      </w:r>
      <w:proofErr w:type="spellStart"/>
      <w:r w:rsidRPr="007C314B">
        <w:rPr>
          <w:rFonts w:ascii="Times New Roman" w:hAnsi="Times New Roman"/>
          <w:i/>
          <w:iCs/>
        </w:rPr>
        <w:t>cohesionantes</w:t>
      </w:r>
      <w:proofErr w:type="spellEnd"/>
      <w:r w:rsidRPr="007C314B">
        <w:rPr>
          <w:rFonts w:ascii="Times New Roman" w:hAnsi="Times New Roman"/>
          <w:i/>
          <w:iCs/>
        </w:rPr>
        <w:t xml:space="preserve">, colorantes, edulcorantes, emulsificantes, espesantes, espumantes, estabilizadores, </w:t>
      </w:r>
      <w:r w:rsidR="003C64E2" w:rsidRPr="007C314B">
        <w:rPr>
          <w:rFonts w:ascii="Times New Roman" w:hAnsi="Times New Roman"/>
          <w:i/>
          <w:iCs/>
        </w:rPr>
        <w:lastRenderedPageBreak/>
        <w:t>“</w:t>
      </w:r>
      <w:r w:rsidRPr="007C314B">
        <w:rPr>
          <w:rFonts w:ascii="Times New Roman" w:hAnsi="Times New Roman"/>
          <w:i/>
          <w:iCs/>
        </w:rPr>
        <w:t>mejoradores</w:t>
      </w:r>
      <w:r w:rsidR="003C64E2" w:rsidRPr="007C314B">
        <w:rPr>
          <w:rFonts w:ascii="Times New Roman" w:hAnsi="Times New Roman"/>
          <w:i/>
          <w:iCs/>
        </w:rPr>
        <w:t>”</w:t>
      </w:r>
      <w:r w:rsidRPr="007C314B">
        <w:rPr>
          <w:rFonts w:ascii="Times New Roman" w:hAnsi="Times New Roman"/>
          <w:i/>
          <w:iCs/>
        </w:rPr>
        <w:t xml:space="preserve"> sensoriales como aromatizantes y saborizantes, conservadores, saborizantes y solventes).</w:t>
      </w:r>
    </w:p>
    <w:p w14:paraId="7F82718F"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Los productos ultraprocesados son formulaciones industriales principalmente a base de sustancias extraídas o derivadas de alimentos, además de aditivos y cosméticos que dan color, sabor o textura para intentar imitar a los alimentos. Tienen un elevado contenido en azúcares añadidos, grasa total, grasas saturadas y sodio, y un bajo contenido en proteína, fibra alimentaria, minerales y vitaminas, en comparación con los productos, platos y comidas sin procesar o mínimamente procesados.</w:t>
      </w:r>
    </w:p>
    <w:p w14:paraId="4A4B6C04"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Se entenderá por producto </w:t>
      </w:r>
      <w:proofErr w:type="spellStart"/>
      <w:r w:rsidRPr="007C314B">
        <w:rPr>
          <w:rFonts w:ascii="Times New Roman" w:hAnsi="Times New Roman"/>
          <w:i/>
          <w:iCs/>
        </w:rPr>
        <w:t>ultraprocesado</w:t>
      </w:r>
      <w:proofErr w:type="spellEnd"/>
      <w:r w:rsidRPr="007C314B">
        <w:rPr>
          <w:rFonts w:ascii="Times New Roman" w:hAnsi="Times New Roman"/>
          <w:i/>
          <w:iCs/>
        </w:rPr>
        <w:t xml:space="preserve"> que se les haya adicionado sal/sodio; aquellos a los que durante el proceso de elaboración se haya utilizado como ingrediente o aditivo cualquier sal o aditivo que contenga sodio o cualquier ingrediente que contenga sales de sodio agregadas.</w:t>
      </w:r>
    </w:p>
    <w:p w14:paraId="4A7BB30A"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Se entenderá por producto </w:t>
      </w:r>
      <w:proofErr w:type="spellStart"/>
      <w:r w:rsidRPr="007C314B">
        <w:rPr>
          <w:rFonts w:ascii="Times New Roman" w:hAnsi="Times New Roman"/>
          <w:i/>
          <w:iCs/>
        </w:rPr>
        <w:t>ultraprocesado</w:t>
      </w:r>
      <w:proofErr w:type="spellEnd"/>
      <w:r w:rsidRPr="007C314B">
        <w:rPr>
          <w:rFonts w:ascii="Times New Roman" w:hAnsi="Times New Roman"/>
          <w:i/>
          <w:iCs/>
        </w:rPr>
        <w:t xml:space="preserve"> que se les haya adicionado grasas; aquellos a los que durante el proceso de elaboración se haya utilizado como ingrediente grasas vegetales o animales, aceites vegetales parcialmente hidrogenados (manteca vegetal, crema vegetal o margarina) e ingredientes que los contengan agregados.</w:t>
      </w:r>
    </w:p>
    <w:p w14:paraId="06905B75"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Se consideran azúcares añadidos los monosacáridos y/o disacáridos que se adicionan durante el procesamiento de alimentos o se empaquetan como tales, e incluyen aquellos contenidos en los jarabes, en los concentrados de jugos de frutas o vegetales.</w:t>
      </w:r>
    </w:p>
    <w:p w14:paraId="6B113C4B"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Se entenderá por producto alimenticio procesado y/o </w:t>
      </w:r>
      <w:proofErr w:type="spellStart"/>
      <w:r w:rsidRPr="007C314B">
        <w:rPr>
          <w:rFonts w:ascii="Times New Roman" w:hAnsi="Times New Roman"/>
          <w:i/>
          <w:iCs/>
        </w:rPr>
        <w:t>ultraprocesado</w:t>
      </w:r>
      <w:proofErr w:type="spellEnd"/>
      <w:r w:rsidRPr="007C314B">
        <w:rPr>
          <w:rFonts w:ascii="Times New Roman" w:hAnsi="Times New Roman"/>
          <w:i/>
          <w:iCs/>
        </w:rPr>
        <w:t xml:space="preserve"> que se les haya adicionado azúcares; aquellos a los que durante el proceso de elaboración se les hayan añadido azúcares según la definición del inciso anterior.</w:t>
      </w:r>
    </w:p>
    <w:p w14:paraId="0F42EA35"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Por lo tanto, los bienes de las siguientes partidas y subpartidas estarán sujetos al presente impuesto en la medida en que contengan sodio, azúcares o grasas saturadas, y se cumpla con lo previsto en los incisos anteriores:</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5"/>
        <w:gridCol w:w="1802"/>
      </w:tblGrid>
      <w:tr w:rsidR="00D5179E" w:rsidRPr="007C314B" w14:paraId="2CE57213" w14:textId="77777777" w:rsidTr="00DF347C">
        <w:trPr>
          <w:jc w:val="center"/>
        </w:trPr>
        <w:tc>
          <w:tcPr>
            <w:tcW w:w="3986" w:type="pct"/>
            <w:shd w:val="clear" w:color="auto" w:fill="F2F2F2"/>
            <w:vAlign w:val="center"/>
            <w:hideMark/>
          </w:tcPr>
          <w:p w14:paraId="151FA888" w14:textId="77777777" w:rsidR="00D5179E" w:rsidRPr="007C314B" w:rsidRDefault="00D5179E"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Producto</w:t>
            </w:r>
          </w:p>
        </w:tc>
        <w:tc>
          <w:tcPr>
            <w:tcW w:w="1014" w:type="pct"/>
            <w:shd w:val="clear" w:color="auto" w:fill="F2F2F2"/>
            <w:vAlign w:val="center"/>
            <w:hideMark/>
          </w:tcPr>
          <w:p w14:paraId="7A912280" w14:textId="77777777" w:rsidR="00D5179E" w:rsidRPr="007C314B" w:rsidRDefault="00D5179E" w:rsidP="00DF347C">
            <w:pPr>
              <w:spacing w:before="240" w:after="240"/>
              <w:jc w:val="center"/>
              <w:rPr>
                <w:rFonts w:ascii="Times New Roman" w:eastAsia="Times New Roman" w:hAnsi="Times New Roman"/>
                <w:i/>
                <w:iCs/>
              </w:rPr>
            </w:pPr>
            <w:r w:rsidRPr="007C314B">
              <w:rPr>
                <w:rStyle w:val="negrita1"/>
                <w:rFonts w:ascii="Times New Roman" w:eastAsia="Times New Roman" w:hAnsi="Times New Roman"/>
                <w:i/>
                <w:iCs/>
              </w:rPr>
              <w:t>Partidas arancelarias</w:t>
            </w:r>
          </w:p>
        </w:tc>
      </w:tr>
      <w:tr w:rsidR="00D5179E" w:rsidRPr="007C314B" w14:paraId="301153C6" w14:textId="77777777" w:rsidTr="00DF347C">
        <w:trPr>
          <w:jc w:val="center"/>
        </w:trPr>
        <w:tc>
          <w:tcPr>
            <w:tcW w:w="3986" w:type="pct"/>
            <w:shd w:val="clear" w:color="auto" w:fill="auto"/>
            <w:vAlign w:val="center"/>
            <w:hideMark/>
          </w:tcPr>
          <w:p w14:paraId="79561A31"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Productos constituidos por los componentes naturales de la leche, incluso con adición de azúcar u otro edulcorante, no expresados ni comprendidos en otra parte; excepto el arequipe y/o dulce de leche.</w:t>
            </w:r>
          </w:p>
        </w:tc>
        <w:tc>
          <w:tcPr>
            <w:tcW w:w="1014" w:type="pct"/>
            <w:shd w:val="clear" w:color="auto" w:fill="auto"/>
            <w:vAlign w:val="center"/>
            <w:hideMark/>
          </w:tcPr>
          <w:p w14:paraId="7737BB17"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04.04.90.00.00</w:t>
            </w:r>
          </w:p>
        </w:tc>
      </w:tr>
      <w:tr w:rsidR="00D5179E" w:rsidRPr="007C314B" w14:paraId="07059FFB" w14:textId="77777777" w:rsidTr="00DF347C">
        <w:trPr>
          <w:jc w:val="center"/>
        </w:trPr>
        <w:tc>
          <w:tcPr>
            <w:tcW w:w="3986" w:type="pct"/>
            <w:shd w:val="clear" w:color="auto" w:fill="auto"/>
            <w:vAlign w:val="center"/>
            <w:hideMark/>
          </w:tcPr>
          <w:p w14:paraId="23C7947E"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Embutidos y productos similares de carne, despojos, sangre o de insectos; preparaciones alimenticias a base de estos productos, excepto salchichón, mortadela y butifarra.</w:t>
            </w:r>
          </w:p>
        </w:tc>
        <w:tc>
          <w:tcPr>
            <w:tcW w:w="1014" w:type="pct"/>
            <w:shd w:val="clear" w:color="auto" w:fill="auto"/>
            <w:vAlign w:val="center"/>
            <w:hideMark/>
          </w:tcPr>
          <w:p w14:paraId="3A987D24"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16.01</w:t>
            </w:r>
          </w:p>
        </w:tc>
      </w:tr>
      <w:tr w:rsidR="00D5179E" w:rsidRPr="007C314B" w14:paraId="7190E5C5" w14:textId="77777777" w:rsidTr="00DF347C">
        <w:trPr>
          <w:jc w:val="center"/>
        </w:trPr>
        <w:tc>
          <w:tcPr>
            <w:tcW w:w="3986" w:type="pct"/>
            <w:shd w:val="clear" w:color="auto" w:fill="auto"/>
            <w:vAlign w:val="center"/>
            <w:hideMark/>
          </w:tcPr>
          <w:p w14:paraId="7DD701BF"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Las demás, preparaciones y conservas de carne, despojos, sangre o de insectos.</w:t>
            </w:r>
          </w:p>
        </w:tc>
        <w:tc>
          <w:tcPr>
            <w:tcW w:w="1014" w:type="pct"/>
            <w:shd w:val="clear" w:color="auto" w:fill="auto"/>
            <w:vAlign w:val="center"/>
            <w:hideMark/>
          </w:tcPr>
          <w:p w14:paraId="3C6B0AFA"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16.02</w:t>
            </w:r>
          </w:p>
        </w:tc>
      </w:tr>
      <w:tr w:rsidR="00D5179E" w:rsidRPr="007C314B" w14:paraId="01A0DDC5" w14:textId="77777777" w:rsidTr="00DF347C">
        <w:trPr>
          <w:jc w:val="center"/>
        </w:trPr>
        <w:tc>
          <w:tcPr>
            <w:tcW w:w="3986" w:type="pct"/>
            <w:shd w:val="clear" w:color="auto" w:fill="auto"/>
            <w:vAlign w:val="center"/>
            <w:hideMark/>
          </w:tcPr>
          <w:p w14:paraId="5ECBA54F"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lastRenderedPageBreak/>
              <w:t>Artículos de confitería sin cacao (incluido el chocolate blanco).</w:t>
            </w:r>
          </w:p>
        </w:tc>
        <w:tc>
          <w:tcPr>
            <w:tcW w:w="1014" w:type="pct"/>
            <w:shd w:val="clear" w:color="auto" w:fill="auto"/>
            <w:vAlign w:val="center"/>
            <w:hideMark/>
          </w:tcPr>
          <w:p w14:paraId="4591B385"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17.04</w:t>
            </w:r>
          </w:p>
        </w:tc>
      </w:tr>
      <w:tr w:rsidR="00D5179E" w:rsidRPr="007C314B" w14:paraId="2141AA6D" w14:textId="77777777" w:rsidTr="00DF347C">
        <w:trPr>
          <w:jc w:val="center"/>
        </w:trPr>
        <w:tc>
          <w:tcPr>
            <w:tcW w:w="3986" w:type="pct"/>
            <w:shd w:val="clear" w:color="auto" w:fill="auto"/>
            <w:vAlign w:val="center"/>
            <w:hideMark/>
          </w:tcPr>
          <w:p w14:paraId="136889FD"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Chocolate y demás preparaciones alimenticias que contengan cacao.</w:t>
            </w:r>
          </w:p>
        </w:tc>
        <w:tc>
          <w:tcPr>
            <w:tcW w:w="1014" w:type="pct"/>
            <w:shd w:val="clear" w:color="auto" w:fill="auto"/>
            <w:vAlign w:val="center"/>
            <w:hideMark/>
          </w:tcPr>
          <w:p w14:paraId="2C8263F6"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18 06</w:t>
            </w:r>
          </w:p>
        </w:tc>
      </w:tr>
      <w:tr w:rsidR="00D5179E" w:rsidRPr="007C314B" w14:paraId="77B03881" w14:textId="77777777" w:rsidTr="00DF347C">
        <w:trPr>
          <w:jc w:val="center"/>
        </w:trPr>
        <w:tc>
          <w:tcPr>
            <w:tcW w:w="3986" w:type="pct"/>
            <w:shd w:val="clear" w:color="auto" w:fill="auto"/>
            <w:vAlign w:val="center"/>
            <w:hideMark/>
          </w:tcPr>
          <w:p w14:paraId="6F33CF74"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Mezclas y pastas para la preparación de productos de panadería, pastelería o galletería, de la partida 19.05</w:t>
            </w:r>
          </w:p>
        </w:tc>
        <w:tc>
          <w:tcPr>
            <w:tcW w:w="1014" w:type="pct"/>
            <w:shd w:val="clear" w:color="auto" w:fill="auto"/>
            <w:vAlign w:val="center"/>
            <w:hideMark/>
          </w:tcPr>
          <w:p w14:paraId="31AA9203"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19.01.20.00.00</w:t>
            </w:r>
          </w:p>
        </w:tc>
      </w:tr>
      <w:tr w:rsidR="00D5179E" w:rsidRPr="007C314B" w14:paraId="03ABABEE" w14:textId="77777777" w:rsidTr="00DF347C">
        <w:trPr>
          <w:jc w:val="center"/>
        </w:trPr>
        <w:tc>
          <w:tcPr>
            <w:tcW w:w="3986" w:type="pct"/>
            <w:shd w:val="clear" w:color="auto" w:fill="auto"/>
            <w:vAlign w:val="center"/>
            <w:hideMark/>
          </w:tcPr>
          <w:p w14:paraId="3E74AEA4"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p>
        </w:tc>
        <w:tc>
          <w:tcPr>
            <w:tcW w:w="1014" w:type="pct"/>
            <w:shd w:val="clear" w:color="auto" w:fill="auto"/>
            <w:vAlign w:val="center"/>
            <w:hideMark/>
          </w:tcPr>
          <w:p w14:paraId="1D5C9422"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19.04</w:t>
            </w:r>
          </w:p>
        </w:tc>
      </w:tr>
      <w:tr w:rsidR="00D5179E" w:rsidRPr="007C314B" w14:paraId="416A26C7" w14:textId="77777777" w:rsidTr="00DF347C">
        <w:trPr>
          <w:jc w:val="center"/>
        </w:trPr>
        <w:tc>
          <w:tcPr>
            <w:tcW w:w="3986" w:type="pct"/>
            <w:shd w:val="clear" w:color="auto" w:fill="auto"/>
            <w:vAlign w:val="center"/>
            <w:hideMark/>
          </w:tcPr>
          <w:p w14:paraId="6BEF7930"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Productos de panadería, pastelería o galletería, incluso con adición de cacao; hostias, sellos vacíos de los tipos utilizados para medicamentos, obleas para sellar, pastas secas de harina, almidón o fécula, en hojas, y productos similares. Excepto el pan y las obleas.</w:t>
            </w:r>
          </w:p>
        </w:tc>
        <w:tc>
          <w:tcPr>
            <w:tcW w:w="1014" w:type="pct"/>
            <w:shd w:val="clear" w:color="auto" w:fill="auto"/>
            <w:vAlign w:val="center"/>
            <w:hideMark/>
          </w:tcPr>
          <w:p w14:paraId="5D091B53"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19.05</w:t>
            </w:r>
          </w:p>
        </w:tc>
      </w:tr>
      <w:tr w:rsidR="00D5179E" w:rsidRPr="007C314B" w14:paraId="60F9CDDE" w14:textId="77777777" w:rsidTr="00DF347C">
        <w:trPr>
          <w:jc w:val="center"/>
        </w:trPr>
        <w:tc>
          <w:tcPr>
            <w:tcW w:w="3986" w:type="pct"/>
            <w:shd w:val="clear" w:color="auto" w:fill="auto"/>
            <w:vAlign w:val="center"/>
            <w:hideMark/>
          </w:tcPr>
          <w:p w14:paraId="205E8227"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Las demás hortalizas preparadas o conservadas (excepto en vinagre o en ácido acético), sin congelar, excepto los productos de la partida 20.06.</w:t>
            </w:r>
          </w:p>
        </w:tc>
        <w:tc>
          <w:tcPr>
            <w:tcW w:w="1014" w:type="pct"/>
            <w:shd w:val="clear" w:color="auto" w:fill="auto"/>
            <w:vAlign w:val="center"/>
            <w:hideMark/>
          </w:tcPr>
          <w:p w14:paraId="64B3CE2F"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20.05</w:t>
            </w:r>
          </w:p>
        </w:tc>
      </w:tr>
      <w:tr w:rsidR="00D5179E" w:rsidRPr="007C314B" w14:paraId="1E5DF579" w14:textId="77777777" w:rsidTr="00DF347C">
        <w:trPr>
          <w:jc w:val="center"/>
        </w:trPr>
        <w:tc>
          <w:tcPr>
            <w:tcW w:w="3986" w:type="pct"/>
            <w:shd w:val="clear" w:color="auto" w:fill="auto"/>
            <w:vAlign w:val="center"/>
            <w:hideMark/>
          </w:tcPr>
          <w:p w14:paraId="6A5BB3F5"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Hortaliza frutas u otros frutos o sus cortezas y demás partes de plantas, confitados con azúcar (almibarados, glaseados o escarchados).</w:t>
            </w:r>
          </w:p>
        </w:tc>
        <w:tc>
          <w:tcPr>
            <w:tcW w:w="1014" w:type="pct"/>
            <w:shd w:val="clear" w:color="auto" w:fill="auto"/>
            <w:vAlign w:val="center"/>
            <w:hideMark/>
          </w:tcPr>
          <w:p w14:paraId="5B13B6F0"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20.06.00.00</w:t>
            </w:r>
          </w:p>
        </w:tc>
      </w:tr>
      <w:tr w:rsidR="00D5179E" w:rsidRPr="007C314B" w14:paraId="4328502D" w14:textId="77777777" w:rsidTr="00DF347C">
        <w:trPr>
          <w:jc w:val="center"/>
        </w:trPr>
        <w:tc>
          <w:tcPr>
            <w:tcW w:w="3986" w:type="pct"/>
            <w:shd w:val="clear" w:color="auto" w:fill="auto"/>
            <w:vAlign w:val="center"/>
            <w:hideMark/>
          </w:tcPr>
          <w:p w14:paraId="159EE618"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Confitura, jaleas y mermeladas, purés y pastas de frutas u otros frutos, obtenidos por cocción, incluso con adición de azúcar u otro edulcorante, excepto el bocadillo de guayaba.</w:t>
            </w:r>
          </w:p>
        </w:tc>
        <w:tc>
          <w:tcPr>
            <w:tcW w:w="1014" w:type="pct"/>
            <w:shd w:val="clear" w:color="auto" w:fill="auto"/>
            <w:vAlign w:val="center"/>
            <w:hideMark/>
          </w:tcPr>
          <w:p w14:paraId="0BEDF6F8"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20.07</w:t>
            </w:r>
          </w:p>
        </w:tc>
      </w:tr>
      <w:tr w:rsidR="00D5179E" w:rsidRPr="007C314B" w14:paraId="10D09D37" w14:textId="77777777" w:rsidTr="00DF347C">
        <w:trPr>
          <w:jc w:val="center"/>
        </w:trPr>
        <w:tc>
          <w:tcPr>
            <w:tcW w:w="3986" w:type="pct"/>
            <w:shd w:val="clear" w:color="auto" w:fill="auto"/>
            <w:vAlign w:val="center"/>
            <w:hideMark/>
          </w:tcPr>
          <w:p w14:paraId="7C989E25"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Frutas u otros frutos y demás partes comestibles de plantas, preparados o conservados de otro modo, incluso con adición de azúcar u otro edulcorante o alcohol, no expresados ni comprendidos en otra parte.</w:t>
            </w:r>
          </w:p>
        </w:tc>
        <w:tc>
          <w:tcPr>
            <w:tcW w:w="1014" w:type="pct"/>
            <w:shd w:val="clear" w:color="auto" w:fill="auto"/>
            <w:vAlign w:val="center"/>
            <w:hideMark/>
          </w:tcPr>
          <w:p w14:paraId="05F7DC71"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20.08</w:t>
            </w:r>
          </w:p>
        </w:tc>
      </w:tr>
      <w:tr w:rsidR="00D5179E" w:rsidRPr="007C314B" w14:paraId="6D4BE3FA" w14:textId="77777777" w:rsidTr="00DF347C">
        <w:trPr>
          <w:jc w:val="center"/>
        </w:trPr>
        <w:tc>
          <w:tcPr>
            <w:tcW w:w="3986" w:type="pct"/>
            <w:shd w:val="clear" w:color="auto" w:fill="auto"/>
            <w:vAlign w:val="center"/>
            <w:hideMark/>
          </w:tcPr>
          <w:p w14:paraId="2E2C095E"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Preparaciones para salsas y salsas preparadas; condimentos y sazonadores, compuestos; harina de mostaza y mostaza preparada.</w:t>
            </w:r>
          </w:p>
        </w:tc>
        <w:tc>
          <w:tcPr>
            <w:tcW w:w="1014" w:type="pct"/>
            <w:shd w:val="clear" w:color="auto" w:fill="auto"/>
            <w:vAlign w:val="center"/>
            <w:hideMark/>
          </w:tcPr>
          <w:p w14:paraId="6A703270"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21.03</w:t>
            </w:r>
          </w:p>
        </w:tc>
      </w:tr>
      <w:tr w:rsidR="00D5179E" w:rsidRPr="007C314B" w14:paraId="2007A193" w14:textId="77777777" w:rsidTr="00DF347C">
        <w:trPr>
          <w:jc w:val="center"/>
        </w:trPr>
        <w:tc>
          <w:tcPr>
            <w:tcW w:w="3986" w:type="pct"/>
            <w:shd w:val="clear" w:color="auto" w:fill="auto"/>
            <w:vAlign w:val="center"/>
            <w:hideMark/>
          </w:tcPr>
          <w:p w14:paraId="1375E03D"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t>Helados, incluso con cacao.</w:t>
            </w:r>
          </w:p>
        </w:tc>
        <w:tc>
          <w:tcPr>
            <w:tcW w:w="1014" w:type="pct"/>
            <w:shd w:val="clear" w:color="auto" w:fill="auto"/>
            <w:vAlign w:val="center"/>
            <w:hideMark/>
          </w:tcPr>
          <w:p w14:paraId="2C2845B9"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21.05</w:t>
            </w:r>
          </w:p>
        </w:tc>
      </w:tr>
      <w:tr w:rsidR="00D5179E" w:rsidRPr="007C314B" w14:paraId="478A7925" w14:textId="77777777" w:rsidTr="00DF347C">
        <w:trPr>
          <w:jc w:val="center"/>
        </w:trPr>
        <w:tc>
          <w:tcPr>
            <w:tcW w:w="3986" w:type="pct"/>
            <w:shd w:val="clear" w:color="auto" w:fill="auto"/>
            <w:vAlign w:val="center"/>
            <w:hideMark/>
          </w:tcPr>
          <w:p w14:paraId="5FCE564C" w14:textId="77777777" w:rsidR="00D5179E" w:rsidRPr="007C314B" w:rsidRDefault="00D5179E" w:rsidP="00DF347C">
            <w:pPr>
              <w:spacing w:before="240" w:after="240"/>
              <w:jc w:val="both"/>
              <w:rPr>
                <w:rFonts w:ascii="Times New Roman" w:eastAsia="Times New Roman" w:hAnsi="Times New Roman"/>
                <w:i/>
                <w:iCs/>
              </w:rPr>
            </w:pPr>
            <w:r w:rsidRPr="007C314B">
              <w:rPr>
                <w:rFonts w:ascii="Times New Roman" w:eastAsia="Times New Roman" w:hAnsi="Times New Roman"/>
                <w:i/>
                <w:iCs/>
              </w:rPr>
              <w:lastRenderedPageBreak/>
              <w:t>Preparaciones alimenticias no expresadas ni comprendidas en otra parte.</w:t>
            </w:r>
          </w:p>
        </w:tc>
        <w:tc>
          <w:tcPr>
            <w:tcW w:w="1014" w:type="pct"/>
            <w:shd w:val="clear" w:color="auto" w:fill="auto"/>
            <w:vAlign w:val="center"/>
            <w:hideMark/>
          </w:tcPr>
          <w:p w14:paraId="09D18FE8" w14:textId="77777777" w:rsidR="00D5179E" w:rsidRPr="007C314B" w:rsidRDefault="00D5179E" w:rsidP="00DF347C">
            <w:pPr>
              <w:spacing w:before="240" w:after="240"/>
              <w:jc w:val="center"/>
              <w:rPr>
                <w:rFonts w:ascii="Times New Roman" w:eastAsia="Times New Roman" w:hAnsi="Times New Roman"/>
                <w:i/>
                <w:iCs/>
              </w:rPr>
            </w:pPr>
            <w:r w:rsidRPr="007C314B">
              <w:rPr>
                <w:rFonts w:ascii="Times New Roman" w:eastAsia="Times New Roman" w:hAnsi="Times New Roman"/>
                <w:i/>
                <w:iCs/>
              </w:rPr>
              <w:t>21.06 excepto (21.06.90.21.00 y 21.06.90.29.00).</w:t>
            </w:r>
          </w:p>
        </w:tc>
      </w:tr>
    </w:tbl>
    <w:p w14:paraId="26564D52" w14:textId="77777777" w:rsidR="00A04C81" w:rsidRPr="007C314B" w:rsidRDefault="00245867" w:rsidP="00AC6FC5">
      <w:pPr>
        <w:spacing w:before="240" w:after="240" w:line="240" w:lineRule="auto"/>
        <w:jc w:val="both"/>
        <w:rPr>
          <w:rFonts w:ascii="Times New Roman" w:hAnsi="Times New Roman"/>
          <w:i/>
          <w:iCs/>
        </w:rPr>
      </w:pPr>
      <w:r w:rsidRPr="007C314B">
        <w:rPr>
          <w:rFonts w:ascii="Times New Roman" w:hAnsi="Times New Roman"/>
          <w:b/>
          <w:bCs/>
          <w:i/>
          <w:iCs/>
        </w:rPr>
        <w:t xml:space="preserve">PARÁGRAFO </w:t>
      </w:r>
      <w:r w:rsidR="00A04C81" w:rsidRPr="007C314B">
        <w:rPr>
          <w:rFonts w:ascii="Times New Roman" w:hAnsi="Times New Roman"/>
          <w:b/>
          <w:bCs/>
          <w:i/>
          <w:iCs/>
        </w:rPr>
        <w:t>1</w:t>
      </w:r>
      <w:r w:rsidR="00AC6FC5" w:rsidRPr="007C314B">
        <w:rPr>
          <w:rFonts w:ascii="Times New Roman" w:hAnsi="Times New Roman"/>
          <w:b/>
          <w:bCs/>
          <w:i/>
          <w:iCs/>
        </w:rPr>
        <w:t>.</w:t>
      </w:r>
      <w:r w:rsidR="00AC6FC5" w:rsidRPr="007C314B">
        <w:rPr>
          <w:rFonts w:ascii="Times New Roman" w:hAnsi="Times New Roman"/>
          <w:i/>
          <w:iCs/>
        </w:rPr>
        <w:t xml:space="preserve"> </w:t>
      </w:r>
      <w:r w:rsidR="00A04C81" w:rsidRPr="007C314B">
        <w:rPr>
          <w:rFonts w:ascii="Times New Roman" w:hAnsi="Times New Roman"/>
          <w:i/>
          <w:iCs/>
        </w:rPr>
        <w:t>Para calcular los porcentajes establecidos en la tabla de que trata el inciso segundo del presente artículo se deberá tener cuenta lo siguiente:</w:t>
      </w:r>
    </w:p>
    <w:p w14:paraId="57E10433"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b/>
          <w:bCs/>
          <w:i/>
          <w:iCs/>
        </w:rPr>
        <w:t>a) Sodio:</w:t>
      </w:r>
      <w:r w:rsidRPr="007C314B">
        <w:rPr>
          <w:rFonts w:ascii="Times New Roman" w:hAnsi="Times New Roman"/>
          <w:i/>
          <w:iCs/>
        </w:rPr>
        <w:t xml:space="preserve"> se toma cualquier cantidad de alimento, puede ser cien gramos (100 g) o la porción, y se divide el contenido de sodio reportado, entre el número de kcal, reportadas en la misma cantidad, si esta relación es superior a uno (1), será sujeto de impuesto. Por otro lado, debe calcular el contenido de sodio en cien gramos (100 g) y si este supera los trescientos miligramos (300 mg), estará sujeto al impuesto. Es suficiente con que se cumpla una de las dos condiciones para ser sujeto al impuesto.</w:t>
      </w:r>
    </w:p>
    <w:p w14:paraId="6E6B0851"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b/>
          <w:bCs/>
          <w:i/>
          <w:iCs/>
        </w:rPr>
        <w:t>b) Azúcares:</w:t>
      </w:r>
      <w:r w:rsidRPr="007C314B">
        <w:rPr>
          <w:rFonts w:ascii="Times New Roman" w:hAnsi="Times New Roman"/>
          <w:i/>
          <w:iCs/>
        </w:rPr>
        <w:t xml:space="preserve"> se debe identificar los azúcares añadidos según lo definido en el parágrafo 2 de este artículo. Una vez identificados, en cualquier cantidad de alimento, se debe multiplicar la cantidad de azucares añadidos en gramos, por el factor de conversión de azúcares (4 kcal/g). Este resultado, se divide entre el total de las kcal, de la misma cantidad de alimento y se multiplica por cien (100). Finalmente, se compara este resultado con el porcentaje establecido en la tabla, y si es igual o superior a diez por ciento (10%), estará sujeto al impuesto.</w:t>
      </w:r>
    </w:p>
    <w:p w14:paraId="1B2B0BEE"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b/>
          <w:bCs/>
          <w:i/>
          <w:iCs/>
        </w:rPr>
        <w:t>c) Grasas saturadas</w:t>
      </w:r>
      <w:r w:rsidRPr="007C314B">
        <w:rPr>
          <w:rFonts w:ascii="Times New Roman" w:hAnsi="Times New Roman"/>
          <w:i/>
          <w:iCs/>
        </w:rPr>
        <w:t>: se debe multiplicar la cantidad de grasas saturadas en gramos, por el factor de conversión de grasas (9 kcal/g), en cualquier cantidad de alimento. Este resultado, se divide entre el total de las kcal, de la misma cantidad de alimento y se multiplica por cien (100). Finalmente, se compara este resultado con el porcentaje establecido en la tabla, y si es igual o superior a diez por ciento (10%), estará sujeto al impuesto.</w:t>
      </w:r>
    </w:p>
    <w:p w14:paraId="5D7570B7"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Tratándose de bienes importados, lo indicado en el presente parágrafo debe informarse en la declaración de importación.</w:t>
      </w:r>
    </w:p>
    <w:p w14:paraId="7D7212B7"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PARÁGRAFO 2.</w:t>
      </w:r>
      <w:r w:rsidRPr="007C314B">
        <w:rPr>
          <w:rFonts w:ascii="Times New Roman" w:hAnsi="Times New Roman"/>
          <w:i/>
          <w:iCs/>
        </w:rPr>
        <w:t xml:space="preserve"> </w:t>
      </w:r>
      <w:r w:rsidR="00A04C81" w:rsidRPr="007C314B">
        <w:rPr>
          <w:rFonts w:ascii="Times New Roman" w:hAnsi="Times New Roman"/>
          <w:i/>
          <w:iCs/>
        </w:rPr>
        <w:t>Los productos comestibles ultraprocesados industrialmente y/o con alto contenido de azúcares añadidos, sodio o grasas saturadas a los que se refiere este artículo, no causarán este impuesto cuando sean exportados por el productor.</w:t>
      </w:r>
    </w:p>
    <w:p w14:paraId="1C44E873"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PARÁGRAFO 3.</w:t>
      </w:r>
      <w:r w:rsidRPr="007C314B">
        <w:rPr>
          <w:rFonts w:ascii="Times New Roman" w:hAnsi="Times New Roman"/>
          <w:i/>
          <w:iCs/>
        </w:rPr>
        <w:t xml:space="preserve"> </w:t>
      </w:r>
      <w:r w:rsidR="00A04C81" w:rsidRPr="007C314B">
        <w:rPr>
          <w:rFonts w:ascii="Times New Roman" w:hAnsi="Times New Roman"/>
          <w:i/>
          <w:iCs/>
        </w:rPr>
        <w:t>Las operaciones anuladas, rescindidas o resueltas de los bienes gravados con el impuesto a los productos comestibles ultraprocesados industrialmente y/o con alto contenido de azúcares añadidos, sodio o grasas saturadas, darán lugar a un menor valor a pagar del impuesto, sin que otorgue derecho a devolución.</w:t>
      </w:r>
    </w:p>
    <w:p w14:paraId="1A9641E5"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PARÁGRAFO 4.</w:t>
      </w:r>
      <w:r w:rsidRPr="007C314B">
        <w:rPr>
          <w:rFonts w:ascii="Times New Roman" w:hAnsi="Times New Roman"/>
          <w:i/>
          <w:iCs/>
        </w:rPr>
        <w:t xml:space="preserve"> </w:t>
      </w:r>
      <w:r w:rsidR="00A04C81" w:rsidRPr="007C314B">
        <w:rPr>
          <w:rFonts w:ascii="Times New Roman" w:hAnsi="Times New Roman"/>
          <w:i/>
          <w:iCs/>
        </w:rPr>
        <w:t xml:space="preserve">No constituye hecho generador del impuesto a los productos comestibles ultraprocesados industrialmente y/o con alto contenido de azúcares añadidos, sodio o grasas saturadas, la donación por parte del productor o importador cuando se realice a los bancos de alimentos que se encuentren constituidos como entidades sin ánimo de lucro del </w:t>
      </w:r>
      <w:r w:rsidR="00603594" w:rsidRPr="007C314B">
        <w:rPr>
          <w:rFonts w:ascii="Times New Roman" w:hAnsi="Times New Roman"/>
          <w:i/>
          <w:iCs/>
        </w:rPr>
        <w:t>Régimen Tributario Especial</w:t>
      </w:r>
      <w:r w:rsidR="00A04C81" w:rsidRPr="007C314B">
        <w:rPr>
          <w:rFonts w:ascii="Times New Roman" w:hAnsi="Times New Roman"/>
          <w:i/>
          <w:iCs/>
        </w:rPr>
        <w:t xml:space="preserve"> o los bancos de alimentos que bajo la misma personería jurídica posea la iglesia o confesión religiosa reconocida por el Ministerio del Interior o por la ley. El tratamiento previsto en este parágrafo también será aplicable a las asociaciones de bancos de alimentos.</w:t>
      </w:r>
    </w:p>
    <w:p w14:paraId="116AB7ED"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 xml:space="preserve">ARTÍCULO 513-7. RESPONSABLE DEL IMPUESTO A LOS PRODUCTOS COMESTIBLES ULTRAPROCESADOS INDUSTRIALMENTE Y/O CON ALTO CONTENIDO DE AZÚCARES </w:t>
      </w:r>
      <w:r w:rsidRPr="007C314B">
        <w:rPr>
          <w:rFonts w:ascii="Times New Roman" w:hAnsi="Times New Roman"/>
          <w:b/>
          <w:bCs/>
          <w:i/>
          <w:iCs/>
        </w:rPr>
        <w:lastRenderedPageBreak/>
        <w:t>AÑADIDOS, SODIO O GRASAS SATURADAS.</w:t>
      </w:r>
      <w:r w:rsidRPr="007C314B">
        <w:rPr>
          <w:rFonts w:ascii="Times New Roman" w:hAnsi="Times New Roman"/>
          <w:i/>
          <w:iCs/>
        </w:rPr>
        <w:t xml:space="preserve"> </w:t>
      </w:r>
      <w:r w:rsidR="00A04C81" w:rsidRPr="007C314B">
        <w:rPr>
          <w:rFonts w:ascii="Times New Roman" w:hAnsi="Times New Roman"/>
          <w:i/>
          <w:iCs/>
        </w:rPr>
        <w:t>El responsable del impuesto a los productos comestibles ultraprocesados industrialmente y/o con alto contenido de azúcares añadidos, sodio o grasas saturadas será el productor y/o el importador, según el caso.</w:t>
      </w:r>
    </w:p>
    <w:p w14:paraId="461EA862"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No serán responsables de este impuesto, los productores personas naturales que en el año gravable anterior o en el año en curso hubieran obtenido ingresos brutos provenientes de las actividades gravadas con este impuesto, inferiores a diez mil (10.000) UVT. Cuando se supere esta cuantía, será responsable del impuesto a los productos comestibles ultraprocesados industrialmente y/o con alto contenido de azúcares añadidos, sodio o grasas saturadas a partir del período gravable siguiente.</w:t>
      </w:r>
    </w:p>
    <w:p w14:paraId="212E94AA"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PARÁGRAFO.</w:t>
      </w:r>
      <w:r w:rsidRPr="007C314B">
        <w:rPr>
          <w:rFonts w:ascii="Times New Roman" w:hAnsi="Times New Roman"/>
          <w:i/>
          <w:iCs/>
        </w:rPr>
        <w:t xml:space="preserve"> </w:t>
      </w:r>
      <w:r w:rsidR="00A04C81" w:rsidRPr="007C314B">
        <w:rPr>
          <w:rFonts w:ascii="Times New Roman" w:hAnsi="Times New Roman"/>
          <w:i/>
          <w:iCs/>
        </w:rPr>
        <w:t xml:space="preserve">Para los efectos de este artículo, la definición de productor será la establecida en el artículo 440 de este </w:t>
      </w:r>
      <w:r w:rsidR="001D0387" w:rsidRPr="007C314B">
        <w:rPr>
          <w:rFonts w:ascii="Times New Roman" w:hAnsi="Times New Roman"/>
          <w:i/>
          <w:iCs/>
        </w:rPr>
        <w:t>Estatuto</w:t>
      </w:r>
      <w:r w:rsidR="00A04C81" w:rsidRPr="007C314B">
        <w:rPr>
          <w:rFonts w:ascii="Times New Roman" w:hAnsi="Times New Roman"/>
          <w:i/>
          <w:iCs/>
        </w:rPr>
        <w:t>.</w:t>
      </w:r>
    </w:p>
    <w:p w14:paraId="130A082A"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ARTÍCULO 513-8. BASE GRAVABLE DEL IMPUESTO A LOS PRODUCTOS COMESTIBLES ULTRAPROCESADOS INDUSTRIALMENTE Y/O CON ALTO CONTENIDO DE AZÚCARES AÑADIDOS, SODIO O GRASAS SATURADAS.</w:t>
      </w:r>
      <w:r w:rsidRPr="007C314B">
        <w:rPr>
          <w:rFonts w:ascii="Times New Roman" w:hAnsi="Times New Roman"/>
          <w:i/>
          <w:iCs/>
        </w:rPr>
        <w:t xml:space="preserve"> </w:t>
      </w:r>
      <w:r w:rsidR="00A04C81" w:rsidRPr="007C314B">
        <w:rPr>
          <w:rFonts w:ascii="Times New Roman" w:hAnsi="Times New Roman"/>
          <w:i/>
          <w:iCs/>
        </w:rPr>
        <w:t xml:space="preserve">La base gravable del impuesto está constituida por el precio de venta. En el caso de donación o retiro de inventario, la base gravable es el valor comercial, de acuerdo con lo señalado en el artículo 90 del </w:t>
      </w:r>
      <w:r w:rsidR="00CD322B" w:rsidRPr="007C314B">
        <w:rPr>
          <w:rFonts w:ascii="Times New Roman" w:hAnsi="Times New Roman"/>
          <w:i/>
          <w:iCs/>
        </w:rPr>
        <w:t>*Estatuto Tributario</w:t>
      </w:r>
      <w:r w:rsidR="00A04C81" w:rsidRPr="007C314B">
        <w:rPr>
          <w:rFonts w:ascii="Times New Roman" w:hAnsi="Times New Roman"/>
          <w:i/>
          <w:iCs/>
        </w:rPr>
        <w:t>.</w:t>
      </w:r>
    </w:p>
    <w:p w14:paraId="02E7F4E6"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En el caso de las mercancías importadas, la base gravable sobre la cual se liquida el impuesto a los productos comestibles ultraprocesados y/o con alto contenido de azúcares añadidos, sodio o grasas saturadas, será la misma que se tiene en cuenta para liquidar los tributos aduaneros, adicionados con el valor de este gravamen.</w:t>
      </w:r>
    </w:p>
    <w:p w14:paraId="17AAD387"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Tratándose de productos terminados producidos en zona franca, la base gravable será el valor de todos los costos y gastos de producción de conformidad con el certificado de integración, más el valor de los tributos aduaneros. Cuando el importador sea el comprador o cliente en territorio aduanero nacional, la base gravable será el valor de la factura más los tributos aduaneros. </w:t>
      </w:r>
    </w:p>
    <w:p w14:paraId="0F81AFD3"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ARTÍCULO 513-9 TARIFA DEL IMPUESTO A LOS PRODUCTOS COMESTIBLES ULTRAPROCESADOS INDUSTRIALMENTE Y/O CON ALTO CONTENIDO DE AZÚCARES AÑADIDOS, SODIO O GRASAS SATURADAS.</w:t>
      </w:r>
      <w:r w:rsidRPr="007C314B">
        <w:rPr>
          <w:rFonts w:ascii="Times New Roman" w:hAnsi="Times New Roman"/>
          <w:i/>
          <w:iCs/>
        </w:rPr>
        <w:t xml:space="preserve"> </w:t>
      </w:r>
      <w:r w:rsidR="00A04C81" w:rsidRPr="007C314B">
        <w:rPr>
          <w:rFonts w:ascii="Times New Roman" w:hAnsi="Times New Roman"/>
          <w:i/>
          <w:iCs/>
        </w:rPr>
        <w:t>La tarifa del impuesto será del diez por ciento (10%) en el año 2023, del quince por ciento (15%) en el año 2024 y del veinte por ciento (20%) a partir del año 2025.</w:t>
      </w:r>
    </w:p>
    <w:p w14:paraId="7D42EA98"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ARTÍCULO 513-10. CAUSACIÓN DEL IMPUESTO A LOS PRODUCTOS COMESTIBLES ULTRAPROCESADOS INDUSTRIALMENTE Y/O CON ALTO CONTENIDO DE AZÚCARES AÑADIDOS, SODIO O GRASAS SATURADAS.</w:t>
      </w:r>
      <w:r w:rsidRPr="007C314B">
        <w:rPr>
          <w:rFonts w:ascii="Times New Roman" w:hAnsi="Times New Roman"/>
          <w:i/>
          <w:iCs/>
        </w:rPr>
        <w:t xml:space="preserve"> </w:t>
      </w:r>
      <w:r w:rsidR="00A04C81" w:rsidRPr="007C314B">
        <w:rPr>
          <w:rFonts w:ascii="Times New Roman" w:hAnsi="Times New Roman"/>
          <w:i/>
          <w:iCs/>
        </w:rPr>
        <w:t>El impuesto a los productos comestibles ultraprocesados industrialmente y/o con alto contenido de azúcares añadidos, sodio o grasas saturadas se causa así:</w:t>
      </w:r>
    </w:p>
    <w:p w14:paraId="0B2ECB39"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1. En la producción, la venta, retiro de inventario o transferencia a título gratuito u oneroso que realice el productor, en la fecha de emisión de la factura o documento equivalente y a falta de estos, en el momento de la entrega o retiro, aunque se haya pactado reserva de dominio, pacto de retroventa o condición resolutoria.</w:t>
      </w:r>
    </w:p>
    <w:p w14:paraId="1D3702E1" w14:textId="77777777" w:rsidR="00A04C81" w:rsidRPr="007C314B" w:rsidRDefault="00A04C81" w:rsidP="00AC6FC5">
      <w:pPr>
        <w:spacing w:before="240" w:after="240" w:line="240" w:lineRule="auto"/>
        <w:jc w:val="both"/>
        <w:rPr>
          <w:rFonts w:ascii="Times New Roman" w:hAnsi="Times New Roman"/>
          <w:i/>
          <w:iCs/>
        </w:rPr>
      </w:pPr>
      <w:r w:rsidRPr="007C314B">
        <w:rPr>
          <w:rFonts w:ascii="Times New Roman" w:hAnsi="Times New Roman"/>
          <w:i/>
          <w:iCs/>
        </w:rPr>
        <w:t>2. En las importaciones, al tiempo de la nacionalización del bien. En este caso, el impuesto se liquidará y pagará al momento de la liquidación y pago de los tributos aduaneros.</w:t>
      </w:r>
    </w:p>
    <w:p w14:paraId="62763BEA"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lastRenderedPageBreak/>
        <w:t>PARÁGRAFO 1.</w:t>
      </w:r>
      <w:r w:rsidRPr="007C314B">
        <w:rPr>
          <w:rFonts w:ascii="Times New Roman" w:hAnsi="Times New Roman"/>
          <w:i/>
          <w:iCs/>
        </w:rPr>
        <w:t xml:space="preserve"> </w:t>
      </w:r>
      <w:r w:rsidR="00A04C81" w:rsidRPr="007C314B">
        <w:rPr>
          <w:rFonts w:ascii="Times New Roman" w:hAnsi="Times New Roman"/>
          <w:i/>
          <w:iCs/>
        </w:rPr>
        <w:t xml:space="preserve">El impuesto a los productos comestibles ultraprocesados industrialmente y/o con alto contenido de azúcares añadidos, sodio o grasas saturadas de que trata el presente capítulo constituye para el comprador un costo deducible en el impuesto sobre la renta como mayor valor del bien, en los términos del artículo 115 de este </w:t>
      </w:r>
      <w:r w:rsidR="001D0387" w:rsidRPr="007C314B">
        <w:rPr>
          <w:rFonts w:ascii="Times New Roman" w:hAnsi="Times New Roman"/>
          <w:i/>
          <w:iCs/>
        </w:rPr>
        <w:t>Estatuto</w:t>
      </w:r>
      <w:r w:rsidR="00A04C81" w:rsidRPr="007C314B">
        <w:rPr>
          <w:rFonts w:ascii="Times New Roman" w:hAnsi="Times New Roman"/>
          <w:i/>
          <w:iCs/>
        </w:rPr>
        <w:t>.</w:t>
      </w:r>
    </w:p>
    <w:p w14:paraId="6CE57977"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PARÁGRAFO 2.</w:t>
      </w:r>
      <w:r w:rsidRPr="007C314B">
        <w:rPr>
          <w:rFonts w:ascii="Times New Roman" w:hAnsi="Times New Roman"/>
          <w:i/>
          <w:iCs/>
        </w:rPr>
        <w:t xml:space="preserve"> </w:t>
      </w:r>
      <w:r w:rsidR="00A04C81" w:rsidRPr="007C314B">
        <w:rPr>
          <w:rFonts w:ascii="Times New Roman" w:hAnsi="Times New Roman"/>
          <w:i/>
          <w:iCs/>
        </w:rPr>
        <w:t>El impuesto a los productos comestibles ultraprocesados industrialmente y/o con alto contenido de azúcares añadidos, sodio o grasas saturadas no genera impuestos descontables en el impuesto sobre las ventas, IVA.</w:t>
      </w:r>
    </w:p>
    <w:p w14:paraId="3A71B4EE"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PARÁGRAFO 3.</w:t>
      </w:r>
      <w:r w:rsidRPr="007C314B">
        <w:rPr>
          <w:rFonts w:ascii="Times New Roman" w:hAnsi="Times New Roman"/>
          <w:i/>
          <w:iCs/>
        </w:rPr>
        <w:t xml:space="preserve"> </w:t>
      </w:r>
      <w:r w:rsidR="00A04C81" w:rsidRPr="007C314B">
        <w:rPr>
          <w:rFonts w:ascii="Times New Roman" w:hAnsi="Times New Roman"/>
          <w:i/>
          <w:iCs/>
        </w:rPr>
        <w:t xml:space="preserve">El impuesto a los productos comestibles ultraprocesados industrialmente y/o con alto contenido de azúcares añadidos, sodio o grasas saturadas deberá estar discriminado en la factura de venta, independientemente de la discriminación </w:t>
      </w:r>
      <w:proofErr w:type="gramStart"/>
      <w:r w:rsidR="00A04C81" w:rsidRPr="007C314B">
        <w:rPr>
          <w:rFonts w:ascii="Times New Roman" w:hAnsi="Times New Roman"/>
          <w:i/>
          <w:iCs/>
        </w:rPr>
        <w:t>que</w:t>
      </w:r>
      <w:proofErr w:type="gramEnd"/>
      <w:r w:rsidR="00A04C81" w:rsidRPr="007C314B">
        <w:rPr>
          <w:rFonts w:ascii="Times New Roman" w:hAnsi="Times New Roman"/>
          <w:i/>
          <w:iCs/>
        </w:rPr>
        <w:t xml:space="preserve"> del impuesto sobre las ventas, IVA se haga en la misma.</w:t>
      </w:r>
    </w:p>
    <w:p w14:paraId="3736DB1D" w14:textId="77777777" w:rsidR="00A04C81" w:rsidRPr="007C314B" w:rsidRDefault="00D5179E" w:rsidP="00D5179E">
      <w:pPr>
        <w:spacing w:before="240" w:after="240" w:line="240" w:lineRule="auto"/>
        <w:jc w:val="center"/>
        <w:rPr>
          <w:rFonts w:ascii="Times New Roman" w:hAnsi="Times New Roman"/>
          <w:b/>
          <w:bCs/>
          <w:i/>
          <w:iCs/>
        </w:rPr>
      </w:pPr>
      <w:r w:rsidRPr="007C314B">
        <w:rPr>
          <w:rFonts w:ascii="Times New Roman" w:hAnsi="Times New Roman"/>
          <w:b/>
          <w:bCs/>
          <w:i/>
          <w:iCs/>
        </w:rPr>
        <w:t>CAP</w:t>
      </w:r>
      <w:r w:rsidR="0023680C" w:rsidRPr="007C314B">
        <w:rPr>
          <w:rFonts w:ascii="Times New Roman" w:hAnsi="Times New Roman"/>
          <w:b/>
          <w:bCs/>
          <w:i/>
          <w:iCs/>
        </w:rPr>
        <w:t>Í</w:t>
      </w:r>
      <w:r w:rsidRPr="007C314B">
        <w:rPr>
          <w:rFonts w:ascii="Times New Roman" w:hAnsi="Times New Roman"/>
          <w:b/>
          <w:bCs/>
          <w:i/>
          <w:iCs/>
        </w:rPr>
        <w:t>TULO III</w:t>
      </w:r>
      <w:r w:rsidRPr="007C314B">
        <w:rPr>
          <w:rFonts w:ascii="Times New Roman" w:hAnsi="Times New Roman"/>
          <w:b/>
          <w:bCs/>
          <w:i/>
          <w:iCs/>
        </w:rPr>
        <w:br/>
        <w:t>DISPOSICIONES COMUNES</w:t>
      </w:r>
    </w:p>
    <w:p w14:paraId="4E80BA68"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ARTÍCULO 513-11. SUJETO ACTIVO.</w:t>
      </w:r>
      <w:r w:rsidRPr="007C314B">
        <w:rPr>
          <w:rFonts w:ascii="Times New Roman" w:hAnsi="Times New Roman"/>
          <w:i/>
          <w:iCs/>
        </w:rPr>
        <w:t xml:space="preserve"> </w:t>
      </w:r>
      <w:r w:rsidR="00A04C81" w:rsidRPr="007C314B">
        <w:rPr>
          <w:rFonts w:ascii="Times New Roman" w:hAnsi="Times New Roman"/>
          <w:i/>
          <w:iCs/>
        </w:rPr>
        <w:t>Corresponde a la Unidad Administrativa Especial Dirección de Impuestos y Aduanas Nacionales</w:t>
      </w:r>
      <w:r w:rsidR="003C64E2" w:rsidRPr="007C314B">
        <w:rPr>
          <w:rFonts w:ascii="Times New Roman" w:hAnsi="Times New Roman"/>
          <w:i/>
          <w:iCs/>
        </w:rPr>
        <w:t xml:space="preserve"> </w:t>
      </w:r>
      <w:r w:rsidR="001C2453">
        <w:rPr>
          <w:rFonts w:ascii="Times New Roman" w:hAnsi="Times New Roman"/>
          <w:i/>
          <w:iCs/>
        </w:rPr>
        <w:t>(DIAN)</w:t>
      </w:r>
      <w:r w:rsidR="00A04C81" w:rsidRPr="007C314B">
        <w:rPr>
          <w:rFonts w:ascii="Times New Roman" w:hAnsi="Times New Roman"/>
          <w:i/>
          <w:iCs/>
        </w:rPr>
        <w:t xml:space="preserve"> el recaudo y la administración de los impuestos previstos en el presente título, para lo cual tendrá las facultades consagradas en el </w:t>
      </w:r>
      <w:r w:rsidR="00CD322B" w:rsidRPr="007C314B">
        <w:rPr>
          <w:rFonts w:ascii="Times New Roman" w:hAnsi="Times New Roman"/>
          <w:i/>
          <w:iCs/>
        </w:rPr>
        <w:t>*Estatuto Tributario</w:t>
      </w:r>
      <w:r w:rsidR="00A04C81" w:rsidRPr="007C314B">
        <w:rPr>
          <w:rFonts w:ascii="Times New Roman" w:hAnsi="Times New Roman"/>
          <w:i/>
          <w:iCs/>
        </w:rPr>
        <w:t xml:space="preserve"> o en el </w:t>
      </w:r>
      <w:r w:rsidR="00A81BEA">
        <w:rPr>
          <w:rFonts w:ascii="Times New Roman" w:hAnsi="Times New Roman"/>
          <w:i/>
          <w:iCs/>
        </w:rPr>
        <w:t>*</w:t>
      </w:r>
      <w:r w:rsidR="001D0387" w:rsidRPr="007C314B">
        <w:rPr>
          <w:rFonts w:ascii="Times New Roman" w:hAnsi="Times New Roman"/>
          <w:i/>
          <w:iCs/>
        </w:rPr>
        <w:t>Estatuto</w:t>
      </w:r>
      <w:r w:rsidR="00A04C81" w:rsidRPr="007C314B">
        <w:rPr>
          <w:rFonts w:ascii="Times New Roman" w:hAnsi="Times New Roman"/>
          <w:i/>
          <w:iCs/>
        </w:rPr>
        <w:t xml:space="preserve"> aduanero para la investigación, determinación, control, discusión, devolución y cobro de estos impuestos, siendo para ello aplicable las sanciones contempladas en dichos </w:t>
      </w:r>
      <w:r w:rsidR="001D0387" w:rsidRPr="007C314B">
        <w:rPr>
          <w:rFonts w:ascii="Times New Roman" w:hAnsi="Times New Roman"/>
          <w:i/>
          <w:iCs/>
        </w:rPr>
        <w:t>Estatuto</w:t>
      </w:r>
      <w:r w:rsidR="00A04C81" w:rsidRPr="007C314B">
        <w:rPr>
          <w:rFonts w:ascii="Times New Roman" w:hAnsi="Times New Roman"/>
          <w:i/>
          <w:iCs/>
        </w:rPr>
        <w:t xml:space="preserve">s ante la detección de inconsistencias en la correcta forma y oportunidad en la declaración y pago de los impuestos y tributos aduaneros. Así mismo aplicará el procedimiento establecido en el </w:t>
      </w:r>
      <w:r w:rsidR="00CD322B" w:rsidRPr="007C314B">
        <w:rPr>
          <w:rFonts w:ascii="Times New Roman" w:hAnsi="Times New Roman"/>
          <w:i/>
          <w:iCs/>
        </w:rPr>
        <w:t>*Estatuto Tributario</w:t>
      </w:r>
      <w:r w:rsidR="00A04C81" w:rsidRPr="007C314B">
        <w:rPr>
          <w:rFonts w:ascii="Times New Roman" w:hAnsi="Times New Roman"/>
          <w:i/>
          <w:iCs/>
        </w:rPr>
        <w:t xml:space="preserve"> o </w:t>
      </w:r>
      <w:r w:rsidR="00A81BEA">
        <w:rPr>
          <w:rFonts w:ascii="Times New Roman" w:hAnsi="Times New Roman"/>
          <w:i/>
          <w:iCs/>
        </w:rPr>
        <w:t>*</w:t>
      </w:r>
      <w:r w:rsidR="001D0387" w:rsidRPr="007C314B">
        <w:rPr>
          <w:rFonts w:ascii="Times New Roman" w:hAnsi="Times New Roman"/>
          <w:i/>
          <w:iCs/>
        </w:rPr>
        <w:t>Estatuto</w:t>
      </w:r>
      <w:r w:rsidR="00A04C81" w:rsidRPr="007C314B">
        <w:rPr>
          <w:rFonts w:ascii="Times New Roman" w:hAnsi="Times New Roman"/>
          <w:i/>
          <w:iCs/>
        </w:rPr>
        <w:t xml:space="preserve"> </w:t>
      </w:r>
      <w:r w:rsidR="003C64E2" w:rsidRPr="007C314B">
        <w:rPr>
          <w:rFonts w:ascii="Times New Roman" w:hAnsi="Times New Roman"/>
          <w:i/>
          <w:iCs/>
        </w:rPr>
        <w:t>A</w:t>
      </w:r>
      <w:r w:rsidR="00A04C81" w:rsidRPr="007C314B">
        <w:rPr>
          <w:rFonts w:ascii="Times New Roman" w:hAnsi="Times New Roman"/>
          <w:i/>
          <w:iCs/>
        </w:rPr>
        <w:t>duanero.</w:t>
      </w:r>
    </w:p>
    <w:p w14:paraId="3B7BFD93"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ARTÍCULO 513-12. PERIODO GRAVABLE.</w:t>
      </w:r>
      <w:r w:rsidRPr="007C314B">
        <w:rPr>
          <w:rFonts w:ascii="Times New Roman" w:hAnsi="Times New Roman"/>
          <w:i/>
          <w:iCs/>
        </w:rPr>
        <w:t xml:space="preserve"> </w:t>
      </w:r>
      <w:r w:rsidR="00A04C81" w:rsidRPr="007C314B">
        <w:rPr>
          <w:rFonts w:ascii="Times New Roman" w:hAnsi="Times New Roman"/>
          <w:i/>
          <w:iCs/>
        </w:rPr>
        <w:t xml:space="preserve">El período gravable para los impuestos previstos en el presente título será bimestral. Los períodos bimestrales son: enero-febrero, marzo-abril, mayo-junio, julio-agosto, septiembre-octubre, noviembre-diciembre. Cuando se trate de importaciones el impuesto se liquidará y pagará </w:t>
      </w:r>
      <w:proofErr w:type="gramStart"/>
      <w:r w:rsidR="00A04C81" w:rsidRPr="007C314B">
        <w:rPr>
          <w:rFonts w:ascii="Times New Roman" w:hAnsi="Times New Roman"/>
          <w:i/>
          <w:iCs/>
        </w:rPr>
        <w:t>conjuntamente con</w:t>
      </w:r>
      <w:proofErr w:type="gramEnd"/>
      <w:r w:rsidR="00A04C81" w:rsidRPr="007C314B">
        <w:rPr>
          <w:rFonts w:ascii="Times New Roman" w:hAnsi="Times New Roman"/>
          <w:i/>
          <w:iCs/>
        </w:rPr>
        <w:t xml:space="preserve"> la liquidación y pago de los tributos aduaneros.</w:t>
      </w:r>
    </w:p>
    <w:p w14:paraId="1EBBC96B" w14:textId="77777777" w:rsidR="00A04C81" w:rsidRPr="007C314B" w:rsidRDefault="00D5179E" w:rsidP="00AC6FC5">
      <w:pPr>
        <w:spacing w:before="240" w:after="240" w:line="240" w:lineRule="auto"/>
        <w:jc w:val="both"/>
        <w:rPr>
          <w:rFonts w:ascii="Times New Roman" w:hAnsi="Times New Roman"/>
          <w:i/>
          <w:iCs/>
        </w:rPr>
      </w:pPr>
      <w:r w:rsidRPr="007C314B">
        <w:rPr>
          <w:rFonts w:ascii="Times New Roman" w:hAnsi="Times New Roman"/>
          <w:b/>
          <w:bCs/>
          <w:i/>
          <w:iCs/>
        </w:rPr>
        <w:t>ARTÍCULO 513-13. DECLARACIÓN Y PAGO.</w:t>
      </w:r>
      <w:r w:rsidRPr="007C314B">
        <w:rPr>
          <w:rFonts w:ascii="Times New Roman" w:hAnsi="Times New Roman"/>
          <w:i/>
          <w:iCs/>
        </w:rPr>
        <w:t xml:space="preserve"> </w:t>
      </w:r>
      <w:r w:rsidR="00A04C81" w:rsidRPr="007C314B">
        <w:rPr>
          <w:rFonts w:ascii="Times New Roman" w:hAnsi="Times New Roman"/>
          <w:i/>
          <w:iCs/>
        </w:rPr>
        <w:t>Los plazos para la presentación de la declaración y pago de los impuestos previstos en el presente título serán los establecidos por el Gobierno Nacional. El contenido y prescripción del formulario será establecido por la Unidad Administrativa Especial Dirección de Impuestos y Aduanas Nacionales</w:t>
      </w:r>
      <w:r w:rsidR="003C64E2" w:rsidRPr="007C314B">
        <w:rPr>
          <w:rFonts w:ascii="Times New Roman" w:hAnsi="Times New Roman"/>
          <w:i/>
          <w:iCs/>
        </w:rPr>
        <w:t xml:space="preserve"> </w:t>
      </w:r>
      <w:r w:rsidR="001C2453">
        <w:rPr>
          <w:rFonts w:ascii="Times New Roman" w:hAnsi="Times New Roman"/>
          <w:i/>
          <w:iCs/>
        </w:rPr>
        <w:t>(DIAN)</w:t>
      </w:r>
      <w:r w:rsidR="00A04C81" w:rsidRPr="007C314B">
        <w:rPr>
          <w:rFonts w:ascii="Times New Roman" w:hAnsi="Times New Roman"/>
          <w:i/>
          <w:iCs/>
        </w:rPr>
        <w:t>.</w:t>
      </w:r>
    </w:p>
    <w:p w14:paraId="252ADF9F" w14:textId="77777777" w:rsidR="00A04C81" w:rsidRDefault="00A04C81" w:rsidP="00AC6FC5">
      <w:pPr>
        <w:spacing w:before="240" w:after="240" w:line="240" w:lineRule="auto"/>
        <w:jc w:val="both"/>
        <w:rPr>
          <w:rFonts w:ascii="Times New Roman" w:hAnsi="Times New Roman"/>
          <w:i/>
          <w:iCs/>
        </w:rPr>
      </w:pPr>
      <w:r w:rsidRPr="007C314B">
        <w:rPr>
          <w:rFonts w:ascii="Times New Roman" w:hAnsi="Times New Roman"/>
          <w:i/>
          <w:iCs/>
        </w:rPr>
        <w:t>No habrá lugar a la presentación de la declaración de los impuestos previstos en el presente título en los periodos en los cuales no se hayan realizado operaciones sometidas a dichos impuestos.</w:t>
      </w:r>
      <w:bookmarkStart w:id="13" w:name="_Hlk149216649"/>
    </w:p>
    <w:p w14:paraId="78D190C1" w14:textId="2F016A17" w:rsidR="00826279" w:rsidRPr="00AF24D6" w:rsidRDefault="00F747B2" w:rsidP="00F747B2">
      <w:pPr>
        <w:numPr>
          <w:ilvl w:val="0"/>
          <w:numId w:val="2"/>
        </w:numPr>
        <w:spacing w:before="240" w:after="240" w:line="240" w:lineRule="auto"/>
        <w:jc w:val="both"/>
        <w:rPr>
          <w:rFonts w:ascii="Times New Roman" w:hAnsi="Times New Roman"/>
          <w:highlight w:val="cyan"/>
        </w:rPr>
      </w:pPr>
      <w:r w:rsidRPr="00AF24D6">
        <w:rPr>
          <w:rFonts w:ascii="Times New Roman" w:hAnsi="Times New Roman"/>
          <w:highlight w:val="cyan"/>
        </w:rPr>
        <w:t xml:space="preserve">Artículo 54 declarado EXEQUIBLE por la Corte Constitucional mediante </w:t>
      </w:r>
      <w:hyperlink r:id="rId73" w:history="1">
        <w:r w:rsidRPr="00FF0ED0">
          <w:rPr>
            <w:rStyle w:val="Hipervnculo"/>
            <w:rFonts w:ascii="Times New Roman" w:hAnsi="Times New Roman"/>
            <w:highlight w:val="cyan"/>
          </w:rPr>
          <w:t>Sentencia C-</w:t>
        </w:r>
        <w:r w:rsidR="00AF24D6" w:rsidRPr="00FF0ED0">
          <w:rPr>
            <w:rStyle w:val="Hipervnculo"/>
            <w:rFonts w:ascii="Times New Roman" w:hAnsi="Times New Roman"/>
            <w:highlight w:val="cyan"/>
          </w:rPr>
          <w:t>43</w:t>
        </w:r>
        <w:r w:rsidRPr="00FF0ED0">
          <w:rPr>
            <w:rStyle w:val="Hipervnculo"/>
            <w:rFonts w:ascii="Times New Roman" w:hAnsi="Times New Roman"/>
            <w:highlight w:val="cyan"/>
          </w:rPr>
          <w:t>5 de 2</w:t>
        </w:r>
        <w:r w:rsidR="00AF24D6" w:rsidRPr="00FF0ED0">
          <w:rPr>
            <w:rStyle w:val="Hipervnculo"/>
            <w:rFonts w:ascii="Times New Roman" w:hAnsi="Times New Roman"/>
            <w:highlight w:val="cyan"/>
          </w:rPr>
          <w:t>5</w:t>
        </w:r>
        <w:r w:rsidRPr="00FF0ED0">
          <w:rPr>
            <w:rStyle w:val="Hipervnculo"/>
            <w:rFonts w:ascii="Times New Roman" w:hAnsi="Times New Roman"/>
            <w:highlight w:val="cyan"/>
          </w:rPr>
          <w:t xml:space="preserve"> de </w:t>
        </w:r>
        <w:r w:rsidR="00AF24D6" w:rsidRPr="00FF0ED0">
          <w:rPr>
            <w:rStyle w:val="Hipervnculo"/>
            <w:rFonts w:ascii="Times New Roman" w:hAnsi="Times New Roman"/>
            <w:highlight w:val="cyan"/>
          </w:rPr>
          <w:t>octubre</w:t>
        </w:r>
        <w:r w:rsidRPr="00FF0ED0">
          <w:rPr>
            <w:rStyle w:val="Hipervnculo"/>
            <w:rFonts w:ascii="Times New Roman" w:hAnsi="Times New Roman"/>
            <w:highlight w:val="cyan"/>
          </w:rPr>
          <w:t xml:space="preserve"> de 2023</w:t>
        </w:r>
      </w:hyperlink>
      <w:r w:rsidRPr="00AF24D6">
        <w:rPr>
          <w:rFonts w:ascii="Times New Roman" w:hAnsi="Times New Roman"/>
          <w:highlight w:val="cyan"/>
        </w:rPr>
        <w:t>, Magistrad</w:t>
      </w:r>
      <w:r w:rsidR="00AF24D6" w:rsidRPr="00AF24D6">
        <w:rPr>
          <w:rFonts w:ascii="Times New Roman" w:hAnsi="Times New Roman"/>
          <w:highlight w:val="cyan"/>
        </w:rPr>
        <w:t>o</w:t>
      </w:r>
      <w:r w:rsidRPr="00AF24D6">
        <w:rPr>
          <w:rFonts w:ascii="Times New Roman" w:hAnsi="Times New Roman"/>
          <w:highlight w:val="cyan"/>
        </w:rPr>
        <w:t xml:space="preserve"> Ponente Dr. </w:t>
      </w:r>
      <w:r w:rsidR="00AF24D6" w:rsidRPr="00AF24D6">
        <w:rPr>
          <w:rFonts w:ascii="Times New Roman" w:hAnsi="Times New Roman"/>
          <w:highlight w:val="cyan"/>
        </w:rPr>
        <w:t>Alejandro Linares Cantillo</w:t>
      </w:r>
      <w:r w:rsidRPr="00AF24D6">
        <w:rPr>
          <w:rFonts w:ascii="Times New Roman" w:hAnsi="Times New Roman"/>
          <w:highlight w:val="cyan"/>
        </w:rPr>
        <w:t>.</w:t>
      </w:r>
    </w:p>
    <w:bookmarkEnd w:id="13"/>
    <w:p w14:paraId="1AAB2C95" w14:textId="77777777" w:rsidR="00A81BEA" w:rsidRPr="00AC6FC5" w:rsidRDefault="00A81BEA" w:rsidP="00AC6FC5">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w:t>
      </w:r>
      <w:r w:rsidRPr="00A81BEA">
        <w:rPr>
          <w:rFonts w:ascii="Times New Roman" w:hAnsi="Times New Roman"/>
          <w:highlight w:val="green"/>
        </w:rPr>
        <w:t>Estatuto Tributario y al Estatuto Aduanero, le sugerimos remitirse a la publicación de nuestro Grupo Editorial Nueva Legislación “Estatuto Tributario Nacional” y “Estatuto Aduanero”.</w:t>
      </w:r>
    </w:p>
    <w:p w14:paraId="33DA1C55" w14:textId="77777777" w:rsidR="003A332B" w:rsidRPr="003A332B" w:rsidRDefault="003A332B" w:rsidP="003A332B">
      <w:pPr>
        <w:spacing w:after="0" w:line="240" w:lineRule="auto"/>
        <w:rPr>
          <w:rFonts w:ascii="Times New Roman" w:hAnsi="Times New Roman"/>
          <w:b/>
          <w:highlight w:val="yellow"/>
        </w:rPr>
      </w:pPr>
      <w:r w:rsidRPr="003A332B">
        <w:rPr>
          <w:rFonts w:ascii="Times New Roman" w:hAnsi="Times New Roman"/>
          <w:b/>
          <w:highlight w:val="yellow"/>
        </w:rPr>
        <w:t>CONCORDANCIAS:</w:t>
      </w:r>
    </w:p>
    <w:p w14:paraId="517DB84D" w14:textId="3447AE9E" w:rsidR="003A332B" w:rsidRPr="003A332B" w:rsidRDefault="003A332B" w:rsidP="003A332B">
      <w:pPr>
        <w:numPr>
          <w:ilvl w:val="0"/>
          <w:numId w:val="2"/>
        </w:numPr>
        <w:spacing w:after="0" w:line="240" w:lineRule="auto"/>
        <w:jc w:val="both"/>
        <w:rPr>
          <w:rFonts w:ascii="Times New Roman" w:hAnsi="Times New Roman"/>
          <w:b/>
          <w:highlight w:val="yellow"/>
        </w:rPr>
      </w:pPr>
      <w:hyperlink r:id="rId74" w:history="1">
        <w:r w:rsidRPr="003A332B">
          <w:rPr>
            <w:rStyle w:val="Hipervnculo"/>
            <w:rFonts w:ascii="Times New Roman" w:hAnsi="Times New Roman"/>
            <w:b/>
            <w:highlight w:val="yellow"/>
          </w:rPr>
          <w:t>Resolución DIAN No. 158 de 25 de octubre de 2023</w:t>
        </w:r>
      </w:hyperlink>
      <w:r w:rsidRPr="003A332B">
        <w:rPr>
          <w:rFonts w:ascii="Times New Roman" w:hAnsi="Times New Roman"/>
          <w:b/>
          <w:highlight w:val="yellow"/>
        </w:rPr>
        <w:t xml:space="preserve">: </w:t>
      </w:r>
      <w:r w:rsidRPr="003A332B">
        <w:rPr>
          <w:rFonts w:ascii="Times New Roman" w:hAnsi="Times New Roman"/>
          <w:bCs/>
          <w:highlight w:val="yellow"/>
        </w:rPr>
        <w:t xml:space="preserve">Por la cual se prescriben los formularios No. 505 «Impuestos a la importación de bebidas ultraprocesadas azucaradas y productos comestibles ultraprocesados industrialmente y/o con alto contenido de azúcares </w:t>
      </w:r>
      <w:r w:rsidRPr="003A332B">
        <w:rPr>
          <w:rFonts w:ascii="Times New Roman" w:hAnsi="Times New Roman"/>
          <w:bCs/>
          <w:highlight w:val="yellow"/>
        </w:rPr>
        <w:lastRenderedPageBreak/>
        <w:t>añadidos, sodio o grasas saturadas» y No. 690 «Recibo oficial de pago de tributos aduaneros y sanciones cambiarias» versión 9.</w:t>
      </w:r>
    </w:p>
    <w:p w14:paraId="5F14507E" w14:textId="77777777" w:rsidR="003A332B" w:rsidRDefault="003A332B" w:rsidP="00E85CB8">
      <w:pPr>
        <w:spacing w:after="0" w:line="240" w:lineRule="auto"/>
        <w:rPr>
          <w:rFonts w:ascii="Times New Roman" w:hAnsi="Times New Roman"/>
          <w:b/>
          <w:highlight w:val="lightGray"/>
        </w:rPr>
      </w:pPr>
    </w:p>
    <w:p w14:paraId="2960C88B" w14:textId="77777777" w:rsidR="00E85CB8" w:rsidRDefault="00E85CB8" w:rsidP="00E85CB8">
      <w:pPr>
        <w:spacing w:after="0" w:line="240" w:lineRule="auto"/>
        <w:rPr>
          <w:rFonts w:ascii="Times New Roman" w:hAnsi="Times New Roman"/>
          <w:b/>
          <w:highlight w:val="lightGray"/>
        </w:rPr>
      </w:pPr>
      <w:r>
        <w:rPr>
          <w:rFonts w:ascii="Times New Roman" w:hAnsi="Times New Roman"/>
          <w:b/>
          <w:highlight w:val="lightGray"/>
        </w:rPr>
        <w:t>DOCTRINA:</w:t>
      </w:r>
    </w:p>
    <w:p w14:paraId="00FA3D03" w14:textId="4DD30776" w:rsidR="00E85CB8" w:rsidRDefault="00E85CB8" w:rsidP="00E85CB8">
      <w:pPr>
        <w:numPr>
          <w:ilvl w:val="0"/>
          <w:numId w:val="4"/>
        </w:numPr>
        <w:spacing w:after="0" w:line="240" w:lineRule="auto"/>
        <w:jc w:val="both"/>
        <w:rPr>
          <w:rFonts w:ascii="Times New Roman" w:hAnsi="Times New Roman"/>
          <w:b/>
          <w:highlight w:val="lightGray"/>
        </w:rPr>
      </w:pPr>
      <w:hyperlink r:id="rId75" w:history="1">
        <w:r>
          <w:rPr>
            <w:rStyle w:val="Hipervnculo"/>
            <w:rFonts w:ascii="Times New Roman" w:hAnsi="Times New Roman"/>
            <w:b/>
            <w:highlight w:val="lightGray"/>
          </w:rPr>
          <w:t>CONCEPTO 2023018714 DE 24 DE OCTUBRE DE 2023</w:t>
        </w:r>
      </w:hyperlink>
      <w:r>
        <w:rPr>
          <w:rFonts w:ascii="Times New Roman" w:hAnsi="Times New Roman"/>
          <w:b/>
          <w:highlight w:val="lightGray"/>
        </w:rPr>
        <w:t>. DIAN.</w:t>
      </w:r>
      <w:r>
        <w:rPr>
          <w:rFonts w:ascii="Times New Roman" w:hAnsi="Times New Roman"/>
          <w:highlight w:val="lightGray"/>
        </w:rPr>
        <w:t xml:space="preserve"> </w:t>
      </w:r>
      <w:r>
        <w:rPr>
          <w:rFonts w:ascii="Times New Roman" w:hAnsi="Times New Roman"/>
          <w:bCs/>
          <w:i/>
          <w:iCs/>
          <w:highlight w:val="lightGray"/>
        </w:rPr>
        <w:t>Concepto General sobre los Impuestos Saludables (IBA «Impuesto a las Bebidas Ultraprocesadas Azucaradas» - ICUI «Impuesto a los productos comestibles ultraprocesados industrialmente y/o con alto contenido de azúcares añadidos, sodio o grasas saturadas»).</w:t>
      </w:r>
    </w:p>
    <w:p w14:paraId="1B035EA1" w14:textId="77777777"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t>ARTÍCULO 55.</w:t>
      </w:r>
      <w:r>
        <w:rPr>
          <w:rFonts w:ascii="Times New Roman" w:hAnsi="Times New Roman"/>
        </w:rPr>
        <w:t xml:space="preserve"> </w:t>
      </w:r>
      <w:r w:rsidR="00A04C81" w:rsidRPr="00AC6FC5">
        <w:rPr>
          <w:rFonts w:ascii="Times New Roman" w:hAnsi="Times New Roman"/>
        </w:rPr>
        <w:t xml:space="preserve">Adiciónese el numeral 13 al artículo 643 del </w:t>
      </w:r>
      <w:r w:rsidR="00CD322B">
        <w:rPr>
          <w:rFonts w:ascii="Times New Roman" w:hAnsi="Times New Roman"/>
        </w:rPr>
        <w:t>*Estatuto Tributario</w:t>
      </w:r>
      <w:r w:rsidR="00A04C81" w:rsidRPr="00AC6FC5">
        <w:rPr>
          <w:rFonts w:ascii="Times New Roman" w:hAnsi="Times New Roman"/>
        </w:rPr>
        <w:t>, así:</w:t>
      </w:r>
    </w:p>
    <w:p w14:paraId="6B52055A" w14:textId="77777777" w:rsidR="00A04C81" w:rsidRDefault="00A04C81" w:rsidP="00AC6FC5">
      <w:pPr>
        <w:spacing w:before="240" w:after="240" w:line="240" w:lineRule="auto"/>
        <w:jc w:val="both"/>
        <w:rPr>
          <w:rFonts w:ascii="Times New Roman" w:hAnsi="Times New Roman"/>
          <w:i/>
          <w:iCs/>
        </w:rPr>
      </w:pPr>
      <w:r w:rsidRPr="007C314B">
        <w:rPr>
          <w:rFonts w:ascii="Times New Roman" w:hAnsi="Times New Roman"/>
          <w:i/>
          <w:iCs/>
        </w:rPr>
        <w:t xml:space="preserve">13. En el caso de que la omisión se refiera a la declaración de los impuestos previstos en el título X del libro III del </w:t>
      </w:r>
      <w:r w:rsidR="00CD322B" w:rsidRPr="007C314B">
        <w:rPr>
          <w:rFonts w:ascii="Times New Roman" w:hAnsi="Times New Roman"/>
          <w:i/>
          <w:iCs/>
        </w:rPr>
        <w:t>*Estatuto Tributario</w:t>
      </w:r>
      <w:r w:rsidRPr="007C314B">
        <w:rPr>
          <w:rFonts w:ascii="Times New Roman" w:hAnsi="Times New Roman"/>
          <w:i/>
          <w:iCs/>
        </w:rPr>
        <w:t xml:space="preserve"> al veinte por ciento (20%) del valor del impuesto que ha debido pagarse o al diez por ciento (10%) de los ingresos brutos que figuren en la última declaración de dicho impuesto.</w:t>
      </w:r>
    </w:p>
    <w:p w14:paraId="44A4423F" w14:textId="77777777" w:rsidR="00A81BEA" w:rsidRPr="007C314B"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C8E465F" w14:textId="77777777" w:rsidR="00A04C81" w:rsidRPr="00D5179E" w:rsidRDefault="00D5179E" w:rsidP="00CD322B">
      <w:pPr>
        <w:pStyle w:val="Ttulo1"/>
      </w:pPr>
      <w:r w:rsidRPr="00D5179E">
        <w:t>TÍTULO VI</w:t>
      </w:r>
      <w:r>
        <w:br/>
      </w:r>
      <w:r w:rsidRPr="00D5179E">
        <w:t>MECANISMOS DE LUCHA CONTRA LA EVASIÓN Y LA ELUSIÓN TRIBUTARA</w:t>
      </w:r>
    </w:p>
    <w:p w14:paraId="292EA266" w14:textId="77777777"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t>ARTÍCULO 56.</w:t>
      </w:r>
      <w:r>
        <w:rPr>
          <w:rFonts w:ascii="Times New Roman" w:hAnsi="Times New Roman"/>
        </w:rPr>
        <w:t xml:space="preserve"> </w:t>
      </w:r>
      <w:r w:rsidR="00A04C81" w:rsidRPr="00AC6FC5">
        <w:rPr>
          <w:rFonts w:ascii="Times New Roman" w:hAnsi="Times New Roman"/>
        </w:rPr>
        <w:t xml:space="preserve">Modifíquese el parágrafo 1 del artículo 12-1 del </w:t>
      </w:r>
      <w:r w:rsidR="00CD322B">
        <w:rPr>
          <w:rFonts w:ascii="Times New Roman" w:hAnsi="Times New Roman"/>
        </w:rPr>
        <w:t>*Estatuto Tributario</w:t>
      </w:r>
      <w:r w:rsidR="00A04C81" w:rsidRPr="00AC6FC5">
        <w:rPr>
          <w:rFonts w:ascii="Times New Roman" w:hAnsi="Times New Roman"/>
        </w:rPr>
        <w:t>, el cual quedará así:</w:t>
      </w:r>
    </w:p>
    <w:p w14:paraId="7D18EE81" w14:textId="77777777" w:rsidR="00A04C81"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PARÁGRAFO 1.</w:t>
      </w:r>
      <w:r w:rsidRPr="00D6698C">
        <w:rPr>
          <w:rFonts w:ascii="Times New Roman" w:hAnsi="Times New Roman"/>
          <w:i/>
          <w:iCs/>
        </w:rPr>
        <w:t xml:space="preserve"> </w:t>
      </w:r>
      <w:r w:rsidR="00A04C81" w:rsidRPr="00D6698C">
        <w:rPr>
          <w:rFonts w:ascii="Times New Roman" w:hAnsi="Times New Roman"/>
          <w:i/>
          <w:iCs/>
        </w:rPr>
        <w:t>Para los efectos de este artículo se entenderá que la sede efectiva de administración de una sociedad o entidad es el lugar en donde materialmente se toman las decisiones comerciales y de gestión necesarias para llevar a cabo las actividades de la sociedad o entidad en el día a día. Para determinar la sede efectiva de administración deben tenerse en cuenta todos los hechos y circunstancias que resulten pertinentes, en especial el relativo a los lugares donde los administradores de la sociedad o entidad usualmente ejercen sus responsabilidades y se llevan a cabo las actividades diarias de la sociedad o entidad.</w:t>
      </w:r>
    </w:p>
    <w:p w14:paraId="4082C7B2"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433C2D0" w14:textId="77777777"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t>ARTÍCULO 57.</w:t>
      </w:r>
      <w:r>
        <w:rPr>
          <w:rFonts w:ascii="Times New Roman" w:hAnsi="Times New Roman"/>
        </w:rPr>
        <w:t xml:space="preserve"> </w:t>
      </w:r>
      <w:r w:rsidR="00A04C81" w:rsidRPr="00AC6FC5">
        <w:rPr>
          <w:rFonts w:ascii="Times New Roman" w:hAnsi="Times New Roman"/>
        </w:rPr>
        <w:t xml:space="preserve">Adiciónese el artículo 20-3 al </w:t>
      </w:r>
      <w:r w:rsidR="00CD322B">
        <w:rPr>
          <w:rFonts w:ascii="Times New Roman" w:hAnsi="Times New Roman"/>
        </w:rPr>
        <w:t>*Estatuto Tributario</w:t>
      </w:r>
      <w:r w:rsidR="00A04C81" w:rsidRPr="00AC6FC5">
        <w:rPr>
          <w:rFonts w:ascii="Times New Roman" w:hAnsi="Times New Roman"/>
        </w:rPr>
        <w:t>, así:</w:t>
      </w:r>
    </w:p>
    <w:p w14:paraId="00C5ACE3" w14:textId="77777777" w:rsidR="00A04C81" w:rsidRPr="00D6698C"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ARTÍCULO 20-3. TRIBUTACIÓN POR PRESENCIA ECONÓMICA SIGNIFICATIVA EN COLOMBIA.</w:t>
      </w:r>
      <w:r w:rsidRPr="00D6698C">
        <w:rPr>
          <w:rFonts w:ascii="Times New Roman" w:hAnsi="Times New Roman"/>
          <w:i/>
          <w:iCs/>
        </w:rPr>
        <w:t xml:space="preserve"> </w:t>
      </w:r>
      <w:r w:rsidR="00A04C81" w:rsidRPr="00D6698C">
        <w:rPr>
          <w:rFonts w:ascii="Times New Roman" w:hAnsi="Times New Roman"/>
          <w:i/>
          <w:iCs/>
        </w:rPr>
        <w:t>Se encuentran sometidos al impuesto sobre la renta y complementarios las personas no residentes o entidades no domiciliadas en el país con presencia económica significativa en Colombia sobre los ingresos provenientes de la venta de bienes y/o prestación de servicios a favor de clientes y/o usuarios ubicados en el territorio nacional. La sujeción al impuesto sobre la renta aquí contemplada estará condicionada a las siguientes reglas:</w:t>
      </w:r>
    </w:p>
    <w:p w14:paraId="3A8635BD"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1. Para la comercialización de bienes y/o servicios, se entenderá que una persona no residente o entidad no domiciliada tendrá una presencia económica significativa en Colombia cuando:</w:t>
      </w:r>
    </w:p>
    <w:p w14:paraId="49C8731F"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lastRenderedPageBreak/>
        <w:t>1.1. Se mantenga interacción(es) deliberada(s) y sistemática(s) en el mercado colombiano, esto es, con cliente(s) y/o usuario(s) ubicado(s) en el territorio nacional; y</w:t>
      </w:r>
    </w:p>
    <w:p w14:paraId="29F53AF0"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1.2. Durante el año gravable anterior o en el año gravable en curso, hubiere obtenido u obtenga ingresos brutos de treinta y un mil trescientas (31.300) UVT o más por transacciones que involucren venta de bienes con cliente(s) y/o usuario(s) ubicado(s) en el territorio nacional.</w:t>
      </w:r>
    </w:p>
    <w:p w14:paraId="3FE2D863"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 Para la prestación de servicios digitales desde el exterior se encuentran sujetos al impuesto sobre la renta, siendo necesario cumplir los numerales anteriores, las personas que presten cualquiera de los siguientes:</w:t>
      </w:r>
    </w:p>
    <w:p w14:paraId="7C942793"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2.1. Los servicios de publicidad online.</w:t>
      </w:r>
    </w:p>
    <w:p w14:paraId="5ABF3BE5"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2.2. Los servicios de contenidos </w:t>
      </w:r>
      <w:proofErr w:type="gramStart"/>
      <w:r w:rsidRPr="00D6698C">
        <w:rPr>
          <w:rFonts w:ascii="Times New Roman" w:hAnsi="Times New Roman"/>
          <w:i/>
          <w:iCs/>
        </w:rPr>
        <w:t>digitales,</w:t>
      </w:r>
      <w:proofErr w:type="gramEnd"/>
      <w:r w:rsidRPr="00D6698C">
        <w:rPr>
          <w:rFonts w:ascii="Times New Roman" w:hAnsi="Times New Roman"/>
          <w:i/>
          <w:iCs/>
        </w:rPr>
        <w:t xml:space="preserve"> sean online o descargables, incluyendo las aplicaciones móviles, libros electrónicos, música y películas.</w:t>
      </w:r>
    </w:p>
    <w:p w14:paraId="7569A604"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2.3. Los servicios de transmisión libre, incluyendo programas de televisión, películas, </w:t>
      </w:r>
      <w:proofErr w:type="spellStart"/>
      <w:r w:rsidRPr="00D6698C">
        <w:rPr>
          <w:rFonts w:ascii="Times New Roman" w:hAnsi="Times New Roman"/>
          <w:i/>
          <w:iCs/>
        </w:rPr>
        <w:t>streaming</w:t>
      </w:r>
      <w:proofErr w:type="spellEnd"/>
      <w:r w:rsidRPr="00D6698C">
        <w:rPr>
          <w:rFonts w:ascii="Times New Roman" w:hAnsi="Times New Roman"/>
          <w:i/>
          <w:iCs/>
        </w:rPr>
        <w:t>, música, transmisión multimedia – podcasts y cualquier forma de contenido digital.</w:t>
      </w:r>
    </w:p>
    <w:p w14:paraId="7112E1E2"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2.4. Cualquier forma de monetización de información y/o datos de usuarios ubicados en el territorio nacional y que han sido generados por la actividad de dichos usuarios en mercados digitales.</w:t>
      </w:r>
    </w:p>
    <w:p w14:paraId="7C7093CF"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2.5. Los servicios online de plataformas de intermediación.</w:t>
      </w:r>
    </w:p>
    <w:p w14:paraId="05E35E05"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2.6. Las suscripciones digitales a medios audiovisuales incluyendo, entre otras, noticias, magacines, periódicos, música, video, juegos de cualquier tipo.</w:t>
      </w:r>
    </w:p>
    <w:p w14:paraId="7E9A95FE"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2.7. La gerencia, administración o manejo de datos electrónicos incluyendo el almacenamiento web, almacenamiento de datos en línea, servicios de intercambio de archivos o de almacenamiento en la nube.</w:t>
      </w:r>
    </w:p>
    <w:p w14:paraId="0B79299D"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2.8. Los servicios o el licenciamiento de motores de búsqueda online, estandarizados o automatizados, incluyendo software personalizado.</w:t>
      </w:r>
    </w:p>
    <w:p w14:paraId="423E14B9"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2.9. El suministro de derecho de uso o explotación de intangibles.</w:t>
      </w:r>
    </w:p>
    <w:p w14:paraId="62ADC8E2"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2.10. Otros servicios electrónicos o digitales con destino a usuarios ubicados en el territorio nacional.</w:t>
      </w:r>
    </w:p>
    <w:p w14:paraId="40007179"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2.11. Cualquier otro servicio prestado a través de un mercado digital con destino a usuarios ubicados en el territorio nacional.</w:t>
      </w:r>
    </w:p>
    <w:p w14:paraId="6C0E13F5"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1</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Para efectos del numeral 1.1 del presente artículo se presume que existe una (s) interacción (es) deliberada (s) y sistemática (s) en el mercado colombiano, esto es, con cliente (s) y/o usuario (s) ubicado (s) en el territorio nacional cuando:</w:t>
      </w:r>
    </w:p>
    <w:p w14:paraId="73209882"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1. La persona no residente o entidad no domiciliada en el país mantenga una interacción o despliegue de mercadeo con trescientos mil (300.000) o más clientes y/o usuarios ubicados en el territorio colombiano durante el año gravable anterior o el año gravable en curso; o</w:t>
      </w:r>
    </w:p>
    <w:p w14:paraId="4487B2D4"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lastRenderedPageBreak/>
        <w:t>2. La persona no residente o entidad no domiciliada en el país mantenga o establezca la posibilidad de visualizar precios en pesos colombianos (COP) o permitir el pago en pesos colombianos (COP).</w:t>
      </w:r>
    </w:p>
    <w:p w14:paraId="24E455BF"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2</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 xml:space="preserve">La persona no residente o entidad no domiciliada en Colombia a la que se refiere esta </w:t>
      </w:r>
      <w:proofErr w:type="gramStart"/>
      <w:r w:rsidR="00A04C81" w:rsidRPr="00D6698C">
        <w:rPr>
          <w:rFonts w:ascii="Times New Roman" w:hAnsi="Times New Roman"/>
          <w:i/>
          <w:iCs/>
        </w:rPr>
        <w:t>disposición,</w:t>
      </w:r>
      <w:proofErr w:type="gramEnd"/>
      <w:r w:rsidR="00A04C81" w:rsidRPr="00D6698C">
        <w:rPr>
          <w:rFonts w:ascii="Times New Roman" w:hAnsi="Times New Roman"/>
          <w:i/>
          <w:iCs/>
        </w:rPr>
        <w:t xml:space="preserve"> podrá optar por declarar y pagar en el formulario del impuesto sobre la renta, una tarifa del tres por ciento (3%) sobre la totalidad de los ingresos brutos derivados de la venta de bienes y/o prestación de servicios digitales, desde el exterior, vendidos o prestados a usuarios ubicados en el territorio nacional. En este caso, no aplicará el artículo 594-2 del </w:t>
      </w:r>
      <w:r w:rsidR="00CD322B" w:rsidRPr="00D6698C">
        <w:rPr>
          <w:rFonts w:ascii="Times New Roman" w:hAnsi="Times New Roman"/>
          <w:i/>
          <w:iCs/>
        </w:rPr>
        <w:t>*Estatuto Tributario</w:t>
      </w:r>
      <w:r w:rsidR="00A04C81" w:rsidRPr="00D6698C">
        <w:rPr>
          <w:rFonts w:ascii="Times New Roman" w:hAnsi="Times New Roman"/>
          <w:i/>
          <w:iCs/>
        </w:rPr>
        <w:t>.</w:t>
      </w:r>
    </w:p>
    <w:p w14:paraId="66BA34FC"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Cuando la persona no residente o entidad no domiciliada en Colombia, opte por este mecanismo, podrá solicitar la no aplicación de la retención en la fuente indicada en el inciso 8 del artículo 408 del </w:t>
      </w:r>
      <w:r w:rsidR="00CD322B" w:rsidRPr="00D6698C">
        <w:rPr>
          <w:rFonts w:ascii="Times New Roman" w:hAnsi="Times New Roman"/>
          <w:i/>
          <w:iCs/>
        </w:rPr>
        <w:t>*Estatuto Tributario</w:t>
      </w:r>
      <w:r w:rsidRPr="00D6698C">
        <w:rPr>
          <w:rFonts w:ascii="Times New Roman" w:hAnsi="Times New Roman"/>
          <w:i/>
          <w:iCs/>
        </w:rPr>
        <w:t>.</w:t>
      </w:r>
    </w:p>
    <w:p w14:paraId="108F9505"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3</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 xml:space="preserve">El numeral 1 del presente artículo se aplicará de manera agregada para las actividades realizadas por personas vinculadas según los criterios de vinculación previstos en el artículo 260-1 de este </w:t>
      </w:r>
      <w:r w:rsidR="001D0387" w:rsidRPr="00D6698C">
        <w:rPr>
          <w:rFonts w:ascii="Times New Roman" w:hAnsi="Times New Roman"/>
          <w:i/>
          <w:iCs/>
        </w:rPr>
        <w:t>Estatuto</w:t>
      </w:r>
      <w:r w:rsidR="00A04C81" w:rsidRPr="00D6698C">
        <w:rPr>
          <w:rFonts w:ascii="Times New Roman" w:hAnsi="Times New Roman"/>
          <w:i/>
          <w:iCs/>
        </w:rPr>
        <w:t>.</w:t>
      </w:r>
    </w:p>
    <w:p w14:paraId="6F54A2C0"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4</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Lo dispuesto en este artículo, se entenderá sin perjuicio de lo pactado en los convenios para eliminar la doble tributación suscritos por Colombia.</w:t>
      </w:r>
    </w:p>
    <w:p w14:paraId="1CF499F6"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5</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Lo dispuesto en este artículo que sea contrario a la norma mediante la cual se implemente un acuerdo internacional suscrito por Colombia que prohíba esta tributación, dejará de surtir efectos para los ejercicios fiscales que comiencen con posterioridad a la fecha en que entre en vigor dicho acuerdo internacional.</w:t>
      </w:r>
    </w:p>
    <w:p w14:paraId="6EC32FBB"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6</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El Gobierno Nacional reglamentará las obligaciones de retención y declaración como también los mecanismos de recaudo.</w:t>
      </w:r>
    </w:p>
    <w:p w14:paraId="510B1012"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7</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 xml:space="preserve">Los individuos y personas jurídicas extranjeras con presencia económica significativa en el </w:t>
      </w:r>
      <w:proofErr w:type="gramStart"/>
      <w:r w:rsidR="00A04C81" w:rsidRPr="00D6698C">
        <w:rPr>
          <w:rFonts w:ascii="Times New Roman" w:hAnsi="Times New Roman"/>
          <w:i/>
          <w:iCs/>
        </w:rPr>
        <w:t>país,</w:t>
      </w:r>
      <w:proofErr w:type="gramEnd"/>
      <w:r w:rsidR="00A04C81" w:rsidRPr="00D6698C">
        <w:rPr>
          <w:rFonts w:ascii="Times New Roman" w:hAnsi="Times New Roman"/>
          <w:i/>
          <w:iCs/>
        </w:rPr>
        <w:t xml:space="preserve"> hayan sido o no nombrados gran contribuyente, no estarán sujetas a obligaciones formales, aplicables a los residentes fiscales.</w:t>
      </w:r>
    </w:p>
    <w:p w14:paraId="30745530" w14:textId="77777777" w:rsidR="00A04C81"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8</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 xml:space="preserve">Las reglas previstas en este artículo y el artículo 408 del </w:t>
      </w:r>
      <w:r w:rsidR="00CD322B" w:rsidRPr="00D6698C">
        <w:rPr>
          <w:rFonts w:ascii="Times New Roman" w:hAnsi="Times New Roman"/>
          <w:i/>
          <w:iCs/>
        </w:rPr>
        <w:t>*Estatuto Tributario</w:t>
      </w:r>
      <w:r w:rsidR="00A04C81" w:rsidRPr="00D6698C">
        <w:rPr>
          <w:rFonts w:ascii="Times New Roman" w:hAnsi="Times New Roman"/>
          <w:i/>
          <w:iCs/>
        </w:rPr>
        <w:t>, en relación con la presencia económica significativa, entrarán a regir a partir del primero (1) de enero de 2024.</w:t>
      </w:r>
    </w:p>
    <w:p w14:paraId="79F4D352"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405BFC88" w14:textId="77777777" w:rsidR="00A04C81" w:rsidRPr="00AC6FC5" w:rsidRDefault="00AC6FC5" w:rsidP="00AC6FC5">
      <w:pPr>
        <w:spacing w:before="240" w:after="240" w:line="240" w:lineRule="auto"/>
        <w:jc w:val="both"/>
        <w:rPr>
          <w:rFonts w:ascii="Times New Roman" w:hAnsi="Times New Roman"/>
        </w:rPr>
      </w:pPr>
      <w:r w:rsidRPr="00D5179E">
        <w:rPr>
          <w:rFonts w:ascii="Times New Roman" w:hAnsi="Times New Roman"/>
          <w:b/>
          <w:bCs/>
        </w:rPr>
        <w:t xml:space="preserve">ARTÍCULO </w:t>
      </w:r>
      <w:r w:rsidR="00A04C81" w:rsidRPr="00D5179E">
        <w:rPr>
          <w:rFonts w:ascii="Times New Roman" w:hAnsi="Times New Roman"/>
          <w:b/>
          <w:bCs/>
        </w:rPr>
        <w:t>58.</w:t>
      </w:r>
      <w:r w:rsidR="00245867">
        <w:rPr>
          <w:rFonts w:ascii="Times New Roman" w:hAnsi="Times New Roman"/>
        </w:rPr>
        <w:t xml:space="preserve"> </w:t>
      </w:r>
      <w:r w:rsidR="00A04C81" w:rsidRPr="00AC6FC5">
        <w:rPr>
          <w:rFonts w:ascii="Times New Roman" w:hAnsi="Times New Roman"/>
        </w:rPr>
        <w:t xml:space="preserve">Adiciónese el numeral 17 al artículo 24 del </w:t>
      </w:r>
      <w:r w:rsidR="00CD322B">
        <w:rPr>
          <w:rFonts w:ascii="Times New Roman" w:hAnsi="Times New Roman"/>
        </w:rPr>
        <w:t>*Estatuto Tributario</w:t>
      </w:r>
      <w:r w:rsidR="00A04C81" w:rsidRPr="00AC6FC5">
        <w:rPr>
          <w:rFonts w:ascii="Times New Roman" w:hAnsi="Times New Roman"/>
        </w:rPr>
        <w:t>, así:</w:t>
      </w:r>
    </w:p>
    <w:p w14:paraId="23F3BE1B" w14:textId="77777777" w:rsidR="00A04C81"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17. Los ingresos provenientes de la venta de bienes y/o prestación de servicios realizada por personas no residentes o entidades no domiciliadas en el país con presencia económica significativa en Colombia, a favor de clientes y/o usuarios ubicados en el territorio nacional de conformidad con el artículo 20-3 del </w:t>
      </w:r>
      <w:r w:rsidR="00CD322B" w:rsidRPr="00D6698C">
        <w:rPr>
          <w:rFonts w:ascii="Times New Roman" w:hAnsi="Times New Roman"/>
          <w:i/>
          <w:iCs/>
        </w:rPr>
        <w:t>*Estatuto Tributario</w:t>
      </w:r>
      <w:r w:rsidRPr="00D6698C">
        <w:rPr>
          <w:rFonts w:ascii="Times New Roman" w:hAnsi="Times New Roman"/>
          <w:i/>
          <w:iCs/>
        </w:rPr>
        <w:t>.</w:t>
      </w:r>
    </w:p>
    <w:p w14:paraId="58D0DD56"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FC809AD" w14:textId="77777777"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lastRenderedPageBreak/>
        <w:t>ARTÍCULO 59.</w:t>
      </w:r>
      <w:r>
        <w:rPr>
          <w:rFonts w:ascii="Times New Roman" w:hAnsi="Times New Roman"/>
        </w:rPr>
        <w:t xml:space="preserve"> </w:t>
      </w:r>
      <w:r w:rsidR="00A04C81" w:rsidRPr="00AC6FC5">
        <w:rPr>
          <w:rFonts w:ascii="Times New Roman" w:hAnsi="Times New Roman"/>
        </w:rPr>
        <w:t xml:space="preserve">Adiciónese el artículo 29-1 al </w:t>
      </w:r>
      <w:r w:rsidR="00CD322B">
        <w:rPr>
          <w:rFonts w:ascii="Times New Roman" w:hAnsi="Times New Roman"/>
        </w:rPr>
        <w:t>*Estatuto Tributario</w:t>
      </w:r>
      <w:r w:rsidR="00A04C81" w:rsidRPr="00AC6FC5">
        <w:rPr>
          <w:rFonts w:ascii="Times New Roman" w:hAnsi="Times New Roman"/>
        </w:rPr>
        <w:t>, así:</w:t>
      </w:r>
    </w:p>
    <w:p w14:paraId="18281F19" w14:textId="77777777" w:rsidR="00A04C81" w:rsidRPr="00D6698C"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ARTÍCULO 29-1. INGRESOS EN ESPECIE.</w:t>
      </w:r>
      <w:r w:rsidRPr="00D6698C">
        <w:rPr>
          <w:rFonts w:ascii="Times New Roman" w:hAnsi="Times New Roman"/>
          <w:i/>
          <w:iCs/>
        </w:rPr>
        <w:t xml:space="preserve"> </w:t>
      </w:r>
      <w:r w:rsidR="00A04C81" w:rsidRPr="00D6698C">
        <w:rPr>
          <w:rFonts w:ascii="Times New Roman" w:hAnsi="Times New Roman"/>
          <w:i/>
          <w:iCs/>
        </w:rPr>
        <w:t xml:space="preserve">Para efectos del impuesto sobre la renta y complementarios, constituyen pagos en especie y deberán reportarse como ingreso a favor del beneficiario, a valor de mercado, los que efectúe el pagador a terceras personas por la prestación de servicios o adquisición de bienes destinados al contribuyente o a su cónyuge, o apersonas vinculadas con él por parentesco dentro del cuarto grado de consanguinidad, segundo de afinidad o único civil, siempre y cuando no constituyan ingreso propio en cabeza de dichas personas y no se trate de los aportes que por ley deban realizar los empleadores al sistema de seguridad social integral, al Instituto Colombiano de Bienestar Familiar, </w:t>
      </w:r>
      <w:r w:rsidR="003C64E2" w:rsidRPr="00D6698C">
        <w:rPr>
          <w:rFonts w:ascii="Times New Roman" w:hAnsi="Times New Roman"/>
          <w:i/>
          <w:iCs/>
        </w:rPr>
        <w:t>I</w:t>
      </w:r>
      <w:r w:rsidR="00A04C81" w:rsidRPr="00D6698C">
        <w:rPr>
          <w:rFonts w:ascii="Times New Roman" w:hAnsi="Times New Roman"/>
          <w:i/>
          <w:iCs/>
        </w:rPr>
        <w:t>CBF, al Servicio Nacional de Aprendizaje, SENA y a las cajas de compensación familiar.</w:t>
      </w:r>
    </w:p>
    <w:p w14:paraId="563DAF1D"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En el caso de bienes y servicios gratuitos o sobre los cuales no se pueda determinar su valor, en ningún caso serán imputables como costo, gasto o deducción del impuesto sobre la renta del pagador.</w:t>
      </w:r>
    </w:p>
    <w:p w14:paraId="1773CBBF" w14:textId="77777777" w:rsidR="00A04C81"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PARÁGRAFO 1.</w:t>
      </w:r>
      <w:r w:rsidRPr="00D6698C">
        <w:rPr>
          <w:rFonts w:ascii="Times New Roman" w:hAnsi="Times New Roman"/>
          <w:i/>
          <w:iCs/>
        </w:rPr>
        <w:t xml:space="preserve"> </w:t>
      </w:r>
      <w:r w:rsidR="00A04C81" w:rsidRPr="00D6698C">
        <w:rPr>
          <w:rFonts w:ascii="Times New Roman" w:hAnsi="Times New Roman"/>
          <w:i/>
          <w:iCs/>
        </w:rPr>
        <w:t>Se exceptúan de esta disposición los pagos en especie efectuados por el empleador a terceras personas en cumplimiento de pactos colectivos de trabajadores y/o convenciones colectivas de trabajo.</w:t>
      </w:r>
    </w:p>
    <w:p w14:paraId="505C1A8E"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8738DF4" w14:textId="77777777"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t>ARTÍCULO 60.</w:t>
      </w:r>
      <w:r>
        <w:rPr>
          <w:rFonts w:ascii="Times New Roman" w:hAnsi="Times New Roman"/>
        </w:rPr>
        <w:t xml:space="preserve"> </w:t>
      </w:r>
      <w:r w:rsidR="00A04C81" w:rsidRPr="00AC6FC5">
        <w:rPr>
          <w:rFonts w:ascii="Times New Roman" w:hAnsi="Times New Roman"/>
        </w:rPr>
        <w:t xml:space="preserve">Adiciónese el artículo 336-1 al </w:t>
      </w:r>
      <w:r w:rsidR="00CD322B">
        <w:rPr>
          <w:rFonts w:ascii="Times New Roman" w:hAnsi="Times New Roman"/>
        </w:rPr>
        <w:t>*Estatuto Tributario</w:t>
      </w:r>
      <w:r w:rsidR="00A04C81" w:rsidRPr="00AC6FC5">
        <w:rPr>
          <w:rFonts w:ascii="Times New Roman" w:hAnsi="Times New Roman"/>
        </w:rPr>
        <w:t>, así:</w:t>
      </w:r>
    </w:p>
    <w:p w14:paraId="0419B7B7" w14:textId="77777777" w:rsidR="00A04C81" w:rsidRPr="00D6698C"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ARTÍCULO 336-1. ESTIMACIÓN DE COSTOS Y GASTOS PARA LA CÉDULA GENERAL DEL IMPUESTO SOBRE LA RENTA DE PERSONAS NATURALES RESIDENTES.</w:t>
      </w:r>
      <w:r w:rsidRPr="00D6698C">
        <w:rPr>
          <w:rFonts w:ascii="Times New Roman" w:hAnsi="Times New Roman"/>
          <w:i/>
          <w:iCs/>
        </w:rPr>
        <w:t xml:space="preserve"> </w:t>
      </w:r>
      <w:r w:rsidR="00A04C81" w:rsidRPr="00D6698C">
        <w:rPr>
          <w:rFonts w:ascii="Times New Roman" w:hAnsi="Times New Roman"/>
          <w:i/>
          <w:iCs/>
        </w:rPr>
        <w:t xml:space="preserve">Para efectos del artículo 336 del </w:t>
      </w:r>
      <w:r w:rsidR="00CD322B" w:rsidRPr="00D6698C">
        <w:rPr>
          <w:rFonts w:ascii="Times New Roman" w:hAnsi="Times New Roman"/>
          <w:i/>
          <w:iCs/>
        </w:rPr>
        <w:t>*Estatuto Tributario</w:t>
      </w:r>
      <w:r w:rsidR="00A04C81" w:rsidRPr="00D6698C">
        <w:rPr>
          <w:rFonts w:ascii="Times New Roman" w:hAnsi="Times New Roman"/>
          <w:i/>
          <w:iCs/>
        </w:rPr>
        <w:t>, la UAE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00A04C81" w:rsidRPr="00D6698C">
        <w:rPr>
          <w:rFonts w:ascii="Times New Roman" w:hAnsi="Times New Roman"/>
          <w:i/>
          <w:iCs/>
        </w:rPr>
        <w:t xml:space="preserve"> podrá estimar topes indicativos de costos y gastos deducibles. Para las rentas de trabajo en las cuales procedan costos y gastos deducibles estos se estiman en sesenta por ciento (60%) de los ingresos brutos.</w:t>
      </w:r>
    </w:p>
    <w:p w14:paraId="69A99483"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Cuando el contribuyente exceda el tope indicativo de costos y gastos deducibles para cualquiera de las actividades económicas que realice, deberá así indicarlo expresamente en su declaración de renta, de manera informativa, para lo cual la UAE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incluirá dicha casilla en el formulario de la declaración del impuesto.</w:t>
      </w:r>
    </w:p>
    <w:p w14:paraId="29B345CD"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Dichos costos y gastos deberán encontrarse soportados con factura electrónica de venta y/o comprobante de nómina electrónica y/o documentos equivalentes electrónicos, y serán deducibles siempre que cumplan con los requisitos legales vigentes para el efecto.</w:t>
      </w:r>
    </w:p>
    <w:p w14:paraId="5D8985A3"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1</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 xml:space="preserve">El incumplimiento de la obligación informativa prevista en este artículo estará sometida a la sanción de que trata el literal d) del numeral 1 del artículo 651 del </w:t>
      </w:r>
      <w:r w:rsidR="00CD322B" w:rsidRPr="00D6698C">
        <w:rPr>
          <w:rFonts w:ascii="Times New Roman" w:hAnsi="Times New Roman"/>
          <w:i/>
          <w:iCs/>
        </w:rPr>
        <w:t>*Estatuto Tributario</w:t>
      </w:r>
      <w:r w:rsidR="00A04C81" w:rsidRPr="00D6698C">
        <w:rPr>
          <w:rFonts w:ascii="Times New Roman" w:hAnsi="Times New Roman"/>
          <w:i/>
          <w:iCs/>
        </w:rPr>
        <w:t>.</w:t>
      </w:r>
    </w:p>
    <w:p w14:paraId="7FD8B8F2" w14:textId="77777777" w:rsidR="00A04C81"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2</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La UAE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00A04C81" w:rsidRPr="00D6698C">
        <w:rPr>
          <w:rFonts w:ascii="Times New Roman" w:hAnsi="Times New Roman"/>
          <w:i/>
          <w:iCs/>
        </w:rPr>
        <w:t xml:space="preserve"> podrá ampliar esta regla a otros documentos transmitidos de forma electrónica.</w:t>
      </w:r>
    </w:p>
    <w:p w14:paraId="383C09FC"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257DBF0" w14:textId="77777777" w:rsidR="00A04C81" w:rsidRPr="00AC6FC5" w:rsidRDefault="00AC6FC5" w:rsidP="00AC6FC5">
      <w:pPr>
        <w:spacing w:before="240" w:after="240" w:line="240" w:lineRule="auto"/>
        <w:jc w:val="both"/>
        <w:rPr>
          <w:rFonts w:ascii="Times New Roman" w:hAnsi="Times New Roman"/>
        </w:rPr>
      </w:pPr>
      <w:r w:rsidRPr="00D5179E">
        <w:rPr>
          <w:rFonts w:ascii="Times New Roman" w:hAnsi="Times New Roman"/>
          <w:b/>
          <w:bCs/>
        </w:rPr>
        <w:t xml:space="preserve">ARTÍCULO </w:t>
      </w:r>
      <w:r w:rsidR="00A04C81" w:rsidRPr="00D5179E">
        <w:rPr>
          <w:rFonts w:ascii="Times New Roman" w:hAnsi="Times New Roman"/>
          <w:b/>
          <w:bCs/>
        </w:rPr>
        <w:t>61.</w:t>
      </w:r>
      <w:r w:rsidR="00245867">
        <w:rPr>
          <w:rFonts w:ascii="Times New Roman" w:hAnsi="Times New Roman"/>
        </w:rPr>
        <w:t xml:space="preserve"> </w:t>
      </w:r>
      <w:r w:rsidR="00A04C81" w:rsidRPr="00AC6FC5">
        <w:rPr>
          <w:rFonts w:ascii="Times New Roman" w:hAnsi="Times New Roman"/>
        </w:rPr>
        <w:t xml:space="preserve">Adiciónense un inciso octavo y un parágrafo 2 al artículo 408 del </w:t>
      </w:r>
      <w:r w:rsidR="00CD322B">
        <w:rPr>
          <w:rFonts w:ascii="Times New Roman" w:hAnsi="Times New Roman"/>
        </w:rPr>
        <w:t>*Estatuto Tributario</w:t>
      </w:r>
      <w:r w:rsidR="00A04C81" w:rsidRPr="00AC6FC5">
        <w:rPr>
          <w:rFonts w:ascii="Times New Roman" w:hAnsi="Times New Roman"/>
        </w:rPr>
        <w:t>, así:</w:t>
      </w:r>
    </w:p>
    <w:p w14:paraId="2F9D8CC3"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Los pagos o abonos en cuenta por concepto de la venta de bienes y/o prestación de servicios, realizada por personas no residentes o entidades no domiciliadas en el país con presencia económica significativa en Colombia, a favor de clientes y/o usuarios ubicados en el territorio nacional, que no se enmarquen en los demás supuestos de este artículo, están sujetos a una tarifa del diez por ciento (10%) sobre el valor total del pago.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podrá regular la forma de aplicación de la respectiva retención en la fuente.</w:t>
      </w:r>
    </w:p>
    <w:p w14:paraId="4A2DD102" w14:textId="77777777" w:rsidR="00A04C81"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2</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 xml:space="preserve">Para el caso de la retención en la fuente de que trata el inciso 8 del presente artículo, serán agentes de retención las entidades emisoras de tarjetas crédito y débito, los vendedores de tarjetas prepago, los recaudadores de efectivo a cargo de terceros, las pasarelas de pago, los agentes de retención de que trata el artículo 368 del </w:t>
      </w:r>
      <w:r w:rsidR="00CD322B" w:rsidRPr="00D6698C">
        <w:rPr>
          <w:rFonts w:ascii="Times New Roman" w:hAnsi="Times New Roman"/>
          <w:i/>
          <w:iCs/>
        </w:rPr>
        <w:t>*Estatuto Tributario</w:t>
      </w:r>
      <w:r w:rsidR="00A04C81" w:rsidRPr="00D6698C">
        <w:rPr>
          <w:rFonts w:ascii="Times New Roman" w:hAnsi="Times New Roman"/>
          <w:i/>
          <w:iCs/>
        </w:rPr>
        <w:t xml:space="preserve"> y los demás que designe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00A04C81" w:rsidRPr="00D6698C">
        <w:rPr>
          <w:rFonts w:ascii="Times New Roman" w:hAnsi="Times New Roman"/>
          <w:i/>
          <w:iCs/>
        </w:rPr>
        <w:t>.</w:t>
      </w:r>
    </w:p>
    <w:p w14:paraId="5AB80E18"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2019CC9" w14:textId="77777777" w:rsidR="00A04C81" w:rsidRPr="00AC6FC5" w:rsidRDefault="00AC6FC5" w:rsidP="00AC6FC5">
      <w:pPr>
        <w:spacing w:before="240" w:after="240" w:line="240" w:lineRule="auto"/>
        <w:jc w:val="both"/>
        <w:rPr>
          <w:rFonts w:ascii="Times New Roman" w:hAnsi="Times New Roman"/>
        </w:rPr>
      </w:pPr>
      <w:r w:rsidRPr="00D5179E">
        <w:rPr>
          <w:rFonts w:ascii="Times New Roman" w:hAnsi="Times New Roman"/>
          <w:b/>
          <w:bCs/>
        </w:rPr>
        <w:t xml:space="preserve">ARTÍCULO </w:t>
      </w:r>
      <w:r w:rsidR="00A04C81" w:rsidRPr="00D5179E">
        <w:rPr>
          <w:rFonts w:ascii="Times New Roman" w:hAnsi="Times New Roman"/>
          <w:b/>
          <w:bCs/>
        </w:rPr>
        <w:t>62.</w:t>
      </w:r>
      <w:r w:rsidR="00245867">
        <w:rPr>
          <w:rFonts w:ascii="Times New Roman" w:hAnsi="Times New Roman"/>
        </w:rPr>
        <w:t xml:space="preserve"> </w:t>
      </w:r>
      <w:r w:rsidR="00A04C81" w:rsidRPr="00AC6FC5">
        <w:rPr>
          <w:rFonts w:ascii="Times New Roman" w:hAnsi="Times New Roman"/>
        </w:rPr>
        <w:t xml:space="preserve">Modifíquese el artículo 585 del </w:t>
      </w:r>
      <w:r w:rsidR="00CD322B">
        <w:rPr>
          <w:rFonts w:ascii="Times New Roman" w:hAnsi="Times New Roman"/>
        </w:rPr>
        <w:t>*Estatuto Tributario</w:t>
      </w:r>
      <w:r w:rsidR="00A04C81" w:rsidRPr="00AC6FC5">
        <w:rPr>
          <w:rFonts w:ascii="Times New Roman" w:hAnsi="Times New Roman"/>
        </w:rPr>
        <w:t>, el cual quedará así:</w:t>
      </w:r>
    </w:p>
    <w:p w14:paraId="72E8C4B3" w14:textId="77777777" w:rsidR="00A04C81" w:rsidRPr="00D6698C" w:rsidRDefault="00AC6FC5" w:rsidP="00AC6FC5">
      <w:pPr>
        <w:spacing w:before="240" w:after="240" w:line="240" w:lineRule="auto"/>
        <w:jc w:val="both"/>
        <w:rPr>
          <w:rFonts w:ascii="Times New Roman" w:hAnsi="Times New Roman"/>
          <w:i/>
          <w:iCs/>
        </w:rPr>
      </w:pPr>
      <w:r w:rsidRPr="00D6698C">
        <w:rPr>
          <w:rFonts w:ascii="Times New Roman" w:hAnsi="Times New Roman"/>
          <w:b/>
          <w:bCs/>
          <w:i/>
          <w:iCs/>
        </w:rPr>
        <w:t xml:space="preserve">ARTÍCULO </w:t>
      </w:r>
      <w:r w:rsidR="00A04C81" w:rsidRPr="00D6698C">
        <w:rPr>
          <w:rFonts w:ascii="Times New Roman" w:hAnsi="Times New Roman"/>
          <w:b/>
          <w:bCs/>
          <w:i/>
          <w:iCs/>
        </w:rPr>
        <w:t>585.</w:t>
      </w:r>
      <w:r w:rsidR="00245867" w:rsidRPr="00D6698C">
        <w:rPr>
          <w:rFonts w:ascii="Times New Roman" w:hAnsi="Times New Roman"/>
          <w:i/>
          <w:iCs/>
        </w:rPr>
        <w:t xml:space="preserve"> </w:t>
      </w:r>
      <w:r w:rsidR="003C64E2" w:rsidRPr="00D6698C">
        <w:rPr>
          <w:rFonts w:ascii="Times New Roman" w:hAnsi="Times New Roman"/>
          <w:b/>
          <w:bCs/>
          <w:i/>
          <w:iCs/>
        </w:rPr>
        <w:t>PARA LOS EFECTOS DE LOS TRIBUTOS NACIONALES, DEPARTAMENTALES O MUNICIPALES SE PUEDE INTERCAMBIAR INFORMACIÓN.</w:t>
      </w:r>
      <w:r w:rsidR="003C64E2" w:rsidRPr="00D6698C">
        <w:rPr>
          <w:rFonts w:ascii="Times New Roman" w:hAnsi="Times New Roman"/>
          <w:i/>
          <w:iCs/>
        </w:rPr>
        <w:t xml:space="preserve"> </w:t>
      </w:r>
      <w:r w:rsidR="00A04C81" w:rsidRPr="00D6698C">
        <w:rPr>
          <w:rFonts w:ascii="Times New Roman" w:hAnsi="Times New Roman"/>
          <w:i/>
          <w:iCs/>
        </w:rPr>
        <w:t>Para los efectos de análisis, administración, liquidación y control de tributos nacionales, departamentales o municipales, el Ministerio de Hacienda y Crédito Público, el Ministerio de Salud y Protección Social, el Departamento Nacional de Planeación, DNP, la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00A04C81" w:rsidRPr="00D6698C">
        <w:rPr>
          <w:rFonts w:ascii="Times New Roman" w:hAnsi="Times New Roman"/>
          <w:i/>
          <w:iCs/>
        </w:rPr>
        <w:t>, la Unidad de Gestión Pensional y de Parafiscales, UGPP, así como las administraciones tributarias departamentales y municipales, podrán intercambiar información sobre los datos de sus contribuyentes.</w:t>
      </w:r>
    </w:p>
    <w:p w14:paraId="66CF06A1"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Para ese efecto, podrán solicitar la información que estimen necesaria para el adecuado análisis, administración, liquidación y control de los tributos a su cargo, así como copia de las investigaciones existentes en otras administraciones tributarias en relación con sus contribuyentes.</w:t>
      </w:r>
    </w:p>
    <w:p w14:paraId="2F3E3537" w14:textId="77777777" w:rsidR="00A04C81"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Será responsabilidad de las entidades receptoras de la información intercambiada usarla para el desarrollo de sus funciones constitucionales y legales y guardar la reserva en los mismos términos que lo hace la entidad que la suministra. Lo anterior, sin perjuicio de las excepciones de acceso a la información que prevea este </w:t>
      </w:r>
      <w:r w:rsidR="001D0387" w:rsidRPr="00D6698C">
        <w:rPr>
          <w:rFonts w:ascii="Times New Roman" w:hAnsi="Times New Roman"/>
          <w:i/>
          <w:iCs/>
        </w:rPr>
        <w:t>Estatuto</w:t>
      </w:r>
      <w:r w:rsidRPr="00D6698C">
        <w:rPr>
          <w:rFonts w:ascii="Times New Roman" w:hAnsi="Times New Roman"/>
          <w:i/>
          <w:iCs/>
        </w:rPr>
        <w:t xml:space="preserve"> y, en general, el ordenamiento vigente.</w:t>
      </w:r>
    </w:p>
    <w:p w14:paraId="008C59F3"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23636006" w14:textId="77777777"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t>ARTÍCULO 63.</w:t>
      </w:r>
      <w:r>
        <w:rPr>
          <w:rFonts w:ascii="Times New Roman" w:hAnsi="Times New Roman"/>
        </w:rPr>
        <w:t xml:space="preserve"> </w:t>
      </w:r>
      <w:r w:rsidR="00A04C81" w:rsidRPr="00AC6FC5">
        <w:rPr>
          <w:rFonts w:ascii="Times New Roman" w:hAnsi="Times New Roman"/>
        </w:rPr>
        <w:t xml:space="preserve">Modifíquese el inciso primero del artículo 607 del </w:t>
      </w:r>
      <w:r w:rsidR="00CD322B">
        <w:rPr>
          <w:rFonts w:ascii="Times New Roman" w:hAnsi="Times New Roman"/>
        </w:rPr>
        <w:t>*Estatuto Tributario</w:t>
      </w:r>
      <w:r w:rsidR="00A04C81" w:rsidRPr="00AC6FC5">
        <w:rPr>
          <w:rFonts w:ascii="Times New Roman" w:hAnsi="Times New Roman"/>
        </w:rPr>
        <w:t>, el cual quedará así:</w:t>
      </w:r>
    </w:p>
    <w:p w14:paraId="3667881E" w14:textId="77777777" w:rsidR="00A04C81" w:rsidRPr="00D6698C"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lastRenderedPageBreak/>
        <w:t>ARTÍCULO 607. CONTENIDO DE LA DECLARACIÓN ANUAL DE ACTIVOS EN EL EXTERIOR.</w:t>
      </w:r>
      <w:r w:rsidRPr="00D6698C">
        <w:rPr>
          <w:rFonts w:ascii="Times New Roman" w:hAnsi="Times New Roman"/>
          <w:i/>
          <w:iCs/>
        </w:rPr>
        <w:t xml:space="preserve"> </w:t>
      </w:r>
      <w:r w:rsidR="00A04C81" w:rsidRPr="00D6698C">
        <w:rPr>
          <w:rFonts w:ascii="Times New Roman" w:hAnsi="Times New Roman"/>
          <w:i/>
          <w:iCs/>
        </w:rPr>
        <w:t>Los contribuyentes del impuesto sobre la renta y complementarios, sujetos a este impuesto respecto de sus ingresos de fuente nacional y extranjera, y de su patrimonio poseído dentro y fuera del país, que posean activos en el exterior de cualquier naturaleza, estarán obligados a presentar la declaración anual de activos en el exterior. También estarán obligados los contribuyentes de regímenes sustitutivos del impuesto sobre la renta. El contenido de esta declaración será el siguiente:</w:t>
      </w:r>
    </w:p>
    <w:p w14:paraId="3CDDC63F"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1. El formulario que para el efecto ordene la UAE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debidamente diligenciado.</w:t>
      </w:r>
    </w:p>
    <w:p w14:paraId="230B2ADE"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 La información necesaria para la identificación del contribuyente.</w:t>
      </w:r>
    </w:p>
    <w:p w14:paraId="7E78412A"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3. La discriminación, el valor patrimonial, la jurisdicción donde estén localizados, la naturaleza y el tipo de todos los activos poseídos a primero (1) de enero de cada año cuyo valor patrimonial sea superior a tres mil quinientos ochenta (3.580) UVT.</w:t>
      </w:r>
    </w:p>
    <w:p w14:paraId="6668E323"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4. Los activos poseídos a primero (1) de enero de cada año que no cumplan con el límite señalado en el numeral anterior, deberán declararse de manera agregada de acuerdo con la jurisdicción donde estén localizados, por su valor patrimonial.</w:t>
      </w:r>
    </w:p>
    <w:p w14:paraId="60DEB1B8" w14:textId="77777777" w:rsidR="00A04C81" w:rsidRDefault="00A04C81" w:rsidP="00AC6FC5">
      <w:pPr>
        <w:spacing w:before="240" w:after="240" w:line="240" w:lineRule="auto"/>
        <w:jc w:val="both"/>
        <w:rPr>
          <w:rFonts w:ascii="Times New Roman" w:hAnsi="Times New Roman"/>
          <w:i/>
          <w:iCs/>
        </w:rPr>
      </w:pPr>
      <w:r w:rsidRPr="00D6698C">
        <w:rPr>
          <w:rFonts w:ascii="Times New Roman" w:hAnsi="Times New Roman"/>
          <w:i/>
          <w:iCs/>
        </w:rPr>
        <w:t>5. La firma de quien cumpla el deber formal de declarar.</w:t>
      </w:r>
    </w:p>
    <w:p w14:paraId="5A54D149"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02EDB783" w14:textId="77777777"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t>ARTÍCULO 64.</w:t>
      </w:r>
      <w:r>
        <w:rPr>
          <w:rFonts w:ascii="Times New Roman" w:hAnsi="Times New Roman"/>
        </w:rPr>
        <w:t xml:space="preserve"> </w:t>
      </w:r>
      <w:r w:rsidR="00A04C81" w:rsidRPr="00AC6FC5">
        <w:rPr>
          <w:rFonts w:ascii="Times New Roman" w:hAnsi="Times New Roman"/>
        </w:rPr>
        <w:t xml:space="preserve">Adiciónese el artículo 719-3 al </w:t>
      </w:r>
      <w:r w:rsidR="00CD322B">
        <w:rPr>
          <w:rFonts w:ascii="Times New Roman" w:hAnsi="Times New Roman"/>
        </w:rPr>
        <w:t>*Estatuto Tributario</w:t>
      </w:r>
      <w:r w:rsidR="00A04C81" w:rsidRPr="00AC6FC5">
        <w:rPr>
          <w:rFonts w:ascii="Times New Roman" w:hAnsi="Times New Roman"/>
        </w:rPr>
        <w:t>, así:</w:t>
      </w:r>
    </w:p>
    <w:p w14:paraId="74A5D5D5" w14:textId="77777777" w:rsidR="00A04C81" w:rsidRPr="00D6698C"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ARTÍCULO 719-3. DETERMINACIÓN OFICIAL DE IMPUESTOS MEDIANTE FACTURA</w:t>
      </w:r>
      <w:r w:rsidR="00A04C81" w:rsidRPr="00D6698C">
        <w:rPr>
          <w:rFonts w:ascii="Times New Roman" w:hAnsi="Times New Roman"/>
          <w:i/>
          <w:iCs/>
        </w:rPr>
        <w:t>. Autorícese a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00A04C81" w:rsidRPr="00D6698C">
        <w:rPr>
          <w:rFonts w:ascii="Times New Roman" w:hAnsi="Times New Roman"/>
          <w:i/>
          <w:iCs/>
        </w:rPr>
        <w:t xml:space="preserve"> para facturar el impuesto sobre la renta y complementarios, que constituye la determinación oficial del respectivo impuesto y presta mérito ejecutivo conforme con lo previsto en el presente artículo para quienes incumplan con la obligación de declarar en los plazos previstos por el Gobierno Nacional. La facturación de que trata el presente artículo es un acto administrativo.</w:t>
      </w:r>
    </w:p>
    <w:p w14:paraId="190943E5"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La base gravable, así como los demás elementos para la determinación y liquidación del respectivo impuesto por medio de la factura deberán cumplir con lo establecido en el </w:t>
      </w:r>
      <w:r w:rsidR="00CD322B" w:rsidRPr="00D6698C">
        <w:rPr>
          <w:rFonts w:ascii="Times New Roman" w:hAnsi="Times New Roman"/>
          <w:i/>
          <w:iCs/>
        </w:rPr>
        <w:t>*Estatuto Tributario</w:t>
      </w:r>
      <w:r w:rsidRPr="00D6698C">
        <w:rPr>
          <w:rFonts w:ascii="Times New Roman" w:hAnsi="Times New Roman"/>
          <w:i/>
          <w:iCs/>
        </w:rPr>
        <w:t xml:space="preserve">, según la información reportada por terceros, el sistema de factura electrónica en los términos del artículo 616-1 de este </w:t>
      </w:r>
      <w:r w:rsidR="001D0387" w:rsidRPr="00D6698C">
        <w:rPr>
          <w:rFonts w:ascii="Times New Roman" w:hAnsi="Times New Roman"/>
          <w:i/>
          <w:iCs/>
        </w:rPr>
        <w:t>Estatuto</w:t>
      </w:r>
      <w:r w:rsidRPr="00D6698C">
        <w:rPr>
          <w:rFonts w:ascii="Times New Roman" w:hAnsi="Times New Roman"/>
          <w:i/>
          <w:iCs/>
        </w:rPr>
        <w:t xml:space="preserve"> y demás mecanismos contemplados en el </w:t>
      </w:r>
      <w:r w:rsidR="00CD322B" w:rsidRPr="00D6698C">
        <w:rPr>
          <w:rFonts w:ascii="Times New Roman" w:hAnsi="Times New Roman"/>
          <w:i/>
          <w:iCs/>
        </w:rPr>
        <w:t>*Estatuto Tributario</w:t>
      </w:r>
      <w:r w:rsidRPr="00D6698C">
        <w:rPr>
          <w:rFonts w:ascii="Times New Roman" w:hAnsi="Times New Roman"/>
          <w:i/>
          <w:iCs/>
        </w:rPr>
        <w:t xml:space="preserve"> y fuentes de información a las que tenga acceso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w:t>
      </w:r>
    </w:p>
    <w:p w14:paraId="137E67CF"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La notificación de la factura del impuesto sobre la renta y complementarios se realizará en los términos del artículo 566-1 del presente </w:t>
      </w:r>
      <w:r w:rsidR="001D0387" w:rsidRPr="00D6698C">
        <w:rPr>
          <w:rFonts w:ascii="Times New Roman" w:hAnsi="Times New Roman"/>
          <w:i/>
          <w:iCs/>
        </w:rPr>
        <w:t>Estatuto</w:t>
      </w:r>
      <w:r w:rsidRPr="00D6698C">
        <w:rPr>
          <w:rFonts w:ascii="Times New Roman" w:hAnsi="Times New Roman"/>
          <w:i/>
          <w:iCs/>
        </w:rPr>
        <w:t>, contra la cual no procederá recurso alguno, sin perjuicio de que el contribuyente agote los procedimientos para que la factura no preste mérito ejecutivo, previsto en el presente artículo.</w:t>
      </w:r>
    </w:p>
    <w:p w14:paraId="73612BD7"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En los casos en que el contribuyente esté de acuerdo con la información incluida en la respectiva factura, dentro de los dos (2) meses siguientes a su notificación, deberá aceptarla a través de los </w:t>
      </w:r>
      <w:r w:rsidRPr="00D6698C">
        <w:rPr>
          <w:rFonts w:ascii="Times New Roman" w:hAnsi="Times New Roman"/>
          <w:i/>
          <w:iCs/>
        </w:rPr>
        <w:lastRenderedPageBreak/>
        <w:t>sistemas informáticos dispuestos por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y liquidar la sanción correspondiente de conformidad con lo señalado en el artículo 641 del </w:t>
      </w:r>
      <w:r w:rsidR="00CD322B" w:rsidRPr="00D6698C">
        <w:rPr>
          <w:rFonts w:ascii="Times New Roman" w:hAnsi="Times New Roman"/>
          <w:i/>
          <w:iCs/>
        </w:rPr>
        <w:t>*Estatuto Tributario</w:t>
      </w:r>
      <w:r w:rsidRPr="00D6698C">
        <w:rPr>
          <w:rFonts w:ascii="Times New Roman" w:hAnsi="Times New Roman"/>
          <w:i/>
          <w:iCs/>
        </w:rPr>
        <w:t>, prestando así merito ejecutivo. Cuando el contribuyente cumpla con lo señalado en este inciso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no podrá ejercer sus facultades de fiscalización y control sobre el respectivo impuesto. Sin perjuicio de lo anterior,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podrá mediante el procedimiento establecido en el </w:t>
      </w:r>
      <w:r w:rsidR="00CD322B" w:rsidRPr="00D6698C">
        <w:rPr>
          <w:rFonts w:ascii="Times New Roman" w:hAnsi="Times New Roman"/>
          <w:i/>
          <w:iCs/>
        </w:rPr>
        <w:t>*Estatuto Tributario</w:t>
      </w:r>
      <w:r w:rsidRPr="00D6698C">
        <w:rPr>
          <w:rFonts w:ascii="Times New Roman" w:hAnsi="Times New Roman"/>
          <w:i/>
          <w:iCs/>
        </w:rPr>
        <w:t xml:space="preserve"> revisar la sanción liquidada por el contribuyente y los intereses.</w:t>
      </w:r>
    </w:p>
    <w:p w14:paraId="71DBC76C"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En los casos en que el contribuyente no acepte la factura expedida por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dentro de los dos (2) meses siguientes a su notificación, estará obligado a:</w:t>
      </w:r>
      <w:r w:rsidR="00D5179E" w:rsidRPr="00D6698C">
        <w:rPr>
          <w:rFonts w:ascii="Times New Roman" w:hAnsi="Times New Roman"/>
          <w:i/>
          <w:iCs/>
        </w:rPr>
        <w:t xml:space="preserve"> </w:t>
      </w:r>
    </w:p>
    <w:p w14:paraId="177E5EDE"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1. Manifestar la no aceptación de la factura, a través del mecanismo que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establezca; o</w:t>
      </w:r>
    </w:p>
    <w:p w14:paraId="660A1C06"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2. Presentar la declaración correspondiente, conforme al sistema de declaración establecido para el mismo, atendiendo las formas y procedimientos señalados en el </w:t>
      </w:r>
      <w:r w:rsidR="00CD322B" w:rsidRPr="00D6698C">
        <w:rPr>
          <w:rFonts w:ascii="Times New Roman" w:hAnsi="Times New Roman"/>
          <w:i/>
          <w:iCs/>
        </w:rPr>
        <w:t>*Estatuto Tributario</w:t>
      </w:r>
      <w:r w:rsidRPr="00D6698C">
        <w:rPr>
          <w:rFonts w:ascii="Times New Roman" w:hAnsi="Times New Roman"/>
          <w:i/>
          <w:iCs/>
        </w:rPr>
        <w:t>.</w:t>
      </w:r>
    </w:p>
    <w:p w14:paraId="2CE206EB"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Cuando se presente alguna de las situaciones indicadas en los numerales anteriores, la factura no prestará mérito ejecutivo y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aplicará las disposiciones establecidas en el </w:t>
      </w:r>
      <w:r w:rsidR="00CD322B" w:rsidRPr="00D6698C">
        <w:rPr>
          <w:rFonts w:ascii="Times New Roman" w:hAnsi="Times New Roman"/>
          <w:i/>
          <w:iCs/>
        </w:rPr>
        <w:t>*Estatuto Tributario</w:t>
      </w:r>
      <w:r w:rsidRPr="00D6698C">
        <w:rPr>
          <w:rFonts w:ascii="Times New Roman" w:hAnsi="Times New Roman"/>
          <w:i/>
          <w:iCs/>
        </w:rPr>
        <w:t>, para el procedimiento de discusión y determinación del tributo.</w:t>
      </w:r>
    </w:p>
    <w:p w14:paraId="76303F0F"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Cuando el contribuyente no cumpla con lo establecido en los numerales 1 y 2 del presente artículo, dentro de los dos (2) meses siguientes a la notificación de la factura, la misma quedará en firme y prestará mérito ejecutivo; en consecuencia, la Unidad Administrativa Especial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podrá iniciar el procedimiento administrativo de cobro de la misma e impondrá la sanción por no declarar prevista en el artículo 643 del </w:t>
      </w:r>
      <w:r w:rsidR="00CD322B" w:rsidRPr="00D6698C">
        <w:rPr>
          <w:rFonts w:ascii="Times New Roman" w:hAnsi="Times New Roman"/>
          <w:i/>
          <w:iCs/>
        </w:rPr>
        <w:t>*Estatuto Tributario</w:t>
      </w:r>
      <w:r w:rsidRPr="00D6698C">
        <w:rPr>
          <w:rFonts w:ascii="Times New Roman" w:hAnsi="Times New Roman"/>
          <w:i/>
          <w:iCs/>
        </w:rPr>
        <w:t xml:space="preserve">, por medio de resolución independiente, a través del procedimiento previsto en los artículos 637 y 638 del mismo </w:t>
      </w:r>
      <w:r w:rsidR="001D0387" w:rsidRPr="00D6698C">
        <w:rPr>
          <w:rFonts w:ascii="Times New Roman" w:hAnsi="Times New Roman"/>
          <w:i/>
          <w:iCs/>
        </w:rPr>
        <w:t>Estatuto</w:t>
      </w:r>
      <w:r w:rsidRPr="00D6698C">
        <w:rPr>
          <w:rFonts w:ascii="Times New Roman" w:hAnsi="Times New Roman"/>
          <w:i/>
          <w:iCs/>
        </w:rPr>
        <w:t>. Así mismo, en este caso, el contribuyente no estará facultado para presentar la respectiva declaración de forma extemporánea, ya que el título ejecutivo en firme determinará la obligación tributaria a su cargo.</w:t>
      </w:r>
    </w:p>
    <w:p w14:paraId="33F00C8C" w14:textId="77777777" w:rsidR="00A04C81" w:rsidRPr="00D6698C"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PARÁGRAFO 1.</w:t>
      </w:r>
      <w:r w:rsidRPr="00D6698C">
        <w:rPr>
          <w:rFonts w:ascii="Times New Roman" w:hAnsi="Times New Roman"/>
          <w:i/>
          <w:iCs/>
        </w:rPr>
        <w:t xml:space="preserve"> </w:t>
      </w:r>
      <w:r w:rsidR="00A04C81" w:rsidRPr="00D6698C">
        <w:rPr>
          <w:rFonts w:ascii="Times New Roman" w:hAnsi="Times New Roman"/>
          <w:i/>
          <w:iCs/>
        </w:rPr>
        <w:t xml:space="preserve">El Gobierno Nacional reglamentará las condiciones, requisito y la fecha de </w:t>
      </w:r>
      <w:proofErr w:type="gramStart"/>
      <w:r w:rsidR="00A04C81" w:rsidRPr="00D6698C">
        <w:rPr>
          <w:rFonts w:ascii="Times New Roman" w:hAnsi="Times New Roman"/>
          <w:i/>
          <w:iCs/>
        </w:rPr>
        <w:t>entrada en vigencia</w:t>
      </w:r>
      <w:proofErr w:type="gramEnd"/>
      <w:r w:rsidR="00A04C81" w:rsidRPr="00D6698C">
        <w:rPr>
          <w:rFonts w:ascii="Times New Roman" w:hAnsi="Times New Roman"/>
          <w:i/>
          <w:iCs/>
        </w:rPr>
        <w:t xml:space="preserve"> del nuevo sistema.</w:t>
      </w:r>
    </w:p>
    <w:p w14:paraId="1B1E387E" w14:textId="77777777" w:rsidR="00A04C81" w:rsidRPr="00D6698C"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PARÁGRAFO 2.</w:t>
      </w:r>
      <w:r w:rsidRPr="00D6698C">
        <w:rPr>
          <w:rFonts w:ascii="Times New Roman" w:hAnsi="Times New Roman"/>
          <w:i/>
          <w:iCs/>
        </w:rPr>
        <w:t xml:space="preserve"> </w:t>
      </w:r>
      <w:r w:rsidR="00A04C81" w:rsidRPr="00D6698C">
        <w:rPr>
          <w:rFonts w:ascii="Times New Roman" w:hAnsi="Times New Roman"/>
          <w:i/>
          <w:iCs/>
        </w:rPr>
        <w:t xml:space="preserve">Para efectos del inciso segundo del presente artículo, la factura del impuesto sobre la renta y complementarios deberá incluir adicionalmente la información patrimonial del contribuyente con la que cuente la entidad por la información reportada por terceros, el sistema de facturación electrónica y demás mecanismos contemplados en el </w:t>
      </w:r>
      <w:r w:rsidR="00CD322B" w:rsidRPr="00D6698C">
        <w:rPr>
          <w:rFonts w:ascii="Times New Roman" w:hAnsi="Times New Roman"/>
          <w:i/>
          <w:iCs/>
        </w:rPr>
        <w:t>*Estatuto Tributario</w:t>
      </w:r>
      <w:r w:rsidR="00A04C81" w:rsidRPr="00D6698C">
        <w:rPr>
          <w:rFonts w:ascii="Times New Roman" w:hAnsi="Times New Roman"/>
          <w:i/>
          <w:iCs/>
        </w:rPr>
        <w:t>.</w:t>
      </w:r>
    </w:p>
    <w:p w14:paraId="716A073F" w14:textId="77777777" w:rsidR="00A04C81"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PARÁGRAFO 3.</w:t>
      </w:r>
      <w:r w:rsidRPr="00D6698C">
        <w:rPr>
          <w:rFonts w:ascii="Times New Roman" w:hAnsi="Times New Roman"/>
          <w:i/>
          <w:iCs/>
        </w:rPr>
        <w:t xml:space="preserve"> </w:t>
      </w:r>
      <w:r w:rsidR="00A04C81" w:rsidRPr="00D6698C">
        <w:rPr>
          <w:rFonts w:ascii="Times New Roman" w:hAnsi="Times New Roman"/>
          <w:i/>
          <w:iCs/>
        </w:rPr>
        <w:t>Lo dispuesto en el presente artículo se podrá aplicar cuando se presente omisión en el cumplimiento de la obligación del impuesto sobre las ventas, IVA y el impuesto nacional al consumo.</w:t>
      </w:r>
    </w:p>
    <w:p w14:paraId="0BA4F50D"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2599C42" w14:textId="77777777"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t>ARTÍCULO 65.</w:t>
      </w:r>
      <w:r>
        <w:rPr>
          <w:rFonts w:ascii="Times New Roman" w:hAnsi="Times New Roman"/>
        </w:rPr>
        <w:t xml:space="preserve"> </w:t>
      </w:r>
      <w:r w:rsidR="00A04C81" w:rsidRPr="00AC6FC5">
        <w:rPr>
          <w:rFonts w:ascii="Times New Roman" w:hAnsi="Times New Roman"/>
        </w:rPr>
        <w:t xml:space="preserve">Adiciónese el artículo 881-1 al </w:t>
      </w:r>
      <w:r w:rsidR="00CD322B">
        <w:rPr>
          <w:rFonts w:ascii="Times New Roman" w:hAnsi="Times New Roman"/>
        </w:rPr>
        <w:t>*Estatuto Tributario</w:t>
      </w:r>
      <w:r w:rsidR="00A04C81" w:rsidRPr="00AC6FC5">
        <w:rPr>
          <w:rFonts w:ascii="Times New Roman" w:hAnsi="Times New Roman"/>
        </w:rPr>
        <w:t>, así:</w:t>
      </w:r>
    </w:p>
    <w:p w14:paraId="52CC7414" w14:textId="77777777" w:rsidR="00A04C81" w:rsidRPr="00D6698C"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lastRenderedPageBreak/>
        <w:t>ARTÍCULO 881-1. CONTROL SOBRE OPERACIONES Y MONTOS EXENTOS DEL GRAVAMEN A LOS MOVIMIENTOS FINANCIEROS.</w:t>
      </w:r>
      <w:r w:rsidRPr="00D6698C">
        <w:rPr>
          <w:rFonts w:ascii="Times New Roman" w:hAnsi="Times New Roman"/>
          <w:i/>
          <w:iCs/>
        </w:rPr>
        <w:t xml:space="preserve"> </w:t>
      </w:r>
      <w:r w:rsidR="00A04C81" w:rsidRPr="00D6698C">
        <w:rPr>
          <w:rFonts w:ascii="Times New Roman" w:hAnsi="Times New Roman"/>
          <w:i/>
          <w:iCs/>
        </w:rPr>
        <w:t xml:space="preserve">Las entidades financieras y/o cooperativas de naturaleza financiera o de ahorro y crédito vigiladas por las superintendencias Financiera o de Economía Solidaria que administren o en las que se abran cuentas de ahorro, depósitos electrónicos o tarjetas prepago abiertas o administradas deberán adoptar un sistema de información que permita la verificación, control y retención del gravamen a los movimientos financieros en los términos del artículo 879 del </w:t>
      </w:r>
      <w:r w:rsidR="00CD322B" w:rsidRPr="00D6698C">
        <w:rPr>
          <w:rFonts w:ascii="Times New Roman" w:hAnsi="Times New Roman"/>
          <w:i/>
          <w:iCs/>
        </w:rPr>
        <w:t>*Estatuto Tributario</w:t>
      </w:r>
      <w:r w:rsidR="00A04C81" w:rsidRPr="00D6698C">
        <w:rPr>
          <w:rFonts w:ascii="Times New Roman" w:hAnsi="Times New Roman"/>
          <w:i/>
          <w:iCs/>
        </w:rPr>
        <w:t xml:space="preserve"> de forma que se permita aplicar la exención de trescientos cincuenta (350) UVT mensuales señalada en el numeral 1 del artículo 879 del </w:t>
      </w:r>
      <w:r w:rsidR="00CD322B" w:rsidRPr="00D6698C">
        <w:rPr>
          <w:rFonts w:ascii="Times New Roman" w:hAnsi="Times New Roman"/>
          <w:i/>
          <w:iCs/>
        </w:rPr>
        <w:t>*Estatuto Tributario</w:t>
      </w:r>
      <w:r w:rsidR="00A04C81" w:rsidRPr="00D6698C">
        <w:rPr>
          <w:rFonts w:ascii="Times New Roman" w:hAnsi="Times New Roman"/>
          <w:i/>
          <w:iCs/>
        </w:rPr>
        <w:t xml:space="preserve"> sin la necesidad de marcar una única cuenta.</w:t>
      </w:r>
    </w:p>
    <w:p w14:paraId="088E16E2" w14:textId="77777777" w:rsidR="00A04C81" w:rsidRDefault="00D5179E" w:rsidP="00AC6FC5">
      <w:pPr>
        <w:spacing w:before="240" w:after="240" w:line="240" w:lineRule="auto"/>
        <w:jc w:val="both"/>
        <w:rPr>
          <w:rFonts w:ascii="Times New Roman" w:hAnsi="Times New Roman"/>
          <w:i/>
          <w:iCs/>
        </w:rPr>
      </w:pPr>
      <w:r w:rsidRPr="00D6698C">
        <w:rPr>
          <w:rFonts w:ascii="Times New Roman" w:hAnsi="Times New Roman"/>
          <w:b/>
          <w:bCs/>
          <w:i/>
          <w:iCs/>
        </w:rPr>
        <w:t>PARÁGRAFO TRANSITORIO.</w:t>
      </w:r>
      <w:r w:rsidRPr="00D6698C">
        <w:rPr>
          <w:rFonts w:ascii="Times New Roman" w:hAnsi="Times New Roman"/>
          <w:i/>
          <w:iCs/>
        </w:rPr>
        <w:t xml:space="preserve"> </w:t>
      </w:r>
      <w:r w:rsidR="00A04C81" w:rsidRPr="00D6698C">
        <w:rPr>
          <w:rFonts w:ascii="Times New Roman" w:hAnsi="Times New Roman"/>
          <w:i/>
          <w:iCs/>
        </w:rPr>
        <w:t xml:space="preserve">Lo dispuesto en el presente artículo entrará en aplicación cuando se desarrolle el sistema de información correspondiente por parte de las entidades vigiladas por las superintendencias Financieras o de Economía Solidaria, a más tardar, a los dos (2) años siguientes a la </w:t>
      </w:r>
      <w:proofErr w:type="gramStart"/>
      <w:r w:rsidR="00A04C81" w:rsidRPr="00D6698C">
        <w:rPr>
          <w:rFonts w:ascii="Times New Roman" w:hAnsi="Times New Roman"/>
          <w:i/>
          <w:iCs/>
        </w:rPr>
        <w:t>entrada en vigencia</w:t>
      </w:r>
      <w:proofErr w:type="gramEnd"/>
      <w:r w:rsidR="00A04C81" w:rsidRPr="00D6698C">
        <w:rPr>
          <w:rFonts w:ascii="Times New Roman" w:hAnsi="Times New Roman"/>
          <w:i/>
          <w:iCs/>
        </w:rPr>
        <w:t xml:space="preserve"> de la presente ley. Hasta tanto el sistema de información previsto en este artículo no se encuentre en funcionamiento, se continuará aplicando lo dispuesto en el numeral 1 del artículo 879 del </w:t>
      </w:r>
      <w:r w:rsidR="00CD322B" w:rsidRPr="00D6698C">
        <w:rPr>
          <w:rFonts w:ascii="Times New Roman" w:hAnsi="Times New Roman"/>
          <w:i/>
          <w:iCs/>
        </w:rPr>
        <w:t>*Estatuto Tributario</w:t>
      </w:r>
      <w:r w:rsidR="00A04C81" w:rsidRPr="00D6698C">
        <w:rPr>
          <w:rFonts w:ascii="Times New Roman" w:hAnsi="Times New Roman"/>
          <w:i/>
          <w:iCs/>
        </w:rPr>
        <w:t>.</w:t>
      </w:r>
    </w:p>
    <w:p w14:paraId="4E1099FE"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DF08075" w14:textId="20D58501"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t>ARTÍCULO 66. FACULTADES EXTRAORDINARIAS PARA EL FORTALECIMIENTO INSTITUCIONAL PARA LA EFICIENCIA EN EL MANEJO TRIBUTARIO, ADUANERO Y CAMBIARIO.</w:t>
      </w:r>
      <w:r w:rsidRPr="00AC6FC5">
        <w:rPr>
          <w:rFonts w:ascii="Times New Roman" w:hAnsi="Times New Roman"/>
        </w:rPr>
        <w:t xml:space="preserve"> </w:t>
      </w:r>
      <w:r w:rsidR="00A04C81" w:rsidRPr="00AC6FC5">
        <w:rPr>
          <w:rFonts w:ascii="Times New Roman" w:hAnsi="Times New Roman"/>
        </w:rPr>
        <w:t>A efectos de fortalecer institucionalmente a la UAE Dirección de Impuestos y Aduanas Nacionales</w:t>
      </w:r>
      <w:r w:rsidR="003C64E2">
        <w:rPr>
          <w:rFonts w:ascii="Times New Roman" w:hAnsi="Times New Roman"/>
        </w:rPr>
        <w:t xml:space="preserve"> </w:t>
      </w:r>
      <w:r w:rsidR="001C2453">
        <w:rPr>
          <w:rFonts w:ascii="Times New Roman" w:hAnsi="Times New Roman"/>
        </w:rPr>
        <w:t>(DIAN)</w:t>
      </w:r>
      <w:r w:rsidR="00A04C81" w:rsidRPr="00AC6FC5">
        <w:rPr>
          <w:rFonts w:ascii="Times New Roman" w:hAnsi="Times New Roman"/>
        </w:rPr>
        <w:t xml:space="preserve"> para que cuente con los medios idóneos para la recaudación, la fiscalización, la liquidación, la discusión y el cobro de las obligaciones tributarias, aduaneras y cambiarias, de conformidad con lo dispuesto en el numeral 10 del artículo 150 de la Constitución Política, revístese al Presidente de la República, por el término de seis (6) meses, contados a partir de la fecha de promulgación de la presente ley de facultades extraordinarias para modificar el sistema específico de carrera administrativa de los servidores públicos de la U.A.E. Dirección de Impuestos y Aduanas Nacionales</w:t>
      </w:r>
      <w:r w:rsidR="003C64E2">
        <w:rPr>
          <w:rFonts w:ascii="Times New Roman" w:hAnsi="Times New Roman"/>
        </w:rPr>
        <w:t xml:space="preserve"> </w:t>
      </w:r>
      <w:r w:rsidR="001C2453">
        <w:rPr>
          <w:rFonts w:ascii="Times New Roman" w:hAnsi="Times New Roman"/>
        </w:rPr>
        <w:t>(DIAN)</w:t>
      </w:r>
      <w:r w:rsidR="00A04C81" w:rsidRPr="00AC6FC5">
        <w:rPr>
          <w:rFonts w:ascii="Times New Roman" w:hAnsi="Times New Roman"/>
        </w:rPr>
        <w:t xml:space="preserve"> y la regulación de la administración y gestión del talento humano de la UAE Dirección de Impuestos y Aduanas Nacionales</w:t>
      </w:r>
      <w:r w:rsidR="003C64E2">
        <w:rPr>
          <w:rFonts w:ascii="Times New Roman" w:hAnsi="Times New Roman"/>
        </w:rPr>
        <w:t xml:space="preserve"> </w:t>
      </w:r>
      <w:r w:rsidR="001C2453">
        <w:rPr>
          <w:rFonts w:ascii="Times New Roman" w:hAnsi="Times New Roman"/>
        </w:rPr>
        <w:t>(DIAN)</w:t>
      </w:r>
      <w:r w:rsidR="00A04C81" w:rsidRPr="00AC6FC5">
        <w:rPr>
          <w:rFonts w:ascii="Times New Roman" w:hAnsi="Times New Roman"/>
        </w:rPr>
        <w:t xml:space="preserve">, contenido en el </w:t>
      </w:r>
      <w:hyperlink r:id="rId76" w:history="1">
        <w:r w:rsidR="00A04C81" w:rsidRPr="00646352">
          <w:rPr>
            <w:rStyle w:val="Hipervnculo"/>
            <w:rFonts w:ascii="Times New Roman" w:hAnsi="Times New Roman"/>
          </w:rPr>
          <w:t>Decreto Ley 71 de 2020</w:t>
        </w:r>
      </w:hyperlink>
      <w:r w:rsidR="00A04C81" w:rsidRPr="00AC6FC5">
        <w:rPr>
          <w:rFonts w:ascii="Times New Roman" w:hAnsi="Times New Roman"/>
        </w:rPr>
        <w:t>.</w:t>
      </w:r>
    </w:p>
    <w:p w14:paraId="3E7D0AE1" w14:textId="77777777" w:rsidR="00A04C81" w:rsidRDefault="00A04C81" w:rsidP="00AC6FC5">
      <w:pPr>
        <w:spacing w:before="240" w:after="240" w:line="240" w:lineRule="auto"/>
        <w:jc w:val="both"/>
        <w:rPr>
          <w:rFonts w:ascii="Times New Roman" w:hAnsi="Times New Roman"/>
        </w:rPr>
      </w:pPr>
      <w:r w:rsidRPr="00AC6FC5">
        <w:rPr>
          <w:rFonts w:ascii="Times New Roman" w:hAnsi="Times New Roman"/>
        </w:rPr>
        <w:t>La Unidad Administrativa Especial Dirección de Impuestos y Aduanas Nacionales</w:t>
      </w:r>
      <w:r w:rsidR="003C64E2">
        <w:rPr>
          <w:rFonts w:ascii="Times New Roman" w:hAnsi="Times New Roman"/>
        </w:rPr>
        <w:t xml:space="preserve"> </w:t>
      </w:r>
      <w:r w:rsidR="001C2453">
        <w:rPr>
          <w:rFonts w:ascii="Times New Roman" w:hAnsi="Times New Roman"/>
        </w:rPr>
        <w:t>(DIAN)</w:t>
      </w:r>
      <w:r w:rsidRPr="00AC6FC5">
        <w:rPr>
          <w:rFonts w:ascii="Times New Roman" w:hAnsi="Times New Roman"/>
        </w:rPr>
        <w:t xml:space="preserve"> presentará un informe semestral ante las comisiones terceras de la Cámara de Representantes y del Senado de la República que dé cuenta del avance del proceso de fortalecimiento institucional de que trata este artículo.</w:t>
      </w:r>
    </w:p>
    <w:p w14:paraId="5E1735AC" w14:textId="77777777" w:rsidR="00184EFF" w:rsidRPr="00184EFF" w:rsidRDefault="00184EFF" w:rsidP="00184EFF">
      <w:pPr>
        <w:spacing w:after="0" w:line="240" w:lineRule="auto"/>
        <w:jc w:val="both"/>
        <w:rPr>
          <w:rFonts w:ascii="Times New Roman" w:hAnsi="Times New Roman"/>
          <w:b/>
          <w:bCs/>
          <w:highlight w:val="yellow"/>
        </w:rPr>
      </w:pPr>
      <w:bookmarkStart w:id="14" w:name="_Hlk143081894"/>
      <w:r w:rsidRPr="00184EFF">
        <w:rPr>
          <w:rFonts w:ascii="Times New Roman" w:hAnsi="Times New Roman"/>
          <w:b/>
          <w:bCs/>
          <w:highlight w:val="yellow"/>
        </w:rPr>
        <w:t>CONCORDANCIAS:</w:t>
      </w:r>
    </w:p>
    <w:bookmarkStart w:id="15" w:name="_Hlk143081658"/>
    <w:p w14:paraId="3B7302D1" w14:textId="1A622B09" w:rsidR="00184EFF" w:rsidRPr="00184EFF" w:rsidRDefault="00670619" w:rsidP="00184EFF">
      <w:pPr>
        <w:numPr>
          <w:ilvl w:val="0"/>
          <w:numId w:val="2"/>
        </w:numPr>
        <w:spacing w:after="0" w:line="240" w:lineRule="auto"/>
        <w:jc w:val="both"/>
        <w:rPr>
          <w:rFonts w:ascii="Times New Roman" w:hAnsi="Times New Roman"/>
          <w:b/>
          <w:bCs/>
          <w:highlight w:val="yellow"/>
        </w:rPr>
      </w:pPr>
      <w:r>
        <w:rPr>
          <w:rFonts w:ascii="Times New Roman" w:hAnsi="Times New Roman"/>
          <w:b/>
          <w:bCs/>
          <w:highlight w:val="yellow"/>
        </w:rPr>
        <w:fldChar w:fldCharType="begin"/>
      </w:r>
      <w:r w:rsidR="004B4EE0">
        <w:rPr>
          <w:rFonts w:ascii="Times New Roman" w:hAnsi="Times New Roman"/>
          <w:b/>
          <w:bCs/>
          <w:highlight w:val="yellow"/>
        </w:rPr>
        <w:instrText>HYPERLINK "https://www.enlegislacion.com/files/susc/cdj/conc/dl_927_23.docx"</w:instrText>
      </w:r>
      <w:r>
        <w:rPr>
          <w:rFonts w:ascii="Times New Roman" w:hAnsi="Times New Roman"/>
          <w:b/>
          <w:bCs/>
          <w:highlight w:val="yellow"/>
        </w:rPr>
      </w:r>
      <w:r>
        <w:rPr>
          <w:rFonts w:ascii="Times New Roman" w:hAnsi="Times New Roman"/>
          <w:b/>
          <w:bCs/>
          <w:highlight w:val="yellow"/>
        </w:rPr>
        <w:fldChar w:fldCharType="separate"/>
      </w:r>
      <w:r w:rsidR="00184EFF" w:rsidRPr="00670619">
        <w:rPr>
          <w:rStyle w:val="Hipervnculo"/>
          <w:rFonts w:ascii="Times New Roman" w:hAnsi="Times New Roman"/>
          <w:b/>
          <w:bCs/>
          <w:highlight w:val="yellow"/>
        </w:rPr>
        <w:t>Decreto-Ley 927 de 7 de junio de 2023</w:t>
      </w:r>
      <w:bookmarkEnd w:id="15"/>
      <w:r>
        <w:rPr>
          <w:rFonts w:ascii="Times New Roman" w:hAnsi="Times New Roman"/>
          <w:b/>
          <w:bCs/>
          <w:highlight w:val="yellow"/>
        </w:rPr>
        <w:fldChar w:fldCharType="end"/>
      </w:r>
      <w:r w:rsidR="00184EFF" w:rsidRPr="00184EFF">
        <w:rPr>
          <w:rFonts w:ascii="Times New Roman" w:hAnsi="Times New Roman"/>
          <w:b/>
          <w:bCs/>
          <w:highlight w:val="yellow"/>
        </w:rPr>
        <w:t>:</w:t>
      </w:r>
      <w:r w:rsidR="00184EFF" w:rsidRPr="00184EFF">
        <w:rPr>
          <w:rFonts w:ascii="Times New Roman" w:hAnsi="Times New Roman"/>
          <w:highlight w:val="yellow"/>
        </w:rPr>
        <w:t xml:space="preserve"> Por el cual se modifica el Sistema Específico de Carrera de los empleados públicos de la Unidad Administrativa Especial (DIAN) y la regulación de la administración y gestión de su talento humano.</w:t>
      </w:r>
    </w:p>
    <w:bookmarkEnd w:id="14"/>
    <w:p w14:paraId="463FE504" w14:textId="77777777" w:rsidR="00A04C81" w:rsidRPr="00AC6FC5" w:rsidRDefault="00D5179E" w:rsidP="00AC6FC5">
      <w:pPr>
        <w:spacing w:before="240" w:after="240" w:line="240" w:lineRule="auto"/>
        <w:jc w:val="both"/>
        <w:rPr>
          <w:rFonts w:ascii="Times New Roman" w:hAnsi="Times New Roman"/>
        </w:rPr>
      </w:pPr>
      <w:r w:rsidRPr="00D5179E">
        <w:rPr>
          <w:rFonts w:ascii="Times New Roman" w:hAnsi="Times New Roman"/>
          <w:b/>
          <w:bCs/>
        </w:rPr>
        <w:t>ARTÍCULO 67. AMPLIACIÓN PLANTA DE PERSONAL DE LA UNIDAD ADMINISTRATIVA ESPECIAL DIRECCIÓN DE IMPUESTOS Y ADUANAS NACIONALES</w:t>
      </w:r>
      <w:r w:rsidR="003C64E2">
        <w:rPr>
          <w:rFonts w:ascii="Times New Roman" w:hAnsi="Times New Roman"/>
          <w:b/>
          <w:bCs/>
        </w:rPr>
        <w:t xml:space="preserve"> </w:t>
      </w:r>
      <w:r w:rsidR="001C2453">
        <w:rPr>
          <w:rFonts w:ascii="Times New Roman" w:hAnsi="Times New Roman"/>
          <w:b/>
          <w:bCs/>
        </w:rPr>
        <w:t>(DIAN)</w:t>
      </w:r>
      <w:r w:rsidRPr="00D5179E">
        <w:rPr>
          <w:rFonts w:ascii="Times New Roman" w:hAnsi="Times New Roman"/>
          <w:b/>
          <w:bCs/>
        </w:rPr>
        <w:t>.</w:t>
      </w:r>
      <w:r w:rsidRPr="00AC6FC5">
        <w:rPr>
          <w:rFonts w:ascii="Times New Roman" w:hAnsi="Times New Roman"/>
        </w:rPr>
        <w:t xml:space="preserve"> </w:t>
      </w:r>
      <w:r w:rsidR="00A04C81" w:rsidRPr="00AC6FC5">
        <w:rPr>
          <w:rFonts w:ascii="Times New Roman" w:hAnsi="Times New Roman"/>
        </w:rPr>
        <w:t>El Gobierno Nacional ampliará la planta de personal de la Unidad Administrativa Especial Dirección de Impuestos y Aduanas Nacionales</w:t>
      </w:r>
      <w:r w:rsidR="003C64E2">
        <w:rPr>
          <w:rFonts w:ascii="Times New Roman" w:hAnsi="Times New Roman"/>
        </w:rPr>
        <w:t xml:space="preserve"> </w:t>
      </w:r>
      <w:r w:rsidR="001C2453">
        <w:rPr>
          <w:rFonts w:ascii="Times New Roman" w:hAnsi="Times New Roman"/>
        </w:rPr>
        <w:t>(DIAN)</w:t>
      </w:r>
      <w:r w:rsidR="00A04C81" w:rsidRPr="00AC6FC5">
        <w:rPr>
          <w:rFonts w:ascii="Times New Roman" w:hAnsi="Times New Roman"/>
        </w:rPr>
        <w:t>, en el número de empleos, denominación, código y grado que determine el estudio técnico que la Unidad Administrativa Especial Dirección de Impuestos y Aduanas Nacionales</w:t>
      </w:r>
      <w:r w:rsidR="003C64E2">
        <w:rPr>
          <w:rFonts w:ascii="Times New Roman" w:hAnsi="Times New Roman"/>
        </w:rPr>
        <w:t xml:space="preserve"> </w:t>
      </w:r>
      <w:r w:rsidR="001C2453">
        <w:rPr>
          <w:rFonts w:ascii="Times New Roman" w:hAnsi="Times New Roman"/>
        </w:rPr>
        <w:t>(DIAN)</w:t>
      </w:r>
      <w:r w:rsidR="00A04C81" w:rsidRPr="00AC6FC5">
        <w:rPr>
          <w:rFonts w:ascii="Times New Roman" w:hAnsi="Times New Roman"/>
        </w:rPr>
        <w:t xml:space="preserve"> presentará ante las instancias competentes, y en la ley anual de presupuesto de la Nación se hará la apropiación de los </w:t>
      </w:r>
      <w:r w:rsidR="00A04C81" w:rsidRPr="00AC6FC5">
        <w:rPr>
          <w:rFonts w:ascii="Times New Roman" w:hAnsi="Times New Roman"/>
        </w:rPr>
        <w:lastRenderedPageBreak/>
        <w:t>recursos necesarios para su financiación, respetando el marco fiscal de mediano plazo y el marco de gasto de mediano plazo.</w:t>
      </w:r>
    </w:p>
    <w:p w14:paraId="1C41A32C"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La Unidad Administrativa Especial Dirección de Impuestos y Aduanas Nacionales</w:t>
      </w:r>
      <w:r w:rsidR="003C64E2">
        <w:rPr>
          <w:rFonts w:ascii="Times New Roman" w:hAnsi="Times New Roman"/>
        </w:rPr>
        <w:t xml:space="preserve"> </w:t>
      </w:r>
      <w:r w:rsidR="001C2453">
        <w:rPr>
          <w:rFonts w:ascii="Times New Roman" w:hAnsi="Times New Roman"/>
        </w:rPr>
        <w:t>(DIAN)</w:t>
      </w:r>
      <w:r w:rsidRPr="00AC6FC5">
        <w:rPr>
          <w:rFonts w:ascii="Times New Roman" w:hAnsi="Times New Roman"/>
        </w:rPr>
        <w:t xml:space="preserve"> durante el periodo de provisión de la planta de personal al que hace alusión el presente artículo, presentará un informe semestral que dé cuenta del avance del proceso y durante el año siguiente a la estabilización informará sobre el impacto de la medida, ante las comisiones terceras de Cámara y Senado.</w:t>
      </w:r>
    </w:p>
    <w:p w14:paraId="1D1D84DC" w14:textId="3247A491" w:rsidR="00A04C81" w:rsidRPr="00C20B62" w:rsidRDefault="00DB7A7C" w:rsidP="00AC6FC5">
      <w:pPr>
        <w:spacing w:before="240" w:after="240" w:line="240" w:lineRule="auto"/>
        <w:jc w:val="both"/>
        <w:rPr>
          <w:rFonts w:ascii="Times New Roman" w:hAnsi="Times New Roman"/>
          <w:b/>
          <w:bCs/>
          <w:i/>
          <w:iCs/>
        </w:rPr>
      </w:pPr>
      <w:r w:rsidRPr="00C20B62">
        <w:rPr>
          <w:rFonts w:ascii="Times New Roman" w:hAnsi="Times New Roman"/>
          <w:b/>
          <w:bCs/>
          <w:i/>
          <w:iCs/>
        </w:rPr>
        <w:t xml:space="preserve">ARTÍCULO 68. </w:t>
      </w:r>
      <w:r w:rsidR="00192F1A" w:rsidRPr="00C20B62">
        <w:rPr>
          <w:rFonts w:ascii="Times New Roman" w:hAnsi="Times New Roman"/>
          <w:b/>
          <w:bCs/>
          <w:i/>
          <w:iCs/>
        </w:rPr>
        <w:t>{</w:t>
      </w:r>
      <w:r w:rsidRPr="00C20B62">
        <w:rPr>
          <w:rFonts w:ascii="Times New Roman" w:hAnsi="Times New Roman"/>
          <w:b/>
          <w:bCs/>
          <w:i/>
          <w:iCs/>
        </w:rPr>
        <w:t xml:space="preserve">FACULTADES EXTRAORDINARIAS PARA EXPEDIR UN NUEVO RÉGIMEN SANCIONATORIO Y DE DECOMISO DE MERCANCÍAS EN MATERIA DE ADUANAS, ASÍ COMO EL PROCEDIMIENTO APLICABLE. </w:t>
      </w:r>
      <w:r w:rsidR="00A04C81" w:rsidRPr="00C20B62">
        <w:rPr>
          <w:rFonts w:ascii="Times New Roman" w:hAnsi="Times New Roman"/>
          <w:b/>
          <w:bCs/>
          <w:i/>
          <w:iCs/>
        </w:rPr>
        <w:t>Revístase al Presidente de la República de facultades extraordinarias por el término de seis (6) meses contados a partir de la promulgación de la presente ley, para expedir un nuevo régimen sancionatorio y de decomiso de mercancías en materia de aduanas, así como el procedimiento aplicable a seguir por la Unidad Administrativa Especial Dirección de Impuestos y Aduanas Nacionales</w:t>
      </w:r>
      <w:r w:rsidR="003C64E2" w:rsidRPr="00C20B62">
        <w:rPr>
          <w:rFonts w:ascii="Times New Roman" w:hAnsi="Times New Roman"/>
          <w:b/>
          <w:bCs/>
          <w:i/>
          <w:iCs/>
        </w:rPr>
        <w:t xml:space="preserve"> </w:t>
      </w:r>
      <w:r w:rsidR="001C2453" w:rsidRPr="00C20B62">
        <w:rPr>
          <w:rFonts w:ascii="Times New Roman" w:hAnsi="Times New Roman"/>
          <w:b/>
          <w:bCs/>
          <w:i/>
          <w:iCs/>
        </w:rPr>
        <w:t>(DIAN)</w:t>
      </w:r>
      <w:r w:rsidR="00A04C81" w:rsidRPr="00C20B62">
        <w:rPr>
          <w:rFonts w:ascii="Times New Roman" w:hAnsi="Times New Roman"/>
          <w:b/>
          <w:bCs/>
          <w:i/>
          <w:iCs/>
        </w:rPr>
        <w:t>.</w:t>
      </w:r>
    </w:p>
    <w:p w14:paraId="107EB667" w14:textId="01810C7F" w:rsidR="00A04C81" w:rsidRPr="00C20B62" w:rsidRDefault="00A04C81" w:rsidP="00AC6FC5">
      <w:pPr>
        <w:spacing w:before="240" w:after="240" w:line="240" w:lineRule="auto"/>
        <w:jc w:val="both"/>
        <w:rPr>
          <w:rFonts w:ascii="Times New Roman" w:hAnsi="Times New Roman"/>
          <w:b/>
          <w:bCs/>
          <w:i/>
          <w:iCs/>
        </w:rPr>
      </w:pPr>
      <w:r w:rsidRPr="00C20B62">
        <w:rPr>
          <w:rFonts w:ascii="Times New Roman" w:hAnsi="Times New Roman"/>
          <w:b/>
          <w:bCs/>
          <w:i/>
          <w:iCs/>
        </w:rPr>
        <w:t>Se conformará una subcomisión integrada por tres (3) representantes de la Cámara de Representantes y tres (3) senadores, de las comisiones terceras, que serán designados por los presidentes de las respectivas corporaciones, para acompañar el proceso de elaboración del régimen sancionatorio y de decomiso de mercancías en materia de aduanas, así como del procedimiento aplicable</w:t>
      </w:r>
      <w:r w:rsidR="00192F1A" w:rsidRPr="00C20B62">
        <w:rPr>
          <w:rFonts w:ascii="Times New Roman" w:hAnsi="Times New Roman"/>
          <w:b/>
          <w:bCs/>
          <w:i/>
          <w:iCs/>
        </w:rPr>
        <w:t>}</w:t>
      </w:r>
      <w:r w:rsidRPr="00C20B62">
        <w:rPr>
          <w:rFonts w:ascii="Times New Roman" w:hAnsi="Times New Roman"/>
          <w:b/>
          <w:bCs/>
          <w:i/>
          <w:iCs/>
        </w:rPr>
        <w:t>.</w:t>
      </w:r>
    </w:p>
    <w:p w14:paraId="5BAD685D" w14:textId="59E1F976" w:rsidR="00192F1A" w:rsidRPr="001F74A2" w:rsidRDefault="00192F1A" w:rsidP="00192F1A">
      <w:pPr>
        <w:numPr>
          <w:ilvl w:val="0"/>
          <w:numId w:val="11"/>
        </w:numPr>
        <w:spacing w:before="240" w:after="240" w:line="240" w:lineRule="auto"/>
        <w:jc w:val="both"/>
        <w:rPr>
          <w:rFonts w:ascii="Times New Roman" w:hAnsi="Times New Roman"/>
          <w:highlight w:val="cyan"/>
        </w:rPr>
      </w:pPr>
      <w:r w:rsidRPr="001F74A2">
        <w:rPr>
          <w:rFonts w:ascii="Times New Roman" w:hAnsi="Times New Roman"/>
          <w:highlight w:val="cyan"/>
        </w:rPr>
        <w:t xml:space="preserve">Artículo 68 declarado INEXEQUIBLE CON EFECTOS DIFERIDOS </w:t>
      </w:r>
      <w:r w:rsidR="00024DA5" w:rsidRPr="001F74A2">
        <w:rPr>
          <w:rFonts w:ascii="Times New Roman" w:hAnsi="Times New Roman"/>
          <w:highlight w:val="cyan"/>
        </w:rPr>
        <w:t>hasta el 20 de junio de 2026</w:t>
      </w:r>
      <w:r w:rsidRPr="001F74A2">
        <w:rPr>
          <w:rFonts w:ascii="Times New Roman" w:hAnsi="Times New Roman"/>
          <w:highlight w:val="cyan"/>
        </w:rPr>
        <w:t xml:space="preserve">, por la Corte Constitucional mediante </w:t>
      </w:r>
      <w:hyperlink r:id="rId77" w:history="1">
        <w:r w:rsidRPr="001F74A2">
          <w:rPr>
            <w:rStyle w:val="Hipervnculo"/>
            <w:rFonts w:ascii="Times New Roman" w:hAnsi="Times New Roman"/>
            <w:highlight w:val="cyan"/>
          </w:rPr>
          <w:t>Sentencia C-</w:t>
        </w:r>
        <w:r w:rsidR="00024DA5" w:rsidRPr="001F74A2">
          <w:rPr>
            <w:rStyle w:val="Hipervnculo"/>
            <w:rFonts w:ascii="Times New Roman" w:hAnsi="Times New Roman"/>
            <w:highlight w:val="cyan"/>
          </w:rPr>
          <w:t xml:space="preserve">072 de </w:t>
        </w:r>
        <w:r w:rsidR="001F74A2" w:rsidRPr="001F74A2">
          <w:rPr>
            <w:rStyle w:val="Hipervnculo"/>
            <w:rFonts w:ascii="Times New Roman" w:hAnsi="Times New Roman"/>
            <w:highlight w:val="cyan"/>
          </w:rPr>
          <w:t>27 de febrero de 2025</w:t>
        </w:r>
      </w:hyperlink>
      <w:r w:rsidRPr="001F74A2">
        <w:rPr>
          <w:rFonts w:ascii="Times New Roman" w:hAnsi="Times New Roman"/>
          <w:highlight w:val="cyan"/>
        </w:rPr>
        <w:t>, Magistrado Ponente Dr</w:t>
      </w:r>
      <w:r w:rsidR="001F74A2" w:rsidRPr="001F74A2">
        <w:rPr>
          <w:rFonts w:ascii="Times New Roman" w:hAnsi="Times New Roman"/>
          <w:highlight w:val="cyan"/>
        </w:rPr>
        <w:t>a</w:t>
      </w:r>
      <w:r w:rsidRPr="001F74A2">
        <w:rPr>
          <w:rFonts w:ascii="Times New Roman" w:hAnsi="Times New Roman"/>
          <w:highlight w:val="cyan"/>
        </w:rPr>
        <w:t xml:space="preserve">. </w:t>
      </w:r>
      <w:r w:rsidR="001F74A2" w:rsidRPr="001F74A2">
        <w:rPr>
          <w:rFonts w:ascii="Times New Roman" w:hAnsi="Times New Roman"/>
          <w:highlight w:val="cyan"/>
        </w:rPr>
        <w:t xml:space="preserve">Cristina Pardo Schlesinger. </w:t>
      </w:r>
    </w:p>
    <w:p w14:paraId="68285605" w14:textId="777777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69.</w:t>
      </w:r>
      <w:r>
        <w:rPr>
          <w:rFonts w:ascii="Times New Roman" w:hAnsi="Times New Roman"/>
        </w:rPr>
        <w:t xml:space="preserve"> </w:t>
      </w:r>
      <w:r w:rsidR="00A04C81" w:rsidRPr="00AC6FC5">
        <w:rPr>
          <w:rFonts w:ascii="Times New Roman" w:hAnsi="Times New Roman"/>
        </w:rPr>
        <w:t xml:space="preserve">Modifíquese el capítulo XII del título XV del Libro II de la </w:t>
      </w:r>
      <w:r w:rsidR="00646352">
        <w:rPr>
          <w:rFonts w:ascii="Times New Roman" w:hAnsi="Times New Roman"/>
        </w:rPr>
        <w:t>*</w:t>
      </w:r>
      <w:r w:rsidR="00A04C81" w:rsidRPr="00AC6FC5">
        <w:rPr>
          <w:rFonts w:ascii="Times New Roman" w:hAnsi="Times New Roman"/>
        </w:rPr>
        <w:t xml:space="preserve">Ley 599 de 2000, el cuál quedará así: </w:t>
      </w:r>
    </w:p>
    <w:p w14:paraId="6E78FE64" w14:textId="77777777" w:rsidR="00A04C81" w:rsidRPr="00D6698C" w:rsidRDefault="00DB7A7C" w:rsidP="00DB7A7C">
      <w:pPr>
        <w:spacing w:before="240" w:after="240" w:line="240" w:lineRule="auto"/>
        <w:jc w:val="center"/>
        <w:rPr>
          <w:rFonts w:ascii="Times New Roman" w:hAnsi="Times New Roman"/>
          <w:b/>
          <w:bCs/>
          <w:i/>
          <w:iCs/>
        </w:rPr>
      </w:pPr>
      <w:r w:rsidRPr="00D6698C">
        <w:rPr>
          <w:rFonts w:ascii="Times New Roman" w:hAnsi="Times New Roman"/>
          <w:b/>
          <w:bCs/>
          <w:i/>
          <w:iCs/>
        </w:rPr>
        <w:t>CAPÍTULO XII</w:t>
      </w:r>
      <w:r w:rsidRPr="00D6698C">
        <w:rPr>
          <w:rFonts w:ascii="Times New Roman" w:hAnsi="Times New Roman"/>
          <w:b/>
          <w:bCs/>
          <w:i/>
          <w:iCs/>
        </w:rPr>
        <w:br/>
        <w:t>DE LA DEFRAUDACIÓN Y LA EVASIÓN TRIBUTARIA, OMISIÓN DE ACTIVOS E INCLUSIÓN DE PASIVOS INEXISTENTES</w:t>
      </w:r>
    </w:p>
    <w:p w14:paraId="32C436D8" w14:textId="77777777" w:rsidR="00A04C81" w:rsidRPr="00D6698C" w:rsidRDefault="00DB7A7C" w:rsidP="00AC6FC5">
      <w:pPr>
        <w:spacing w:before="240" w:after="240" w:line="240" w:lineRule="auto"/>
        <w:jc w:val="both"/>
        <w:rPr>
          <w:rFonts w:ascii="Times New Roman" w:hAnsi="Times New Roman"/>
          <w:i/>
          <w:iCs/>
        </w:rPr>
      </w:pPr>
      <w:r w:rsidRPr="00D6698C">
        <w:rPr>
          <w:rFonts w:ascii="Times New Roman" w:hAnsi="Times New Roman"/>
          <w:b/>
          <w:bCs/>
          <w:i/>
          <w:iCs/>
        </w:rPr>
        <w:t>ARTÍCULO 434A. OMISIÓN DE ACTIVOS O INCLUSIÓN DE PASIVOS INEXISTENTES.</w:t>
      </w:r>
      <w:r w:rsidRPr="00D6698C">
        <w:rPr>
          <w:rFonts w:ascii="Times New Roman" w:hAnsi="Times New Roman"/>
          <w:i/>
          <w:iCs/>
        </w:rPr>
        <w:t xml:space="preserve"> </w:t>
      </w:r>
      <w:r w:rsidR="00A04C81" w:rsidRPr="00D6698C">
        <w:rPr>
          <w:rFonts w:ascii="Times New Roman" w:hAnsi="Times New Roman"/>
          <w:i/>
          <w:iCs/>
        </w:rPr>
        <w:t>El que omita activos o declare un menor valor de los activos o declare pasivos inexistentes, con el propósito de defraudación o evasión, en las declaraciones tributarias, por un monto igual o superior a mil (1.000) salarios mínimos mensuales legales vigentes (SMMLV), definido por liquidación oficial de la autoridad tributaría, incurrirá en prisión de cuarenta y ocho (48) a ciento ocho (108) meses.</w:t>
      </w:r>
    </w:p>
    <w:p w14:paraId="2C78C154"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El valor de los activos omitidos o de los declarados por un menor valor, será establecido de conformidad con las reglas de valoración patrimonial de activos del </w:t>
      </w:r>
      <w:r w:rsidR="00CD322B" w:rsidRPr="00D6698C">
        <w:rPr>
          <w:rFonts w:ascii="Times New Roman" w:hAnsi="Times New Roman"/>
          <w:i/>
          <w:iCs/>
        </w:rPr>
        <w:t>*Estatuto Tributario</w:t>
      </w:r>
      <w:r w:rsidRPr="00D6698C">
        <w:rPr>
          <w:rFonts w:ascii="Times New Roman" w:hAnsi="Times New Roman"/>
          <w:i/>
          <w:iCs/>
        </w:rPr>
        <w:t>, y el de los pasivos inexistentes por el valor por el que hayan sido incluidos en la declaración tributaria.</w:t>
      </w:r>
    </w:p>
    <w:p w14:paraId="2F9D8A95"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Si el valor fiscal de los activos omitidos, o el menor valor de los activos declarados o del pasivo inexistente es superior a dos mil quinientos (2.500) salarios mínimos mensuales legales vigentes (SMMLV) pero inferior a cinco mil (5.000) salarios mínimos mensuales legales vigentes (SMMLV), las penas previstas en este artículo se incrementarán en una tercera parte; en los eventos en que sea superior a cinco mil (5.000) salarios mínimos mensuales legales vigentes (SMMLV), las penas se incrementarán en la mitad.</w:t>
      </w:r>
    </w:p>
    <w:p w14:paraId="49DA5284" w14:textId="77777777" w:rsidR="00A04C81" w:rsidRPr="00D6698C" w:rsidRDefault="00DB7A7C" w:rsidP="00AC6FC5">
      <w:pPr>
        <w:spacing w:before="240" w:after="240" w:line="240" w:lineRule="auto"/>
        <w:jc w:val="both"/>
        <w:rPr>
          <w:rFonts w:ascii="Times New Roman" w:hAnsi="Times New Roman"/>
          <w:i/>
          <w:iCs/>
        </w:rPr>
      </w:pPr>
      <w:r w:rsidRPr="00D6698C">
        <w:rPr>
          <w:rFonts w:ascii="Times New Roman" w:hAnsi="Times New Roman"/>
          <w:b/>
          <w:bCs/>
          <w:i/>
          <w:iCs/>
        </w:rPr>
        <w:lastRenderedPageBreak/>
        <w:t>PARÁGRAFO 1.</w:t>
      </w:r>
      <w:r w:rsidRPr="00D6698C">
        <w:rPr>
          <w:rFonts w:ascii="Times New Roman" w:hAnsi="Times New Roman"/>
          <w:i/>
          <w:iCs/>
        </w:rPr>
        <w:t xml:space="preserve"> </w:t>
      </w:r>
      <w:r w:rsidR="00A04C81" w:rsidRPr="00D6698C">
        <w:rPr>
          <w:rFonts w:ascii="Times New Roman" w:hAnsi="Times New Roman"/>
          <w:i/>
          <w:iCs/>
        </w:rPr>
        <w:t>La acción penal procederá siempre y cuando no se encuentre en trámite los recursos en vía administrativa, o cuando no exista una interpretación razonable del derecho aplicable, siempre que los hechos y cifras declarados sean completas y verdaderas.</w:t>
      </w:r>
    </w:p>
    <w:p w14:paraId="579C6A5E"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La DIAN podrá solicitar el inicio de la acción penal por petición especial de comité dirigido por el director general o su delegado.</w:t>
      </w:r>
    </w:p>
    <w:p w14:paraId="26A97EE1" w14:textId="77777777" w:rsidR="00A04C81" w:rsidRPr="00D6698C" w:rsidRDefault="00DB7A7C" w:rsidP="00AC6FC5">
      <w:pPr>
        <w:spacing w:before="240" w:after="240" w:line="240" w:lineRule="auto"/>
        <w:jc w:val="both"/>
        <w:rPr>
          <w:rFonts w:ascii="Times New Roman" w:hAnsi="Times New Roman"/>
          <w:i/>
          <w:iCs/>
        </w:rPr>
      </w:pPr>
      <w:r w:rsidRPr="00D6698C">
        <w:rPr>
          <w:rFonts w:ascii="Times New Roman" w:hAnsi="Times New Roman"/>
          <w:b/>
          <w:bCs/>
          <w:i/>
          <w:iCs/>
        </w:rPr>
        <w:t>PARÁGRAFO 2.</w:t>
      </w:r>
      <w:r w:rsidRPr="00D6698C">
        <w:rPr>
          <w:rFonts w:ascii="Times New Roman" w:hAnsi="Times New Roman"/>
          <w:i/>
          <w:iCs/>
        </w:rPr>
        <w:t xml:space="preserve"> </w:t>
      </w:r>
      <w:r w:rsidR="00A04C81" w:rsidRPr="00D6698C">
        <w:rPr>
          <w:rFonts w:ascii="Times New Roman" w:hAnsi="Times New Roman"/>
          <w:i/>
          <w:iCs/>
        </w:rPr>
        <w:t>La acción penal se extinguirá hasta por dos (2) ocasiones cuando el sujeto activo de la conducta realice los respectivos pagos de impuestos, sanciones tributarias e intereses correspondientes.</w:t>
      </w:r>
    </w:p>
    <w:p w14:paraId="4F753256"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Cuando se haya aplicado el principio de oportunidad, o se haya extinguido anteriormente la acción penal por pago, hasta por dos (2) ocasiones, por este delito o por el delito contenido en el artículo 434B, el pago de impuestos, sanciones tributarias e intereses solo permitirá la rebaja de la pena hasta la mitad, en cuyo caso, no se podrá extinguir la acción penal ni podrá ser aplicable el principio de oportunidad.</w:t>
      </w:r>
    </w:p>
    <w:p w14:paraId="5E18FAB6" w14:textId="77777777" w:rsidR="00A04C81" w:rsidRPr="00D6698C" w:rsidRDefault="00DB7A7C" w:rsidP="00AC6FC5">
      <w:pPr>
        <w:spacing w:before="240" w:after="240" w:line="240" w:lineRule="auto"/>
        <w:jc w:val="both"/>
        <w:rPr>
          <w:rFonts w:ascii="Times New Roman" w:hAnsi="Times New Roman"/>
          <w:i/>
          <w:iCs/>
        </w:rPr>
      </w:pPr>
      <w:r w:rsidRPr="00D6698C">
        <w:rPr>
          <w:rFonts w:ascii="Times New Roman" w:hAnsi="Times New Roman"/>
          <w:b/>
          <w:bCs/>
          <w:i/>
          <w:iCs/>
        </w:rPr>
        <w:t>ARTÍCULO 434B. DEFRAUDACIÓN O EVASIÓN TRIBUTARIA.</w:t>
      </w:r>
      <w:r w:rsidRPr="00D6698C">
        <w:rPr>
          <w:rFonts w:ascii="Times New Roman" w:hAnsi="Times New Roman"/>
          <w:i/>
          <w:iCs/>
        </w:rPr>
        <w:t xml:space="preserve"> </w:t>
      </w:r>
      <w:r w:rsidR="00A04C81" w:rsidRPr="00D6698C">
        <w:rPr>
          <w:rFonts w:ascii="Times New Roman" w:hAnsi="Times New Roman"/>
          <w:i/>
          <w:iCs/>
        </w:rPr>
        <w:t>Siempre que la conducta no constituya otro delito sancionado con pena mayor, el que estando obligado a declarar no declare, o que en una declaración tributaria omita ingresos, o incluya costos o gastos inexistentes, o reclame créditos fiscales, retenciones o anticipos improcedentes, con el propósito de defraudación o evasión, que generen un menor valor a pagar o un mayor saldo a favor en declaraciones tributarias, en un monto igual o superior a cien (100) salarios mínimos mensuales legales vigentes (SMMLV) e inferior a dos mil quinientos (2.500) salarios mínimos mensuales legales vigentes (SMMLV), definido en todos los casos por liquidación oficial de la autoridad tributaria competente, será sancionado con pena privativa de la libertad de treinta y seis (36) a sesenta (60) meses de prisión. En los eventos en que el valor sea superior a dos mil quinientos (2.500) salarios mínimos mensuales legales vigentes (SMMLV) e inferior a cinco mil (5.000) salarios mínimos mensuales legales vigentes (SMMLV), las penas previstas en este artículo se incrementarán en una tercera parte y, en los casos que sea superior a cinco mil (5.000) salarios mínimos mensuales legales vigentes (SMMLV), las penas se incrementarán en la mitad.</w:t>
      </w:r>
    </w:p>
    <w:p w14:paraId="7F57006A"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1</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La acción penal procederá siempre y cuando no se encuentre en trámite los recursos en vía administrativa, o cuando no exista una interpretación razonable del derecho aplicable, siempre que los hechos y cifras declarados sean completas y verdaderas.</w:t>
      </w:r>
    </w:p>
    <w:p w14:paraId="47B7DCB7"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La DIAN podrá solicitar el inicio de la acción penal por petición especial de comité dirigido por el director general o su delegado.</w:t>
      </w:r>
    </w:p>
    <w:p w14:paraId="739B3C35"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2</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La acción penal se extinguirá hasta por dos (2) ocasiones cuando el sujeto activo de la conducta realice los respectivos pagos de impuestos, sanciones tributarias e intereses correspondientes.</w:t>
      </w:r>
    </w:p>
    <w:p w14:paraId="2561B464" w14:textId="77777777" w:rsidR="00A04C81" w:rsidRDefault="00A04C81" w:rsidP="00AC6FC5">
      <w:pPr>
        <w:spacing w:before="240" w:after="240" w:line="240" w:lineRule="auto"/>
        <w:jc w:val="both"/>
        <w:rPr>
          <w:rFonts w:ascii="Times New Roman" w:hAnsi="Times New Roman"/>
          <w:i/>
          <w:iCs/>
        </w:rPr>
      </w:pPr>
      <w:r w:rsidRPr="00D6698C">
        <w:rPr>
          <w:rFonts w:ascii="Times New Roman" w:hAnsi="Times New Roman"/>
          <w:i/>
          <w:iCs/>
        </w:rPr>
        <w:t>Cuando se haya aplicado el principio de oportunidad, o se haya extinguido anteriormente la acción penal por pago, hasta por dos (2) ocasiones, por este delito o por el delito contenido en el artículo 434A, el pago de impuestos, sanciones tributarias e intereses solo permitirá la rebaja de la pena hasta la mitad, en cuyo caso, no se podrá extinguir la acción penal ni podrá ser aplicable el principio de oportunidad.</w:t>
      </w:r>
    </w:p>
    <w:p w14:paraId="2891DBA4" w14:textId="2A9DBA8C" w:rsidR="00DB6CAA" w:rsidRPr="004711A0" w:rsidRDefault="00DB6CAA" w:rsidP="00C92B71">
      <w:pPr>
        <w:numPr>
          <w:ilvl w:val="0"/>
          <w:numId w:val="13"/>
        </w:numPr>
        <w:spacing w:before="240" w:after="240" w:line="240" w:lineRule="auto"/>
        <w:jc w:val="both"/>
        <w:rPr>
          <w:rFonts w:ascii="Times New Roman" w:hAnsi="Times New Roman"/>
          <w:highlight w:val="cyan"/>
        </w:rPr>
      </w:pPr>
      <w:r w:rsidRPr="004711A0">
        <w:rPr>
          <w:rFonts w:ascii="Times New Roman" w:hAnsi="Times New Roman"/>
          <w:highlight w:val="cyan"/>
        </w:rPr>
        <w:t xml:space="preserve">Artículo </w:t>
      </w:r>
      <w:r w:rsidR="002C27DF" w:rsidRPr="004711A0">
        <w:rPr>
          <w:rFonts w:ascii="Times New Roman" w:hAnsi="Times New Roman"/>
          <w:highlight w:val="cyan"/>
        </w:rPr>
        <w:t xml:space="preserve">69 declarado EXEQUIBLE por la Corte Constitucional mediante </w:t>
      </w:r>
      <w:hyperlink r:id="rId78" w:history="1">
        <w:r w:rsidR="002C27DF" w:rsidRPr="000B6C13">
          <w:rPr>
            <w:rStyle w:val="Hipervnculo"/>
            <w:rFonts w:ascii="Times New Roman" w:hAnsi="Times New Roman"/>
            <w:highlight w:val="cyan"/>
          </w:rPr>
          <w:t>Sentencia C-</w:t>
        </w:r>
        <w:r w:rsidR="000E5287" w:rsidRPr="000B6C13">
          <w:rPr>
            <w:rStyle w:val="Hipervnculo"/>
            <w:rFonts w:ascii="Times New Roman" w:hAnsi="Times New Roman"/>
            <w:highlight w:val="cyan"/>
          </w:rPr>
          <w:t xml:space="preserve"> 019 de 1 de febrero de 2024</w:t>
        </w:r>
      </w:hyperlink>
      <w:r w:rsidR="000E5287" w:rsidRPr="004711A0">
        <w:rPr>
          <w:rFonts w:ascii="Times New Roman" w:hAnsi="Times New Roman"/>
          <w:highlight w:val="cyan"/>
        </w:rPr>
        <w:t>, Magistrado Ponente Dra. Diana Fajardo Rivera</w:t>
      </w:r>
      <w:r w:rsidR="00C92B71" w:rsidRPr="004711A0">
        <w:rPr>
          <w:rFonts w:ascii="Times New Roman" w:hAnsi="Times New Roman"/>
          <w:highlight w:val="cyan"/>
        </w:rPr>
        <w:t>.</w:t>
      </w:r>
    </w:p>
    <w:p w14:paraId="305232FA" w14:textId="77777777" w:rsidR="00707B39" w:rsidRPr="00D6698C" w:rsidRDefault="00707B39" w:rsidP="00AC6FC5">
      <w:pPr>
        <w:spacing w:before="240" w:after="240" w:line="240" w:lineRule="auto"/>
        <w:jc w:val="both"/>
        <w:rPr>
          <w:rFonts w:ascii="Times New Roman" w:hAnsi="Times New Roman"/>
          <w:i/>
          <w:iCs/>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w:t>
      </w:r>
      <w:proofErr w:type="gramStart"/>
      <w:r w:rsidRPr="00C92E66">
        <w:rPr>
          <w:rFonts w:ascii="Times New Roman" w:hAnsi="Times New Roman"/>
          <w:highlight w:val="green"/>
        </w:rPr>
        <w:t>mayor información</w:t>
      </w:r>
      <w:proofErr w:type="gramEnd"/>
      <w:r w:rsidRPr="00C92E66">
        <w:rPr>
          <w:rFonts w:ascii="Times New Roman" w:hAnsi="Times New Roman"/>
          <w:highlight w:val="green"/>
        </w:rPr>
        <w:t xml:space="preserve"> y mejor comprensión de la remisión hecha </w:t>
      </w:r>
      <w:r>
        <w:rPr>
          <w:rFonts w:ascii="Times New Roman" w:hAnsi="Times New Roman"/>
          <w:highlight w:val="green"/>
        </w:rPr>
        <w:t>a la Ley 599 de 2000</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5C7A61B5"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70.</w:t>
      </w:r>
      <w:r w:rsidR="00245867">
        <w:rPr>
          <w:rFonts w:ascii="Times New Roman" w:hAnsi="Times New Roman"/>
        </w:rPr>
        <w:t xml:space="preserve"> </w:t>
      </w:r>
      <w:r w:rsidR="00A04C81" w:rsidRPr="00AC6FC5">
        <w:rPr>
          <w:rFonts w:ascii="Times New Roman" w:hAnsi="Times New Roman"/>
        </w:rPr>
        <w:t xml:space="preserve">Adiciónese el inciso 9 al artículo 83 de la </w:t>
      </w:r>
      <w:r w:rsidR="00707B39">
        <w:rPr>
          <w:rFonts w:ascii="Times New Roman" w:hAnsi="Times New Roman"/>
        </w:rPr>
        <w:t>*</w:t>
      </w:r>
      <w:r w:rsidR="00A04C81" w:rsidRPr="00AC6FC5">
        <w:rPr>
          <w:rFonts w:ascii="Times New Roman" w:hAnsi="Times New Roman"/>
        </w:rPr>
        <w:t>Ley 599 de 2000, así:</w:t>
      </w:r>
    </w:p>
    <w:p w14:paraId="5E034221" w14:textId="77777777" w:rsidR="00A04C81"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En los delitos previstos en los artículos 402 (Omisión del agente retenedor o recaudador), 434A (Omisión de activos o inclusión de pasivos inexistentes) y 434B (Defraudación o evasión tributaria) de la </w:t>
      </w:r>
      <w:r w:rsidR="00707B39">
        <w:rPr>
          <w:rFonts w:ascii="Times New Roman" w:hAnsi="Times New Roman"/>
          <w:i/>
          <w:iCs/>
        </w:rPr>
        <w:t>*</w:t>
      </w:r>
      <w:r w:rsidRPr="00D6698C">
        <w:rPr>
          <w:rFonts w:ascii="Times New Roman" w:hAnsi="Times New Roman"/>
          <w:i/>
          <w:iCs/>
        </w:rPr>
        <w:t>Ley 599 de 2000 el término de prescripción de la acción penal se suspende por la suscripción de acuerdo de pago con la administración tributaria sobre las obligaciones objeto de investigación penal durante el tiempo en que sea concedido el acuerdo de pago, sin que se supere un término de cinco (5) años, contado desde el momento de suscripción del acuerdo, y hasta la declaratoria de cumplimiento o incumplimiento del acuerdo de pago por la autoridad tributaria. Acaecido cualquiera de estos eventos se reanudará el término de prescripción de la acción penal.</w:t>
      </w:r>
    </w:p>
    <w:p w14:paraId="3FE86A6B" w14:textId="3F8BD9A7" w:rsidR="003035DE" w:rsidRPr="004711A0" w:rsidRDefault="003035DE" w:rsidP="003035DE">
      <w:pPr>
        <w:numPr>
          <w:ilvl w:val="0"/>
          <w:numId w:val="13"/>
        </w:numPr>
        <w:spacing w:before="240" w:after="240" w:line="240" w:lineRule="auto"/>
        <w:jc w:val="both"/>
        <w:rPr>
          <w:rFonts w:ascii="Times New Roman" w:hAnsi="Times New Roman"/>
          <w:highlight w:val="cyan"/>
        </w:rPr>
      </w:pPr>
      <w:r w:rsidRPr="004711A0">
        <w:rPr>
          <w:rFonts w:ascii="Times New Roman" w:hAnsi="Times New Roman"/>
          <w:highlight w:val="cyan"/>
        </w:rPr>
        <w:t xml:space="preserve">Artículo </w:t>
      </w:r>
      <w:r>
        <w:rPr>
          <w:rFonts w:ascii="Times New Roman" w:hAnsi="Times New Roman"/>
          <w:highlight w:val="cyan"/>
        </w:rPr>
        <w:t>70</w:t>
      </w:r>
      <w:r w:rsidRPr="004711A0">
        <w:rPr>
          <w:rFonts w:ascii="Times New Roman" w:hAnsi="Times New Roman"/>
          <w:highlight w:val="cyan"/>
        </w:rPr>
        <w:t xml:space="preserve"> declarado EXEQUIBLE por la Corte Constitucional mediante </w:t>
      </w:r>
      <w:hyperlink r:id="rId79" w:history="1">
        <w:r w:rsidRPr="000B6C13">
          <w:rPr>
            <w:rStyle w:val="Hipervnculo"/>
            <w:rFonts w:ascii="Times New Roman" w:hAnsi="Times New Roman"/>
            <w:highlight w:val="cyan"/>
          </w:rPr>
          <w:t>Sentencia C- 019 de 1 de febrero de 2024</w:t>
        </w:r>
      </w:hyperlink>
      <w:r w:rsidRPr="004711A0">
        <w:rPr>
          <w:rFonts w:ascii="Times New Roman" w:hAnsi="Times New Roman"/>
          <w:highlight w:val="cyan"/>
        </w:rPr>
        <w:t>, Magistrado Ponente Dra. Diana Fajardo Rivera.</w:t>
      </w:r>
    </w:p>
    <w:p w14:paraId="3E0CE2FA" w14:textId="77777777" w:rsidR="00707B39" w:rsidRDefault="00707B39"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w:t>
      </w:r>
      <w:proofErr w:type="gramStart"/>
      <w:r w:rsidRPr="00C92E66">
        <w:rPr>
          <w:rFonts w:ascii="Times New Roman" w:hAnsi="Times New Roman"/>
          <w:highlight w:val="green"/>
        </w:rPr>
        <w:t>mayor información</w:t>
      </w:r>
      <w:proofErr w:type="gramEnd"/>
      <w:r w:rsidRPr="00C92E66">
        <w:rPr>
          <w:rFonts w:ascii="Times New Roman" w:hAnsi="Times New Roman"/>
          <w:highlight w:val="green"/>
        </w:rPr>
        <w:t xml:space="preserve"> y mejor comprensión de la remisión hecha </w:t>
      </w:r>
      <w:r>
        <w:rPr>
          <w:rFonts w:ascii="Times New Roman" w:hAnsi="Times New Roman"/>
          <w:highlight w:val="green"/>
        </w:rPr>
        <w:t>a la Ley 599 de 2000</w:t>
      </w:r>
      <w:r w:rsidRPr="00C92E66">
        <w:rPr>
          <w:rFonts w:ascii="Times New Roman" w:hAnsi="Times New Roman"/>
          <w:highlight w:val="green"/>
        </w:rPr>
        <w:t>, le sugerimos remitirse a la publicaci</w:t>
      </w:r>
      <w:r>
        <w:rPr>
          <w:rFonts w:ascii="Times New Roman" w:hAnsi="Times New Roman"/>
          <w:highlight w:val="green"/>
        </w:rPr>
        <w:t>ón</w:t>
      </w:r>
      <w:r w:rsidRPr="00C92E66">
        <w:rPr>
          <w:rFonts w:ascii="Times New Roman" w:hAnsi="Times New Roman"/>
          <w:highlight w:val="green"/>
        </w:rPr>
        <w:t xml:space="preserve"> de nuestro Grupo Editorial Nueva Legislación </w:t>
      </w:r>
      <w:r>
        <w:rPr>
          <w:rFonts w:ascii="Times New Roman" w:hAnsi="Times New Roman"/>
          <w:highlight w:val="green"/>
        </w:rPr>
        <w:t>“Código Penal y de Procedimiento Penal”</w:t>
      </w:r>
      <w:r w:rsidRPr="00C92E66">
        <w:rPr>
          <w:rFonts w:ascii="Times New Roman" w:hAnsi="Times New Roman"/>
          <w:highlight w:val="green"/>
        </w:rPr>
        <w:t>.</w:t>
      </w:r>
    </w:p>
    <w:p w14:paraId="0F6C5562" w14:textId="77777777" w:rsidR="00A04C81" w:rsidRPr="00DB7A7C" w:rsidRDefault="00DB7A7C" w:rsidP="00D26A90">
      <w:pPr>
        <w:pStyle w:val="Ttulo1"/>
      </w:pPr>
      <w:r w:rsidRPr="00DB7A7C">
        <w:t>TÍTULO VII</w:t>
      </w:r>
      <w:r>
        <w:br/>
      </w:r>
      <w:r w:rsidRPr="00DB7A7C">
        <w:t>OTRAS DISPOSICIONES</w:t>
      </w:r>
    </w:p>
    <w:p w14:paraId="4A144BCB" w14:textId="777777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71.</w:t>
      </w:r>
      <w:r>
        <w:rPr>
          <w:rFonts w:ascii="Times New Roman" w:hAnsi="Times New Roman"/>
        </w:rPr>
        <w:t xml:space="preserve"> </w:t>
      </w:r>
      <w:r w:rsidR="00A04C81" w:rsidRPr="00AC6FC5">
        <w:rPr>
          <w:rFonts w:ascii="Times New Roman" w:hAnsi="Times New Roman"/>
        </w:rPr>
        <w:t xml:space="preserve">Modifíquese el inciso 3 del artículo 420 del </w:t>
      </w:r>
      <w:r w:rsidR="00CD322B">
        <w:rPr>
          <w:rFonts w:ascii="Times New Roman" w:hAnsi="Times New Roman"/>
        </w:rPr>
        <w:t>*Estatuto Tributario</w:t>
      </w:r>
      <w:r w:rsidR="00A04C81" w:rsidRPr="00AC6FC5">
        <w:rPr>
          <w:rFonts w:ascii="Times New Roman" w:hAnsi="Times New Roman"/>
        </w:rPr>
        <w:t>, el cual quedará así:</w:t>
      </w:r>
    </w:p>
    <w:p w14:paraId="07AC979F" w14:textId="4E006917" w:rsidR="00A04C81"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La base gravable del impuesto sobre las ventas en los juegos de suerte y azar estará constituida por el valor de la apuesta, y del documento, formulario, boleta, billete o instrumento que da derecho a participar en el juego. En el caso de los juegos localizados tales como las maquinitas o tragamonedas, la base gravable mensual está constituida por el valor correspondiente a veinte (20) </w:t>
      </w:r>
      <w:r w:rsidR="0082033F" w:rsidRPr="00D6698C">
        <w:rPr>
          <w:rFonts w:ascii="Times New Roman" w:hAnsi="Times New Roman"/>
          <w:i/>
          <w:iCs/>
        </w:rPr>
        <w:t>Unidades de Valor Tributario</w:t>
      </w:r>
      <w:r w:rsidRPr="00D6698C">
        <w:rPr>
          <w:rFonts w:ascii="Times New Roman" w:hAnsi="Times New Roman"/>
          <w:i/>
          <w:iCs/>
        </w:rPr>
        <w:t xml:space="preserve"> (UVT) y la de las mesas de juegos estará constituida por el valor correspondiente a doscientos noventa (290) </w:t>
      </w:r>
      <w:r w:rsidR="0082033F" w:rsidRPr="00D6698C">
        <w:rPr>
          <w:rFonts w:ascii="Times New Roman" w:hAnsi="Times New Roman"/>
          <w:i/>
          <w:iCs/>
        </w:rPr>
        <w:t>Unidades de Valor Tributario</w:t>
      </w:r>
      <w:r w:rsidRPr="00D6698C">
        <w:rPr>
          <w:rFonts w:ascii="Times New Roman" w:hAnsi="Times New Roman"/>
          <w:i/>
          <w:iCs/>
        </w:rPr>
        <w:t xml:space="preserve"> (UVT). En el caso de las máquinas electrónicas tragamonedas que operan en locales cuya actividad comercial principal puede ser diferente a juegos de suerte y azar, la base gravable está constituida por el valor correspondiente a diez (10) </w:t>
      </w:r>
      <w:r w:rsidR="0082033F" w:rsidRPr="00D6698C">
        <w:rPr>
          <w:rFonts w:ascii="Times New Roman" w:hAnsi="Times New Roman"/>
          <w:i/>
          <w:iCs/>
        </w:rPr>
        <w:t>Unidades de Valor Tributario</w:t>
      </w:r>
      <w:r w:rsidRPr="00D6698C">
        <w:rPr>
          <w:rFonts w:ascii="Times New Roman" w:hAnsi="Times New Roman"/>
          <w:i/>
          <w:iCs/>
        </w:rPr>
        <w:t xml:space="preserve"> (UVT). En el caso de los juegos de bingo, la base gravable mensual está constituida por el valor correspondiente a tres (3) </w:t>
      </w:r>
      <w:r w:rsidR="0082033F" w:rsidRPr="00D6698C">
        <w:rPr>
          <w:rFonts w:ascii="Times New Roman" w:hAnsi="Times New Roman"/>
          <w:i/>
          <w:iCs/>
        </w:rPr>
        <w:t>Unidades de Valor Tributario</w:t>
      </w:r>
      <w:r w:rsidRPr="00D6698C">
        <w:rPr>
          <w:rFonts w:ascii="Times New Roman" w:hAnsi="Times New Roman"/>
          <w:i/>
          <w:iCs/>
        </w:rPr>
        <w:t xml:space="preserve"> (UVT) por cada silla. Para los demás juegos localizados señalados en el numeral 5 del artículo 34 de la </w:t>
      </w:r>
      <w:hyperlink r:id="rId80" w:history="1">
        <w:r w:rsidRPr="00D72113">
          <w:rPr>
            <w:rStyle w:val="Hipervnculo"/>
            <w:rFonts w:ascii="Times New Roman" w:hAnsi="Times New Roman"/>
            <w:i/>
            <w:iCs/>
          </w:rPr>
          <w:t>Ley 643 de 2001</w:t>
        </w:r>
      </w:hyperlink>
      <w:r w:rsidRPr="00D6698C">
        <w:rPr>
          <w:rFonts w:ascii="Times New Roman" w:hAnsi="Times New Roman"/>
          <w:i/>
          <w:iCs/>
        </w:rPr>
        <w:t xml:space="preserve">, la base gravable mensual será el valor correspondiente a diez </w:t>
      </w:r>
      <w:r w:rsidR="00DB7A7C" w:rsidRPr="00D6698C">
        <w:rPr>
          <w:rFonts w:ascii="Times New Roman" w:hAnsi="Times New Roman"/>
          <w:i/>
          <w:iCs/>
        </w:rPr>
        <w:t xml:space="preserve">(10) </w:t>
      </w:r>
      <w:r w:rsidR="0082033F" w:rsidRPr="00D6698C">
        <w:rPr>
          <w:rFonts w:ascii="Times New Roman" w:hAnsi="Times New Roman"/>
          <w:i/>
          <w:iCs/>
        </w:rPr>
        <w:t xml:space="preserve">Unidades de Valor Tributario </w:t>
      </w:r>
      <w:r w:rsidR="00DB7A7C" w:rsidRPr="00D6698C">
        <w:rPr>
          <w:rFonts w:ascii="Times New Roman" w:hAnsi="Times New Roman"/>
          <w:i/>
          <w:iCs/>
        </w:rPr>
        <w:t>(UVT)</w:t>
      </w:r>
      <w:r w:rsidR="00D72113">
        <w:rPr>
          <w:rFonts w:ascii="Times New Roman" w:hAnsi="Times New Roman"/>
          <w:i/>
          <w:iCs/>
        </w:rPr>
        <w:t>.</w:t>
      </w:r>
    </w:p>
    <w:p w14:paraId="03415F52" w14:textId="77777777" w:rsidR="00A81BEA" w:rsidRPr="00D6698C" w:rsidRDefault="00A81BEA" w:rsidP="00AC6FC5">
      <w:pPr>
        <w:spacing w:before="240" w:after="240" w:line="240" w:lineRule="auto"/>
        <w:jc w:val="both"/>
        <w:rPr>
          <w:rFonts w:ascii="Times New Roman" w:hAnsi="Times New Roman"/>
          <w:b/>
          <w:bCs/>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DF274DF" w14:textId="777777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72.</w:t>
      </w:r>
      <w:r>
        <w:rPr>
          <w:rFonts w:ascii="Times New Roman" w:hAnsi="Times New Roman"/>
        </w:rPr>
        <w:t xml:space="preserve"> </w:t>
      </w:r>
      <w:r w:rsidR="00A04C81" w:rsidRPr="00AC6FC5">
        <w:rPr>
          <w:rFonts w:ascii="Times New Roman" w:hAnsi="Times New Roman"/>
        </w:rPr>
        <w:t xml:space="preserve">Modifíquese la partida arancelaria 01.06 y adiciónense un numeral 19 y un parágrafo 2 al artículo 424 del </w:t>
      </w:r>
      <w:r w:rsidR="00CD322B">
        <w:rPr>
          <w:rFonts w:ascii="Times New Roman" w:hAnsi="Times New Roman"/>
        </w:rPr>
        <w:t>*Estatuto Tributario</w:t>
      </w:r>
      <w:r w:rsidR="00A04C81" w:rsidRPr="00AC6FC5">
        <w:rPr>
          <w:rFonts w:ascii="Times New Roman" w:hAnsi="Times New Roman"/>
        </w:rPr>
        <w:t>, así: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594"/>
      </w:tblGrid>
      <w:tr w:rsidR="00DB7A7C" w:rsidRPr="00D6698C" w14:paraId="36509647" w14:textId="77777777" w:rsidTr="00DF347C">
        <w:trPr>
          <w:jc w:val="center"/>
        </w:trPr>
        <w:tc>
          <w:tcPr>
            <w:tcW w:w="1276" w:type="dxa"/>
            <w:shd w:val="clear" w:color="auto" w:fill="auto"/>
          </w:tcPr>
          <w:p w14:paraId="597A9609" w14:textId="77777777" w:rsidR="00DB7A7C" w:rsidRPr="00D6698C" w:rsidRDefault="00DB7A7C" w:rsidP="00DF347C">
            <w:pPr>
              <w:spacing w:before="240" w:after="240" w:line="240" w:lineRule="auto"/>
              <w:jc w:val="both"/>
              <w:rPr>
                <w:rFonts w:ascii="Times New Roman" w:eastAsia="Times New Roman" w:hAnsi="Times New Roman"/>
                <w:i/>
                <w:iCs/>
              </w:rPr>
            </w:pPr>
            <w:r w:rsidRPr="00D6698C">
              <w:rPr>
                <w:rFonts w:ascii="Times New Roman" w:eastAsia="Times New Roman" w:hAnsi="Times New Roman"/>
                <w:i/>
                <w:iCs/>
              </w:rPr>
              <w:lastRenderedPageBreak/>
              <w:t>01.06</w:t>
            </w:r>
          </w:p>
        </w:tc>
        <w:tc>
          <w:tcPr>
            <w:tcW w:w="7594" w:type="dxa"/>
            <w:shd w:val="clear" w:color="auto" w:fill="auto"/>
          </w:tcPr>
          <w:p w14:paraId="4EDAADF6" w14:textId="77777777" w:rsidR="00DB7A7C" w:rsidRPr="00D6698C" w:rsidRDefault="00DB7A7C" w:rsidP="00DF347C">
            <w:pPr>
              <w:spacing w:before="240" w:after="240" w:line="240" w:lineRule="auto"/>
              <w:jc w:val="both"/>
              <w:rPr>
                <w:rFonts w:ascii="Times New Roman" w:eastAsia="Times New Roman" w:hAnsi="Times New Roman"/>
                <w:i/>
                <w:iCs/>
              </w:rPr>
            </w:pPr>
            <w:r w:rsidRPr="00D6698C">
              <w:rPr>
                <w:rFonts w:ascii="Times New Roman" w:eastAsia="Times New Roman" w:hAnsi="Times New Roman"/>
                <w:i/>
                <w:iCs/>
              </w:rPr>
              <w:t>Los demás animales vivos, excepto los animales domésticos de compañía.</w:t>
            </w:r>
          </w:p>
        </w:tc>
      </w:tr>
    </w:tbl>
    <w:p w14:paraId="4CA1E873"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19. Incentivos de premio inmediato de juegos de suerte y azar territoriales.</w:t>
      </w:r>
    </w:p>
    <w:p w14:paraId="7A5F68A1" w14:textId="77777777" w:rsidR="00A04C81" w:rsidRDefault="00DB7A7C" w:rsidP="00AC6FC5">
      <w:pPr>
        <w:spacing w:before="240" w:after="240" w:line="240" w:lineRule="auto"/>
        <w:jc w:val="both"/>
        <w:rPr>
          <w:rFonts w:ascii="Times New Roman" w:hAnsi="Times New Roman"/>
          <w:i/>
          <w:iCs/>
        </w:rPr>
      </w:pPr>
      <w:r w:rsidRPr="00D6698C">
        <w:rPr>
          <w:rFonts w:ascii="Times New Roman" w:hAnsi="Times New Roman"/>
          <w:b/>
          <w:bCs/>
          <w:i/>
          <w:iCs/>
        </w:rPr>
        <w:t>PARÁGRAFO 2.</w:t>
      </w:r>
      <w:r w:rsidRPr="00D6698C">
        <w:rPr>
          <w:rFonts w:ascii="Times New Roman" w:hAnsi="Times New Roman"/>
          <w:i/>
          <w:iCs/>
        </w:rPr>
        <w:t xml:space="preserve"> </w:t>
      </w:r>
      <w:r w:rsidR="00A04C81" w:rsidRPr="00D6698C">
        <w:rPr>
          <w:rFonts w:ascii="Times New Roman" w:hAnsi="Times New Roman"/>
          <w:i/>
          <w:iCs/>
        </w:rPr>
        <w:t xml:space="preserve">Para los efectos del presente artículo y de conformidad con la reglamentación vigente expedida por el Ministerio de Salud y el Instituto Colombiano Agropecuario, se entienden como animales domésticos de compañía los gatos, perros, hurones, conejos, chinchillas, hámster, cobayos, jerbos y </w:t>
      </w:r>
      <w:proofErr w:type="spellStart"/>
      <w:r w:rsidR="0082033F" w:rsidRPr="00D6698C">
        <w:rPr>
          <w:rFonts w:ascii="Times New Roman" w:hAnsi="Times New Roman"/>
          <w:i/>
          <w:iCs/>
        </w:rPr>
        <w:t>M</w:t>
      </w:r>
      <w:r w:rsidR="00A04C81" w:rsidRPr="00D6698C">
        <w:rPr>
          <w:rFonts w:ascii="Times New Roman" w:hAnsi="Times New Roman"/>
          <w:i/>
          <w:iCs/>
        </w:rPr>
        <w:t>ini-pigs</w:t>
      </w:r>
      <w:proofErr w:type="spellEnd"/>
      <w:r w:rsidR="00A04C81" w:rsidRPr="00D6698C">
        <w:rPr>
          <w:rFonts w:ascii="Times New Roman" w:hAnsi="Times New Roman"/>
          <w:i/>
          <w:iCs/>
        </w:rPr>
        <w:t>.</w:t>
      </w:r>
    </w:p>
    <w:p w14:paraId="393DD50F"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142381EF" w14:textId="777777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73.</w:t>
      </w:r>
      <w:r>
        <w:rPr>
          <w:rFonts w:ascii="Times New Roman" w:hAnsi="Times New Roman"/>
        </w:rPr>
        <w:t xml:space="preserve"> </w:t>
      </w:r>
      <w:r w:rsidR="00A04C81" w:rsidRPr="00AC6FC5">
        <w:rPr>
          <w:rFonts w:ascii="Times New Roman" w:hAnsi="Times New Roman"/>
        </w:rPr>
        <w:t xml:space="preserve">Modifíquese el literal j) del artículo 428 del </w:t>
      </w:r>
      <w:r w:rsidR="00CD322B">
        <w:rPr>
          <w:rFonts w:ascii="Times New Roman" w:hAnsi="Times New Roman"/>
        </w:rPr>
        <w:t>*Estatuto Tributario</w:t>
      </w:r>
      <w:r w:rsidR="00A04C81" w:rsidRPr="00AC6FC5">
        <w:rPr>
          <w:rFonts w:ascii="Times New Roman" w:hAnsi="Times New Roman"/>
        </w:rPr>
        <w:t xml:space="preserve">, el cual quedará así: </w:t>
      </w:r>
    </w:p>
    <w:p w14:paraId="313C6D5D"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j) La importación de bienes objeto de tráfico postal, envíos urgentes o envíos de entrega rápida cuyo valor no exceda de doscientos dólares (USD$ 200), de acuerdo con lo establecido en cada acuerdo o tratado de libre comercio, en virtud del cual, se obligue expresamente al no cobro de este impuesto.</w:t>
      </w:r>
    </w:p>
    <w:p w14:paraId="763C63D2"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La Dirección de Impuestos y Aduanas Nacionales</w:t>
      </w:r>
      <w:r w:rsidR="003C64E2" w:rsidRPr="00D6698C">
        <w:rPr>
          <w:rFonts w:ascii="Times New Roman" w:hAnsi="Times New Roman"/>
          <w:i/>
          <w:iCs/>
        </w:rPr>
        <w:t xml:space="preserve"> </w:t>
      </w:r>
      <w:r w:rsidR="001C2453">
        <w:rPr>
          <w:rFonts w:ascii="Times New Roman" w:hAnsi="Times New Roman"/>
          <w:i/>
          <w:iCs/>
        </w:rPr>
        <w:t>(DIAN)</w:t>
      </w:r>
      <w:r w:rsidRPr="00D6698C">
        <w:rPr>
          <w:rFonts w:ascii="Times New Roman" w:hAnsi="Times New Roman"/>
          <w:i/>
          <w:iCs/>
        </w:rPr>
        <w:t xml:space="preserve"> establecerá los controles de fiscalización e investigación correspondientes para asegurar el pago efectivo del impuesto cuando haya lugar al mismo. El beneficio establecido en este literal no podrá ser utilizado cuando las importaciones tengan fines comerciales.</w:t>
      </w:r>
    </w:p>
    <w:p w14:paraId="05CE63BB" w14:textId="77777777" w:rsidR="00A04C81" w:rsidRDefault="00A04C81" w:rsidP="00AC6FC5">
      <w:pPr>
        <w:spacing w:before="240" w:after="240" w:line="240" w:lineRule="auto"/>
        <w:jc w:val="both"/>
        <w:rPr>
          <w:rFonts w:ascii="Times New Roman" w:hAnsi="Times New Roman"/>
          <w:i/>
          <w:iCs/>
        </w:rPr>
      </w:pPr>
      <w:r w:rsidRPr="00D6698C">
        <w:rPr>
          <w:rFonts w:ascii="Times New Roman" w:hAnsi="Times New Roman"/>
          <w:i/>
          <w:iCs/>
        </w:rPr>
        <w:t>A este literal no le será aplicable lo previsto en el parágrafo 3 de este artículo.</w:t>
      </w:r>
    </w:p>
    <w:p w14:paraId="59D4BAE6"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112EBB6"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74.</w:t>
      </w:r>
      <w:r w:rsidR="00245867">
        <w:rPr>
          <w:rFonts w:ascii="Times New Roman" w:hAnsi="Times New Roman"/>
        </w:rPr>
        <w:t xml:space="preserve"> </w:t>
      </w:r>
      <w:r w:rsidR="00A04C81" w:rsidRPr="00AC6FC5">
        <w:rPr>
          <w:rFonts w:ascii="Times New Roman" w:hAnsi="Times New Roman"/>
        </w:rPr>
        <w:t xml:space="preserve">Modifíquese el parágrafo 4 del artículo 437 del </w:t>
      </w:r>
      <w:r w:rsidR="00CD322B">
        <w:rPr>
          <w:rFonts w:ascii="Times New Roman" w:hAnsi="Times New Roman"/>
        </w:rPr>
        <w:t>*Estatuto Tributario</w:t>
      </w:r>
      <w:r w:rsidR="00A04C81" w:rsidRPr="00AC6FC5">
        <w:rPr>
          <w:rFonts w:ascii="Times New Roman" w:hAnsi="Times New Roman"/>
        </w:rPr>
        <w:t>, el cual quedará así:</w:t>
      </w:r>
    </w:p>
    <w:p w14:paraId="5DE97D02"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4</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 xml:space="preserve">No serán responsables del impuesto sobre las ventas, IVA los contribuyentes del impuesto unificado bajo el </w:t>
      </w:r>
      <w:r w:rsidR="00282F11" w:rsidRPr="00D6698C">
        <w:rPr>
          <w:rFonts w:ascii="Times New Roman" w:hAnsi="Times New Roman"/>
          <w:i/>
          <w:iCs/>
        </w:rPr>
        <w:t>régimen simple de tributación -SIMPLE</w:t>
      </w:r>
      <w:r w:rsidR="00A04C81" w:rsidRPr="00D6698C">
        <w:rPr>
          <w:rFonts w:ascii="Times New Roman" w:hAnsi="Times New Roman"/>
          <w:i/>
          <w:iCs/>
        </w:rPr>
        <w:t xml:space="preserve"> cuando únicamente desarrollen una o más actividades establecidas en el numeral 1 del artículo 908 del </w:t>
      </w:r>
      <w:r w:rsidR="00CD322B" w:rsidRPr="00D6698C">
        <w:rPr>
          <w:rFonts w:ascii="Times New Roman" w:hAnsi="Times New Roman"/>
          <w:i/>
          <w:iCs/>
        </w:rPr>
        <w:t>*Estatuto Tributario</w:t>
      </w:r>
      <w:r w:rsidR="00A04C81" w:rsidRPr="00D6698C">
        <w:rPr>
          <w:rFonts w:ascii="Times New Roman" w:hAnsi="Times New Roman"/>
          <w:i/>
          <w:iCs/>
        </w:rPr>
        <w:t>.</w:t>
      </w:r>
    </w:p>
    <w:p w14:paraId="616D9209" w14:textId="77777777" w:rsidR="00A04C81"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Tampoco serán responsables del impuesto sobre las ventas, IVA los contribuyentes personas naturales del impuesto unificado bajo el </w:t>
      </w:r>
      <w:r w:rsidR="00282F11" w:rsidRPr="00D6698C">
        <w:rPr>
          <w:rFonts w:ascii="Times New Roman" w:hAnsi="Times New Roman"/>
          <w:i/>
          <w:iCs/>
        </w:rPr>
        <w:t>régimen simple de tributación -SIMPLE</w:t>
      </w:r>
      <w:r w:rsidRPr="00D6698C">
        <w:rPr>
          <w:rFonts w:ascii="Times New Roman" w:hAnsi="Times New Roman"/>
          <w:i/>
          <w:iCs/>
        </w:rPr>
        <w:t xml:space="preserve"> cuando sus ingresos brutos sean inferiores a tres mil quinientos (3.500) UVT.</w:t>
      </w:r>
    </w:p>
    <w:p w14:paraId="43885B14"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611AF91D"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75.</w:t>
      </w:r>
      <w:r w:rsidR="00245867">
        <w:rPr>
          <w:rFonts w:ascii="Times New Roman" w:hAnsi="Times New Roman"/>
        </w:rPr>
        <w:t xml:space="preserve"> </w:t>
      </w:r>
      <w:r w:rsidR="00A04C81" w:rsidRPr="00AC6FC5">
        <w:rPr>
          <w:rFonts w:ascii="Times New Roman" w:hAnsi="Times New Roman"/>
        </w:rPr>
        <w:t xml:space="preserve">Adiciónese un parágrafo 2 al artículo 462-1 del </w:t>
      </w:r>
      <w:r w:rsidR="00CD322B">
        <w:rPr>
          <w:rFonts w:ascii="Times New Roman" w:hAnsi="Times New Roman"/>
        </w:rPr>
        <w:t>*Estatuto Tributario</w:t>
      </w:r>
      <w:r w:rsidR="00A04C81" w:rsidRPr="00AC6FC5">
        <w:rPr>
          <w:rFonts w:ascii="Times New Roman" w:hAnsi="Times New Roman"/>
        </w:rPr>
        <w:t>, el cual quedará así:</w:t>
      </w:r>
    </w:p>
    <w:p w14:paraId="62D3A81F" w14:textId="77777777" w:rsidR="00A04C81"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lastRenderedPageBreak/>
        <w:t xml:space="preserve">PARÁGRAFO </w:t>
      </w:r>
      <w:r w:rsidR="00A04C81" w:rsidRPr="00D6698C">
        <w:rPr>
          <w:rFonts w:ascii="Times New Roman" w:hAnsi="Times New Roman"/>
          <w:b/>
          <w:bCs/>
          <w:i/>
          <w:iCs/>
        </w:rPr>
        <w:t>2</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El servicio de transporte de valores, autorizado por la Superintendencia de Vigilancia Privada, cambia su tratamiento de excluido a gravado, siguiendo el tratamiento dispuesto en el presente artículo.</w:t>
      </w:r>
    </w:p>
    <w:p w14:paraId="6CE59E40"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3FF4FA28"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76.</w:t>
      </w:r>
      <w:r w:rsidR="00245867">
        <w:rPr>
          <w:rFonts w:ascii="Times New Roman" w:hAnsi="Times New Roman"/>
        </w:rPr>
        <w:t xml:space="preserve"> </w:t>
      </w:r>
      <w:r w:rsidR="00A04C81" w:rsidRPr="00AC6FC5">
        <w:rPr>
          <w:rFonts w:ascii="Times New Roman" w:hAnsi="Times New Roman"/>
        </w:rPr>
        <w:t xml:space="preserve">Modifíquense los numerales 18 y 25 y adiciónense el literal u) al numeral 24, el numeral 25A y el parágrafo 2 al 476 del </w:t>
      </w:r>
      <w:r w:rsidR="00CD322B">
        <w:rPr>
          <w:rFonts w:ascii="Times New Roman" w:hAnsi="Times New Roman"/>
        </w:rPr>
        <w:t>*Estatuto Tributario</w:t>
      </w:r>
      <w:r w:rsidR="00A04C81" w:rsidRPr="00AC6FC5">
        <w:rPr>
          <w:rFonts w:ascii="Times New Roman" w:hAnsi="Times New Roman"/>
        </w:rPr>
        <w:t>, así:</w:t>
      </w:r>
    </w:p>
    <w:p w14:paraId="342DA294" w14:textId="0CF7566C"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18. Las boletas de entrada a cine, a los eventos deportivos, culturales, incluidos los musicales y de recreación familiar. También se encuentran excluidos los servicios de que trata el artículo 6 de la </w:t>
      </w:r>
      <w:hyperlink r:id="rId81" w:history="1">
        <w:r w:rsidRPr="00646352">
          <w:rPr>
            <w:rStyle w:val="Hipervnculo"/>
            <w:rFonts w:ascii="Times New Roman" w:hAnsi="Times New Roman"/>
            <w:i/>
            <w:iCs/>
          </w:rPr>
          <w:t>Ley 1493 de 2011</w:t>
        </w:r>
      </w:hyperlink>
      <w:r w:rsidRPr="00D6698C">
        <w:rPr>
          <w:rFonts w:ascii="Times New Roman" w:hAnsi="Times New Roman"/>
          <w:i/>
          <w:iCs/>
        </w:rPr>
        <w:t>.</w:t>
      </w:r>
    </w:p>
    <w:p w14:paraId="55C2DDA2"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24. Los siguientes servicios, siempre que se destinen a la adecuación de tierras, a la producción agropecuaria y pesquera y a la comercialización de los respectivos productos.</w:t>
      </w:r>
    </w:p>
    <w:p w14:paraId="2FBD6FD6"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u) El servicio de recaudo de derechos de acceso vehicular a las centrales mayoristas de abasto.</w:t>
      </w:r>
    </w:p>
    <w:p w14:paraId="1178325F"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25. La comercialización de animales vivos, excepto los animales domésticos de compañía.</w:t>
      </w:r>
    </w:p>
    <w:p w14:paraId="4B3120E1"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25A. El servicio de faenamiento.</w:t>
      </w:r>
    </w:p>
    <w:p w14:paraId="36C744AF" w14:textId="77777777" w:rsidR="00A04C81"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2</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 xml:space="preserve">Para los electos del presente artículo y de conformidad con la reglamentación vigente expedida por el Ministerio de Salud y el Instituto Colombiano Agropecuario, se entienden como animales domésticos de compañía los gatos, perros, hurones, conejos, chinchillas, hámster, cobayos, jerbos y </w:t>
      </w:r>
      <w:proofErr w:type="spellStart"/>
      <w:r w:rsidR="007D47A1" w:rsidRPr="00D6698C">
        <w:rPr>
          <w:rFonts w:ascii="Times New Roman" w:hAnsi="Times New Roman"/>
          <w:i/>
          <w:iCs/>
        </w:rPr>
        <w:t>Mini-pigs</w:t>
      </w:r>
      <w:proofErr w:type="spellEnd"/>
      <w:r w:rsidR="00A04C81" w:rsidRPr="00D6698C">
        <w:rPr>
          <w:rFonts w:ascii="Times New Roman" w:hAnsi="Times New Roman"/>
          <w:i/>
          <w:iCs/>
        </w:rPr>
        <w:t>.</w:t>
      </w:r>
    </w:p>
    <w:p w14:paraId="15A2CB76"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21643833"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77.</w:t>
      </w:r>
      <w:r w:rsidR="00245867">
        <w:rPr>
          <w:rFonts w:ascii="Times New Roman" w:hAnsi="Times New Roman"/>
        </w:rPr>
        <w:t xml:space="preserve"> </w:t>
      </w:r>
      <w:r w:rsidR="00A04C81" w:rsidRPr="00AC6FC5">
        <w:rPr>
          <w:rFonts w:ascii="Times New Roman" w:hAnsi="Times New Roman"/>
        </w:rPr>
        <w:t xml:space="preserve">Modifíquese el inciso tercero y adiciónese un parágrafo 3 al artículo 519 del </w:t>
      </w:r>
      <w:r w:rsidR="00CD322B">
        <w:rPr>
          <w:rFonts w:ascii="Times New Roman" w:hAnsi="Times New Roman"/>
        </w:rPr>
        <w:t>*Estatuto Tributario</w:t>
      </w:r>
      <w:r w:rsidR="00A04C81" w:rsidRPr="00AC6FC5">
        <w:rPr>
          <w:rFonts w:ascii="Times New Roman" w:hAnsi="Times New Roman"/>
        </w:rPr>
        <w:t>, así:</w:t>
      </w:r>
    </w:p>
    <w:p w14:paraId="1CCCB733"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Tratándose de documentos que hayan sido elevados a escritura pública, se causará el impuesto de timbre, en concurrencia con el impuesto de registro, siempre y cuando no se trate de la enajenación a cualquier título de bienes inmuebles cuyo valor sea inferior a veinte mil (20.000) UVT y no haya sido sujeto a este impuesto, o naves, o constitución o cancelación de hipotecas sobre los mismos. En el caso de constitución de hipoteca abierta, se pagará este impuesto sobre los respectivos documentos de deber.</w:t>
      </w:r>
    </w:p>
    <w:p w14:paraId="749CDB9E"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3</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A partir del año 2023, la tarifa del impuesto para el caso de documentos que hayan sido elevados a escritura pública tratándose de la enajenación a cualquier título de bienes inmuebles cuyo valor sea igual o superior a veinte mil (20.000) UVT, la tarifa se determinará conforme con la siguiente tabla.</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645"/>
        <w:gridCol w:w="1359"/>
        <w:gridCol w:w="3882"/>
      </w:tblGrid>
      <w:tr w:rsidR="007D47A1" w:rsidRPr="00D6698C" w14:paraId="4E6922D7" w14:textId="77777777" w:rsidTr="00DF347C">
        <w:trPr>
          <w:jc w:val="center"/>
        </w:trPr>
        <w:tc>
          <w:tcPr>
            <w:tcW w:w="1996" w:type="pct"/>
            <w:gridSpan w:val="2"/>
            <w:shd w:val="clear" w:color="auto" w:fill="F2F2F2"/>
            <w:vAlign w:val="center"/>
            <w:hideMark/>
          </w:tcPr>
          <w:p w14:paraId="40A2302A" w14:textId="77777777" w:rsidR="007D47A1" w:rsidRPr="00D6698C" w:rsidRDefault="007D47A1" w:rsidP="00DF347C">
            <w:pPr>
              <w:spacing w:before="240" w:after="240"/>
              <w:jc w:val="center"/>
              <w:rPr>
                <w:rFonts w:ascii="Times New Roman" w:eastAsia="Times New Roman" w:hAnsi="Times New Roman"/>
                <w:i/>
                <w:iCs/>
              </w:rPr>
            </w:pPr>
            <w:r w:rsidRPr="00D6698C">
              <w:rPr>
                <w:rStyle w:val="negrita1"/>
                <w:rFonts w:ascii="Times New Roman" w:eastAsia="Times New Roman" w:hAnsi="Times New Roman"/>
                <w:i/>
                <w:iCs/>
              </w:rPr>
              <w:t>Rangos en UVT</w:t>
            </w:r>
          </w:p>
        </w:tc>
        <w:tc>
          <w:tcPr>
            <w:tcW w:w="0" w:type="auto"/>
            <w:vMerge w:val="restart"/>
            <w:shd w:val="clear" w:color="auto" w:fill="F2F2F2"/>
            <w:vAlign w:val="center"/>
            <w:hideMark/>
          </w:tcPr>
          <w:p w14:paraId="291E8729" w14:textId="77777777" w:rsidR="007D47A1" w:rsidRPr="00D6698C" w:rsidRDefault="007D47A1" w:rsidP="00DF347C">
            <w:pPr>
              <w:spacing w:before="240" w:after="240"/>
              <w:jc w:val="center"/>
              <w:rPr>
                <w:rFonts w:ascii="Times New Roman" w:eastAsia="Times New Roman" w:hAnsi="Times New Roman"/>
                <w:i/>
                <w:iCs/>
              </w:rPr>
            </w:pPr>
            <w:r w:rsidRPr="00D6698C">
              <w:rPr>
                <w:rStyle w:val="negrita1"/>
                <w:rFonts w:ascii="Times New Roman" w:eastAsia="Times New Roman" w:hAnsi="Times New Roman"/>
                <w:i/>
                <w:iCs/>
              </w:rPr>
              <w:t xml:space="preserve">Tarifa </w:t>
            </w:r>
            <w:r w:rsidRPr="00D6698C">
              <w:rPr>
                <w:rStyle w:val="negrita1"/>
                <w:rFonts w:ascii="Times New Roman" w:eastAsia="Times New Roman" w:hAnsi="Times New Roman"/>
                <w:i/>
                <w:iCs/>
              </w:rPr>
              <w:lastRenderedPageBreak/>
              <w:t>marginal</w:t>
            </w:r>
          </w:p>
        </w:tc>
        <w:tc>
          <w:tcPr>
            <w:tcW w:w="0" w:type="auto"/>
            <w:vMerge w:val="restart"/>
            <w:shd w:val="clear" w:color="auto" w:fill="F2F2F2"/>
            <w:vAlign w:val="center"/>
            <w:hideMark/>
          </w:tcPr>
          <w:p w14:paraId="133409D0" w14:textId="77777777" w:rsidR="007D47A1" w:rsidRPr="00D6698C" w:rsidRDefault="007D47A1" w:rsidP="00DF347C">
            <w:pPr>
              <w:spacing w:before="240" w:after="240"/>
              <w:jc w:val="center"/>
              <w:rPr>
                <w:rFonts w:ascii="Times New Roman" w:eastAsia="Times New Roman" w:hAnsi="Times New Roman"/>
                <w:i/>
                <w:iCs/>
              </w:rPr>
            </w:pPr>
            <w:r w:rsidRPr="00D6698C">
              <w:rPr>
                <w:rStyle w:val="negrita1"/>
                <w:rFonts w:ascii="Times New Roman" w:eastAsia="Times New Roman" w:hAnsi="Times New Roman"/>
                <w:i/>
                <w:iCs/>
              </w:rPr>
              <w:lastRenderedPageBreak/>
              <w:t>Impuesto</w:t>
            </w:r>
          </w:p>
        </w:tc>
      </w:tr>
      <w:tr w:rsidR="007D47A1" w:rsidRPr="00D6698C" w14:paraId="2D917BD6" w14:textId="77777777" w:rsidTr="00DF347C">
        <w:trPr>
          <w:jc w:val="center"/>
        </w:trPr>
        <w:tc>
          <w:tcPr>
            <w:tcW w:w="1053" w:type="pct"/>
            <w:shd w:val="clear" w:color="auto" w:fill="F2F2F2"/>
            <w:vAlign w:val="center"/>
            <w:hideMark/>
          </w:tcPr>
          <w:p w14:paraId="326A6760" w14:textId="77777777" w:rsidR="007D47A1" w:rsidRPr="00D6698C" w:rsidRDefault="007D47A1" w:rsidP="00DF347C">
            <w:pPr>
              <w:spacing w:before="240" w:after="240"/>
              <w:jc w:val="center"/>
              <w:rPr>
                <w:rFonts w:ascii="Times New Roman" w:eastAsia="Times New Roman" w:hAnsi="Times New Roman"/>
                <w:i/>
                <w:iCs/>
              </w:rPr>
            </w:pPr>
            <w:r w:rsidRPr="00D6698C">
              <w:rPr>
                <w:rStyle w:val="negrita1"/>
                <w:rFonts w:ascii="Times New Roman" w:eastAsia="Times New Roman" w:hAnsi="Times New Roman"/>
                <w:i/>
                <w:iCs/>
              </w:rPr>
              <w:lastRenderedPageBreak/>
              <w:t>Desde</w:t>
            </w:r>
          </w:p>
        </w:tc>
        <w:tc>
          <w:tcPr>
            <w:tcW w:w="943" w:type="pct"/>
            <w:shd w:val="clear" w:color="auto" w:fill="F2F2F2"/>
            <w:vAlign w:val="center"/>
            <w:hideMark/>
          </w:tcPr>
          <w:p w14:paraId="370C9C7A" w14:textId="77777777" w:rsidR="007D47A1" w:rsidRPr="00D6698C" w:rsidRDefault="007D47A1" w:rsidP="00DF347C">
            <w:pPr>
              <w:spacing w:before="240" w:after="240"/>
              <w:jc w:val="center"/>
              <w:rPr>
                <w:rFonts w:ascii="Times New Roman" w:eastAsia="Times New Roman" w:hAnsi="Times New Roman"/>
                <w:i/>
                <w:iCs/>
              </w:rPr>
            </w:pPr>
            <w:r w:rsidRPr="00D6698C">
              <w:rPr>
                <w:rStyle w:val="negrita1"/>
                <w:rFonts w:ascii="Times New Roman" w:eastAsia="Times New Roman" w:hAnsi="Times New Roman"/>
                <w:i/>
                <w:iCs/>
              </w:rPr>
              <w:t>Hasta</w:t>
            </w:r>
          </w:p>
        </w:tc>
        <w:tc>
          <w:tcPr>
            <w:tcW w:w="0" w:type="auto"/>
            <w:vMerge/>
            <w:shd w:val="clear" w:color="auto" w:fill="F2F2F2"/>
            <w:vAlign w:val="center"/>
            <w:hideMark/>
          </w:tcPr>
          <w:p w14:paraId="79DBBC8C" w14:textId="77777777" w:rsidR="007D47A1" w:rsidRPr="00D6698C" w:rsidRDefault="007D47A1" w:rsidP="00DF347C">
            <w:pPr>
              <w:spacing w:before="240" w:after="240"/>
              <w:jc w:val="center"/>
              <w:rPr>
                <w:rFonts w:ascii="Times New Roman" w:eastAsia="Times New Roman" w:hAnsi="Times New Roman"/>
                <w:i/>
                <w:iCs/>
              </w:rPr>
            </w:pPr>
          </w:p>
        </w:tc>
        <w:tc>
          <w:tcPr>
            <w:tcW w:w="0" w:type="auto"/>
            <w:vMerge/>
            <w:shd w:val="clear" w:color="auto" w:fill="F2F2F2"/>
            <w:vAlign w:val="center"/>
            <w:hideMark/>
          </w:tcPr>
          <w:p w14:paraId="7DDD4AF4" w14:textId="77777777" w:rsidR="007D47A1" w:rsidRPr="00D6698C" w:rsidRDefault="007D47A1" w:rsidP="00DF347C">
            <w:pPr>
              <w:spacing w:before="240" w:after="240"/>
              <w:jc w:val="center"/>
              <w:rPr>
                <w:rFonts w:ascii="Times New Roman" w:eastAsia="Times New Roman" w:hAnsi="Times New Roman"/>
                <w:i/>
                <w:iCs/>
              </w:rPr>
            </w:pPr>
          </w:p>
        </w:tc>
      </w:tr>
      <w:tr w:rsidR="00DB7A7C" w:rsidRPr="00D6698C" w14:paraId="3ABA1B1E" w14:textId="77777777" w:rsidTr="00DF347C">
        <w:trPr>
          <w:jc w:val="center"/>
        </w:trPr>
        <w:tc>
          <w:tcPr>
            <w:tcW w:w="1053" w:type="pct"/>
            <w:shd w:val="clear" w:color="auto" w:fill="auto"/>
            <w:vAlign w:val="center"/>
            <w:hideMark/>
          </w:tcPr>
          <w:p w14:paraId="41488AB2"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0</w:t>
            </w:r>
          </w:p>
        </w:tc>
        <w:tc>
          <w:tcPr>
            <w:tcW w:w="943" w:type="pct"/>
            <w:shd w:val="clear" w:color="auto" w:fill="auto"/>
            <w:vAlign w:val="center"/>
            <w:hideMark/>
          </w:tcPr>
          <w:p w14:paraId="16FDB338"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20.000</w:t>
            </w:r>
          </w:p>
        </w:tc>
        <w:tc>
          <w:tcPr>
            <w:tcW w:w="0" w:type="auto"/>
            <w:shd w:val="clear" w:color="auto" w:fill="auto"/>
            <w:vAlign w:val="center"/>
            <w:hideMark/>
          </w:tcPr>
          <w:p w14:paraId="1DD13C0B"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0%</w:t>
            </w:r>
          </w:p>
        </w:tc>
        <w:tc>
          <w:tcPr>
            <w:tcW w:w="0" w:type="auto"/>
            <w:shd w:val="clear" w:color="auto" w:fill="auto"/>
            <w:vAlign w:val="center"/>
            <w:hideMark/>
          </w:tcPr>
          <w:p w14:paraId="7EF93D85"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0%</w:t>
            </w:r>
          </w:p>
        </w:tc>
      </w:tr>
      <w:tr w:rsidR="00DB7A7C" w:rsidRPr="00D6698C" w14:paraId="401CCA03" w14:textId="77777777" w:rsidTr="00DF347C">
        <w:trPr>
          <w:jc w:val="center"/>
        </w:trPr>
        <w:tc>
          <w:tcPr>
            <w:tcW w:w="1053" w:type="pct"/>
            <w:shd w:val="clear" w:color="auto" w:fill="auto"/>
            <w:vAlign w:val="center"/>
            <w:hideMark/>
          </w:tcPr>
          <w:p w14:paraId="10AF14DC"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&gt; 20.000</w:t>
            </w:r>
          </w:p>
        </w:tc>
        <w:tc>
          <w:tcPr>
            <w:tcW w:w="943" w:type="pct"/>
            <w:shd w:val="clear" w:color="auto" w:fill="auto"/>
            <w:vAlign w:val="center"/>
            <w:hideMark/>
          </w:tcPr>
          <w:p w14:paraId="27BFEFED"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50.000</w:t>
            </w:r>
          </w:p>
        </w:tc>
        <w:tc>
          <w:tcPr>
            <w:tcW w:w="0" w:type="auto"/>
            <w:shd w:val="clear" w:color="auto" w:fill="auto"/>
            <w:vAlign w:val="center"/>
            <w:hideMark/>
          </w:tcPr>
          <w:p w14:paraId="09640CD3"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1,5%</w:t>
            </w:r>
          </w:p>
        </w:tc>
        <w:tc>
          <w:tcPr>
            <w:tcW w:w="0" w:type="auto"/>
            <w:shd w:val="clear" w:color="auto" w:fill="auto"/>
            <w:vAlign w:val="center"/>
            <w:hideMark/>
          </w:tcPr>
          <w:p w14:paraId="5E4CB731"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(Valor de la enajenación en UVT menos 20.000 UVT) x 1,5%</w:t>
            </w:r>
          </w:p>
        </w:tc>
      </w:tr>
      <w:tr w:rsidR="00DB7A7C" w:rsidRPr="00D6698C" w14:paraId="1EBEAC29" w14:textId="77777777" w:rsidTr="00DF347C">
        <w:trPr>
          <w:jc w:val="center"/>
        </w:trPr>
        <w:tc>
          <w:tcPr>
            <w:tcW w:w="1053" w:type="pct"/>
            <w:shd w:val="clear" w:color="auto" w:fill="auto"/>
            <w:vAlign w:val="center"/>
            <w:hideMark/>
          </w:tcPr>
          <w:p w14:paraId="2B7EAE8E"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&gt; 50.000</w:t>
            </w:r>
          </w:p>
        </w:tc>
        <w:tc>
          <w:tcPr>
            <w:tcW w:w="943" w:type="pct"/>
            <w:shd w:val="clear" w:color="auto" w:fill="auto"/>
            <w:vAlign w:val="center"/>
            <w:hideMark/>
          </w:tcPr>
          <w:p w14:paraId="35FB52C8"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En adelante</w:t>
            </w:r>
          </w:p>
        </w:tc>
        <w:tc>
          <w:tcPr>
            <w:tcW w:w="0" w:type="auto"/>
            <w:shd w:val="clear" w:color="auto" w:fill="auto"/>
            <w:vAlign w:val="center"/>
            <w:hideMark/>
          </w:tcPr>
          <w:p w14:paraId="05A38A4B"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3%</w:t>
            </w:r>
          </w:p>
        </w:tc>
        <w:tc>
          <w:tcPr>
            <w:tcW w:w="0" w:type="auto"/>
            <w:shd w:val="clear" w:color="auto" w:fill="auto"/>
            <w:vAlign w:val="center"/>
            <w:hideMark/>
          </w:tcPr>
          <w:p w14:paraId="6DFD053B" w14:textId="77777777" w:rsidR="00DB7A7C" w:rsidRPr="00D6698C" w:rsidRDefault="00DB7A7C" w:rsidP="00DF347C">
            <w:pPr>
              <w:spacing w:before="240" w:after="240"/>
              <w:jc w:val="center"/>
              <w:rPr>
                <w:rFonts w:ascii="Times New Roman" w:eastAsia="Times New Roman" w:hAnsi="Times New Roman"/>
                <w:i/>
                <w:iCs/>
              </w:rPr>
            </w:pPr>
            <w:r w:rsidRPr="00D6698C">
              <w:rPr>
                <w:rFonts w:ascii="Times New Roman" w:eastAsia="Times New Roman" w:hAnsi="Times New Roman"/>
                <w:i/>
                <w:iCs/>
              </w:rPr>
              <w:t>(Valor de la enajenación en UVT menos 50.000 UVT) x 3% + 450 UVT</w:t>
            </w:r>
          </w:p>
        </w:tc>
      </w:tr>
    </w:tbl>
    <w:p w14:paraId="13DF60F6" w14:textId="77777777" w:rsidR="00A81BEA" w:rsidRDefault="00A81BEA" w:rsidP="00AC6FC5">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B977C74" w14:textId="67D5ACDA" w:rsidR="00685A01" w:rsidRPr="000B06A2" w:rsidRDefault="00685A01" w:rsidP="00685A01">
      <w:pPr>
        <w:numPr>
          <w:ilvl w:val="0"/>
          <w:numId w:val="2"/>
        </w:numPr>
        <w:spacing w:before="240" w:after="240" w:line="240" w:lineRule="auto"/>
        <w:jc w:val="both"/>
        <w:rPr>
          <w:rFonts w:ascii="Times New Roman" w:hAnsi="Times New Roman"/>
          <w:highlight w:val="cyan"/>
        </w:rPr>
      </w:pPr>
      <w:bookmarkStart w:id="16" w:name="_Hlk149550105"/>
      <w:r w:rsidRPr="000B06A2">
        <w:rPr>
          <w:rFonts w:ascii="Times New Roman" w:hAnsi="Times New Roman"/>
          <w:highlight w:val="cyan"/>
        </w:rPr>
        <w:t>Artículo 77 declarado EXEQUIBLE</w:t>
      </w:r>
      <w:r w:rsidR="000B06A2" w:rsidRPr="000B06A2">
        <w:rPr>
          <w:rFonts w:ascii="Times New Roman" w:hAnsi="Times New Roman"/>
          <w:highlight w:val="cyan"/>
        </w:rPr>
        <w:t xml:space="preserve"> y se </w:t>
      </w:r>
      <w:r w:rsidR="000B06A2" w:rsidRPr="000B06A2">
        <w:rPr>
          <w:rFonts w:ascii="Times New Roman" w:hAnsi="Times New Roman"/>
          <w:i/>
          <w:iCs/>
          <w:highlight w:val="cyan"/>
        </w:rPr>
        <w:t>«EXHORTA al Congreso de la República a establecer un tratamiento tributario diferenciado frente a las transacciones económicas que, podrían estar gravadas con el impuesto de timbre, pero que no necesariamente darían cuenta de una efectiva capacidad contributiva»,</w:t>
      </w:r>
      <w:r w:rsidR="000B06A2" w:rsidRPr="000B06A2">
        <w:rPr>
          <w:rFonts w:ascii="Times New Roman" w:hAnsi="Times New Roman"/>
          <w:highlight w:val="cyan"/>
        </w:rPr>
        <w:t xml:space="preserve"> </w:t>
      </w:r>
      <w:r w:rsidRPr="000B06A2">
        <w:rPr>
          <w:rFonts w:ascii="Times New Roman" w:hAnsi="Times New Roman"/>
          <w:highlight w:val="cyan"/>
        </w:rPr>
        <w:t xml:space="preserve">por la Corte Constitucional mediante </w:t>
      </w:r>
      <w:hyperlink r:id="rId82" w:history="1">
        <w:r w:rsidRPr="001A1099">
          <w:rPr>
            <w:rStyle w:val="Hipervnculo"/>
            <w:rFonts w:ascii="Times New Roman" w:hAnsi="Times New Roman"/>
            <w:highlight w:val="cyan"/>
          </w:rPr>
          <w:t>Sentencia C-</w:t>
        </w:r>
        <w:r w:rsidR="000B06A2" w:rsidRPr="001A1099">
          <w:rPr>
            <w:rStyle w:val="Hipervnculo"/>
            <w:rFonts w:ascii="Times New Roman" w:hAnsi="Times New Roman"/>
            <w:highlight w:val="cyan"/>
          </w:rPr>
          <w:t>40</w:t>
        </w:r>
        <w:r w:rsidRPr="001A1099">
          <w:rPr>
            <w:rStyle w:val="Hipervnculo"/>
            <w:rFonts w:ascii="Times New Roman" w:hAnsi="Times New Roman"/>
            <w:highlight w:val="cyan"/>
          </w:rPr>
          <w:t xml:space="preserve">5 de </w:t>
        </w:r>
        <w:r w:rsidR="000B06A2" w:rsidRPr="001A1099">
          <w:rPr>
            <w:rStyle w:val="Hipervnculo"/>
            <w:rFonts w:ascii="Times New Roman" w:hAnsi="Times New Roman"/>
            <w:highlight w:val="cyan"/>
          </w:rPr>
          <w:t>11</w:t>
        </w:r>
        <w:r w:rsidRPr="001A1099">
          <w:rPr>
            <w:rStyle w:val="Hipervnculo"/>
            <w:rFonts w:ascii="Times New Roman" w:hAnsi="Times New Roman"/>
            <w:highlight w:val="cyan"/>
          </w:rPr>
          <w:t xml:space="preserve"> de </w:t>
        </w:r>
        <w:r w:rsidR="000B06A2" w:rsidRPr="001A1099">
          <w:rPr>
            <w:rStyle w:val="Hipervnculo"/>
            <w:rFonts w:ascii="Times New Roman" w:hAnsi="Times New Roman"/>
            <w:highlight w:val="cyan"/>
          </w:rPr>
          <w:t>octubre</w:t>
        </w:r>
        <w:r w:rsidRPr="001A1099">
          <w:rPr>
            <w:rStyle w:val="Hipervnculo"/>
            <w:rFonts w:ascii="Times New Roman" w:hAnsi="Times New Roman"/>
            <w:highlight w:val="cyan"/>
          </w:rPr>
          <w:t xml:space="preserve"> de 2023</w:t>
        </w:r>
      </w:hyperlink>
      <w:r w:rsidRPr="000B06A2">
        <w:rPr>
          <w:rFonts w:ascii="Times New Roman" w:hAnsi="Times New Roman"/>
          <w:highlight w:val="cyan"/>
        </w:rPr>
        <w:t xml:space="preserve">, Magistrada Ponente Dra. </w:t>
      </w:r>
      <w:r w:rsidR="000B06A2" w:rsidRPr="000B06A2">
        <w:rPr>
          <w:rFonts w:ascii="Times New Roman" w:hAnsi="Times New Roman"/>
          <w:highlight w:val="cyan"/>
        </w:rPr>
        <w:t>Diana Fajardo Rivera</w:t>
      </w:r>
      <w:r w:rsidRPr="000B06A2">
        <w:rPr>
          <w:rFonts w:ascii="Times New Roman" w:hAnsi="Times New Roman"/>
          <w:highlight w:val="cyan"/>
        </w:rPr>
        <w:t>.</w:t>
      </w:r>
    </w:p>
    <w:bookmarkEnd w:id="16"/>
    <w:p w14:paraId="7D8E6C17"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78.</w:t>
      </w:r>
      <w:r w:rsidR="00245867">
        <w:rPr>
          <w:rFonts w:ascii="Times New Roman" w:hAnsi="Times New Roman"/>
        </w:rPr>
        <w:t xml:space="preserve"> </w:t>
      </w:r>
      <w:r w:rsidR="00A04C81" w:rsidRPr="00AC6FC5">
        <w:rPr>
          <w:rFonts w:ascii="Times New Roman" w:hAnsi="Times New Roman"/>
        </w:rPr>
        <w:t xml:space="preserve">Adiciónense un parágrafo 3 y un parágrafo transitorio 2 al artículo 580-1 del </w:t>
      </w:r>
      <w:r w:rsidR="00CD322B">
        <w:rPr>
          <w:rFonts w:ascii="Times New Roman" w:hAnsi="Times New Roman"/>
        </w:rPr>
        <w:t>*Estatuto Tributario</w:t>
      </w:r>
      <w:r w:rsidR="00A04C81" w:rsidRPr="00AC6FC5">
        <w:rPr>
          <w:rFonts w:ascii="Times New Roman" w:hAnsi="Times New Roman"/>
        </w:rPr>
        <w:t>, así:</w:t>
      </w:r>
    </w:p>
    <w:p w14:paraId="5BD5BB98"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3</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La declaración de retención en la fuente que se haya presentado sin pago total producirá efectos legales, siempre y cuando el valor dejado de pagar no supere diez (10) UVT y este se cancele a más tardar dentro del año uno (1) siguiente contado a partir de la fecha de vencimiento del plazo para declarar. Lo anterior, sin perjuicio de la liquidación de los intereses moratorios a que haya lugar.</w:t>
      </w:r>
    </w:p>
    <w:p w14:paraId="318A9F32" w14:textId="77777777" w:rsidR="00A04C81"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TRANS</w:t>
      </w:r>
      <w:r w:rsidR="00DB7A7C" w:rsidRPr="00D6698C">
        <w:rPr>
          <w:rFonts w:ascii="Times New Roman" w:hAnsi="Times New Roman"/>
          <w:b/>
          <w:bCs/>
          <w:i/>
          <w:iCs/>
        </w:rPr>
        <w:t>ITORIO</w:t>
      </w:r>
      <w:r w:rsidR="00A04C81" w:rsidRPr="00D6698C">
        <w:rPr>
          <w:rFonts w:ascii="Times New Roman" w:hAnsi="Times New Roman"/>
          <w:b/>
          <w:bCs/>
          <w:i/>
          <w:iCs/>
        </w:rPr>
        <w:t xml:space="preserve"> 2</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La declaración de retención en la fuente que se haya presentado sin pago total y a la fecha de expedición de la presente ley se encuentre ineficaz, y el valor por pagar sea igual o inferior a diez (10) UVT, podrá subsanar su ineficacia, cancelado el valor total adeudado más los intereses moratorios a que haya lugar, a más tardar al treinta (30) de junio de 2023.</w:t>
      </w:r>
    </w:p>
    <w:p w14:paraId="2E0A0700"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1BB4990"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79.</w:t>
      </w:r>
      <w:r w:rsidR="00245867">
        <w:rPr>
          <w:rFonts w:ascii="Times New Roman" w:hAnsi="Times New Roman"/>
        </w:rPr>
        <w:t xml:space="preserve"> </w:t>
      </w:r>
      <w:r w:rsidR="00A04C81" w:rsidRPr="00AC6FC5">
        <w:rPr>
          <w:rFonts w:ascii="Times New Roman" w:hAnsi="Times New Roman"/>
        </w:rPr>
        <w:t xml:space="preserve">Adiciónese un parágrafo al artículo 583 del </w:t>
      </w:r>
      <w:r w:rsidR="00CD322B">
        <w:rPr>
          <w:rFonts w:ascii="Times New Roman" w:hAnsi="Times New Roman"/>
        </w:rPr>
        <w:t>*Estatuto Tributario</w:t>
      </w:r>
      <w:r w:rsidR="00A04C81" w:rsidRPr="00AC6FC5">
        <w:rPr>
          <w:rFonts w:ascii="Times New Roman" w:hAnsi="Times New Roman"/>
        </w:rPr>
        <w:t>, el cual quedará así:</w:t>
      </w:r>
    </w:p>
    <w:p w14:paraId="19020CDB" w14:textId="4672D153" w:rsidR="00A04C81" w:rsidRDefault="00D5113F" w:rsidP="00AC6FC5">
      <w:pPr>
        <w:spacing w:before="240" w:after="240" w:line="240" w:lineRule="auto"/>
        <w:jc w:val="both"/>
        <w:rPr>
          <w:rFonts w:ascii="Times New Roman" w:hAnsi="Times New Roman"/>
          <w:i/>
          <w:iCs/>
        </w:rPr>
      </w:pPr>
      <w:r w:rsidRPr="00D6698C">
        <w:rPr>
          <w:rFonts w:ascii="Times New Roman" w:hAnsi="Times New Roman"/>
          <w:b/>
          <w:bCs/>
          <w:i/>
          <w:iCs/>
        </w:rPr>
        <w:t>PARÁGRAFO.</w:t>
      </w:r>
      <w:r w:rsidR="00245867" w:rsidRPr="00D6698C">
        <w:rPr>
          <w:rFonts w:ascii="Times New Roman" w:hAnsi="Times New Roman"/>
          <w:i/>
          <w:iCs/>
        </w:rPr>
        <w:t xml:space="preserve"> </w:t>
      </w:r>
      <w:r w:rsidR="00A04C81" w:rsidRPr="00D6698C">
        <w:rPr>
          <w:rFonts w:ascii="Times New Roman" w:hAnsi="Times New Roman"/>
          <w:i/>
          <w:iCs/>
        </w:rPr>
        <w:t xml:space="preserve">La Dirección de Impuestos y Aduanas Nacionales deberá garantizar la publicación de una muestra anonimizada y representativa de las declaraciones de los diferentes impuestos administrados por la entidad de manera periódica y aplicando el principio de divulgación proactiva de la información consignado en la </w:t>
      </w:r>
      <w:hyperlink r:id="rId83" w:history="1">
        <w:r w:rsidR="00A04C81" w:rsidRPr="00D72113">
          <w:rPr>
            <w:rStyle w:val="Hipervnculo"/>
            <w:rFonts w:ascii="Times New Roman" w:hAnsi="Times New Roman"/>
            <w:i/>
            <w:iCs/>
          </w:rPr>
          <w:t>Ley 1712 de 2014</w:t>
        </w:r>
      </w:hyperlink>
      <w:r w:rsidR="00A04C81" w:rsidRPr="00D6698C">
        <w:rPr>
          <w:rFonts w:ascii="Times New Roman" w:hAnsi="Times New Roman"/>
          <w:i/>
          <w:iCs/>
        </w:rPr>
        <w:t>.</w:t>
      </w:r>
    </w:p>
    <w:p w14:paraId="7EB3E47A"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65121FE" w14:textId="77777777" w:rsidR="00A04C81" w:rsidRPr="00AC6FC5" w:rsidRDefault="00AC6FC5" w:rsidP="00AC6FC5">
      <w:pPr>
        <w:spacing w:before="240" w:after="240" w:line="240" w:lineRule="auto"/>
        <w:jc w:val="both"/>
        <w:rPr>
          <w:rFonts w:ascii="Times New Roman" w:hAnsi="Times New Roman"/>
        </w:rPr>
      </w:pPr>
      <w:r w:rsidRPr="007D47A1">
        <w:rPr>
          <w:rFonts w:ascii="Times New Roman" w:hAnsi="Times New Roman"/>
          <w:b/>
          <w:bCs/>
        </w:rPr>
        <w:t xml:space="preserve">ARTÍCULO </w:t>
      </w:r>
      <w:r w:rsidR="00A04C81" w:rsidRPr="007D47A1">
        <w:rPr>
          <w:rFonts w:ascii="Times New Roman" w:hAnsi="Times New Roman"/>
          <w:b/>
          <w:bCs/>
        </w:rPr>
        <w:t>80.</w:t>
      </w:r>
      <w:r w:rsidR="00245867">
        <w:rPr>
          <w:rFonts w:ascii="Times New Roman" w:hAnsi="Times New Roman"/>
        </w:rPr>
        <w:t xml:space="preserve"> </w:t>
      </w:r>
      <w:r w:rsidR="00A04C81" w:rsidRPr="00AC6FC5">
        <w:rPr>
          <w:rFonts w:ascii="Times New Roman" w:hAnsi="Times New Roman"/>
        </w:rPr>
        <w:t xml:space="preserve">Modifíquese el artículo 651 del </w:t>
      </w:r>
      <w:r w:rsidR="00CD322B">
        <w:rPr>
          <w:rFonts w:ascii="Times New Roman" w:hAnsi="Times New Roman"/>
        </w:rPr>
        <w:t>*Estatuto Tributario</w:t>
      </w:r>
      <w:r w:rsidR="00A04C81" w:rsidRPr="00AC6FC5">
        <w:rPr>
          <w:rFonts w:ascii="Times New Roman" w:hAnsi="Times New Roman"/>
        </w:rPr>
        <w:t>, el cual quedará así:</w:t>
      </w:r>
    </w:p>
    <w:p w14:paraId="0191E8EA" w14:textId="77777777" w:rsidR="00A04C81" w:rsidRPr="00D6698C" w:rsidRDefault="007D47A1" w:rsidP="00AC6FC5">
      <w:pPr>
        <w:spacing w:before="240" w:after="240" w:line="240" w:lineRule="auto"/>
        <w:jc w:val="both"/>
        <w:rPr>
          <w:rFonts w:ascii="Times New Roman" w:hAnsi="Times New Roman"/>
          <w:i/>
          <w:iCs/>
        </w:rPr>
      </w:pPr>
      <w:r w:rsidRPr="00D6698C">
        <w:rPr>
          <w:rFonts w:ascii="Times New Roman" w:hAnsi="Times New Roman"/>
          <w:b/>
          <w:bCs/>
          <w:i/>
          <w:iCs/>
        </w:rPr>
        <w:t>ARTÍCULO 651. SANCIÓN POR NO ENVIAR INFORMACIÓN O ENVIARLA CON ERRORES.</w:t>
      </w:r>
      <w:r w:rsidRPr="00D6698C">
        <w:rPr>
          <w:rFonts w:ascii="Times New Roman" w:hAnsi="Times New Roman"/>
          <w:i/>
          <w:iCs/>
        </w:rPr>
        <w:t xml:space="preserve"> </w:t>
      </w:r>
      <w:r w:rsidR="00A04C81" w:rsidRPr="00D6698C">
        <w:rPr>
          <w:rFonts w:ascii="Times New Roman" w:hAnsi="Times New Roman"/>
          <w:i/>
          <w:iCs/>
        </w:rPr>
        <w:t xml:space="preserve">Las personas y entidades obligadas a suministrar información </w:t>
      </w:r>
      <w:proofErr w:type="gramStart"/>
      <w:r w:rsidR="00A04C81" w:rsidRPr="00D6698C">
        <w:rPr>
          <w:rFonts w:ascii="Times New Roman" w:hAnsi="Times New Roman"/>
          <w:i/>
          <w:iCs/>
        </w:rPr>
        <w:t>tributaría</w:t>
      </w:r>
      <w:proofErr w:type="gramEnd"/>
      <w:r w:rsidR="00A04C81" w:rsidRPr="00D6698C">
        <w:rPr>
          <w:rFonts w:ascii="Times New Roman" w:hAnsi="Times New Roman"/>
          <w:i/>
          <w:iCs/>
        </w:rPr>
        <w:t xml:space="preserve"> así como aquellas a quienes se les haya solicitado informaciones o pruebas, que no la suministren, que no la suministren dentro del plazo establecido para ello o cuyo contenido presente errores o no corresponda a lo solicitado incurrirán en la siguiente sanción:</w:t>
      </w:r>
    </w:p>
    <w:p w14:paraId="55A1121A"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1. Una multa que no supere siete mil quinientas (7.500) UVT, la cual será fijada teniendo en cuenta los siguientes criterios:</w:t>
      </w:r>
    </w:p>
    <w:p w14:paraId="1F405906"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a) El uno por ciento (1%) de las sumas respecto de las cuales no se suministró la información exigida;</w:t>
      </w:r>
    </w:p>
    <w:p w14:paraId="02A3F780"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b) El cero coma siete por ciento (0,7%) de las sumas respecto de las cuales se suministró en forma errónea;</w:t>
      </w:r>
    </w:p>
    <w:p w14:paraId="675AA571"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c) El cero coma cinco por ciento (0,5%) de las sumas respecto de las cuales se suministró de forma extemporánea;</w:t>
      </w:r>
    </w:p>
    <w:p w14:paraId="1B89C5E2"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d) Cuando no sea posible establecer la base para tasar la sanción o la información no tuviere cuantía, la sanción será de </w:t>
      </w:r>
      <w:proofErr w:type="gramStart"/>
      <w:r w:rsidRPr="00D6698C">
        <w:rPr>
          <w:rFonts w:ascii="Times New Roman" w:hAnsi="Times New Roman"/>
          <w:i/>
          <w:iCs/>
        </w:rPr>
        <w:t>cero coma</w:t>
      </w:r>
      <w:proofErr w:type="gramEnd"/>
      <w:r w:rsidRPr="00D6698C">
        <w:rPr>
          <w:rFonts w:ascii="Times New Roman" w:hAnsi="Times New Roman"/>
          <w:i/>
          <w:iCs/>
        </w:rPr>
        <w:t xml:space="preserve"> cinco (0,5) UVT por cada dato no suministrado o incorrecto la cual no podrá exceder siete mil quinientas (7.500) UVT.</w:t>
      </w:r>
    </w:p>
    <w:p w14:paraId="0F7933D0"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2. 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tributaria.</w:t>
      </w:r>
    </w:p>
    <w:p w14:paraId="37C57BB1"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Cuando la sanción se imponga mediante resolución independiente, previamente se dará traslado de cargos a la persona o entidad sancionada, quien tendrá un término de un (1) mes para responder.</w:t>
      </w:r>
    </w:p>
    <w:p w14:paraId="2E2719EE"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 xml:space="preserve">La sanción a que se refiere el presente artículo se reducirá al cincuenta por ciento (50%) de la suma determinada según lo previsto en el numeral 1, si la omisión es subsanada antes de que se notifique la imposición de la sanción, o al setenta por ciento (70%) de tal suma, si la omisión es subsanada dentro de los dos (2)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w:t>
      </w:r>
      <w:proofErr w:type="gramStart"/>
      <w:r w:rsidRPr="00D6698C">
        <w:rPr>
          <w:rFonts w:ascii="Times New Roman" w:hAnsi="Times New Roman"/>
          <w:i/>
          <w:iCs/>
        </w:rPr>
        <w:t>la misma</w:t>
      </w:r>
      <w:proofErr w:type="gramEnd"/>
      <w:r w:rsidRPr="00D6698C">
        <w:rPr>
          <w:rFonts w:ascii="Times New Roman" w:hAnsi="Times New Roman"/>
          <w:i/>
          <w:iCs/>
        </w:rPr>
        <w:t>.</w:t>
      </w:r>
    </w:p>
    <w:p w14:paraId="2D1A9721"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En todo caso, si el contribuyente subsana la omisión con anterioridad a la notificación de la liquidación de revisión no habrá lugar a aplicar la sanción de que trata el numeral 2. Una vez notificada la liquidación solo serán aceptados los factores citados en el numeral 2 que sean probados plenamente.</w:t>
      </w:r>
    </w:p>
    <w:p w14:paraId="70249464"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1</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 xml:space="preserve">El obligado a informar podrá subsanar de manera voluntaria las faltas de que trata el presente artículo, antes de que la administración tributaria profiera pliego de cargos, en </w:t>
      </w:r>
      <w:r w:rsidR="00A04C81" w:rsidRPr="00D6698C">
        <w:rPr>
          <w:rFonts w:ascii="Times New Roman" w:hAnsi="Times New Roman"/>
          <w:i/>
          <w:iCs/>
        </w:rPr>
        <w:lastRenderedPageBreak/>
        <w:t>cuyo caso deberá liquidar y pagar la sanción correspondiente de que trata el numeral 1 del presente artículo reducida al diez por ciento (10%).</w:t>
      </w:r>
    </w:p>
    <w:p w14:paraId="465DC480" w14:textId="77777777" w:rsidR="00A04C81" w:rsidRPr="00D6698C" w:rsidRDefault="00A04C81" w:rsidP="00AC6FC5">
      <w:pPr>
        <w:spacing w:before="240" w:after="240" w:line="240" w:lineRule="auto"/>
        <w:jc w:val="both"/>
        <w:rPr>
          <w:rFonts w:ascii="Times New Roman" w:hAnsi="Times New Roman"/>
          <w:i/>
          <w:iCs/>
        </w:rPr>
      </w:pPr>
      <w:r w:rsidRPr="00D6698C">
        <w:rPr>
          <w:rFonts w:ascii="Times New Roman" w:hAnsi="Times New Roman"/>
          <w:i/>
          <w:iCs/>
        </w:rPr>
        <w:t>Las correcciones que se realicen a la información tributaria antes del vencimiento del plazo para su presentación no serán objeto de sanción.</w:t>
      </w:r>
    </w:p>
    <w:p w14:paraId="16484C3A" w14:textId="77777777" w:rsidR="00A04C81" w:rsidRPr="00D6698C"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2</w:t>
      </w:r>
      <w:r w:rsidR="00AC6FC5" w:rsidRPr="00D6698C">
        <w:rPr>
          <w:rFonts w:ascii="Times New Roman" w:hAnsi="Times New Roman"/>
          <w:b/>
          <w:bCs/>
          <w:i/>
          <w:iCs/>
        </w:rPr>
        <w:t>.</w:t>
      </w:r>
      <w:r w:rsidR="00AC6FC5" w:rsidRPr="00D6698C">
        <w:rPr>
          <w:rFonts w:ascii="Times New Roman" w:hAnsi="Times New Roman"/>
          <w:i/>
          <w:iCs/>
        </w:rPr>
        <w:t xml:space="preserve"> </w:t>
      </w:r>
      <w:r w:rsidR="00A04C81" w:rsidRPr="00D6698C">
        <w:rPr>
          <w:rFonts w:ascii="Times New Roman" w:hAnsi="Times New Roman"/>
          <w:i/>
          <w:iCs/>
        </w:rPr>
        <w:t>Cuando un dato omiso o inexacto se reporte en diferentes formatos o esté comprendido en otro reporte para el cálculo de la sanción de que trata este artículo, se sancionará la omisión o el error tomando el dato de mayor cuantía.</w:t>
      </w:r>
    </w:p>
    <w:p w14:paraId="6EA10BDC" w14:textId="77777777" w:rsidR="00A04C81" w:rsidRDefault="00245867" w:rsidP="00AC6FC5">
      <w:pPr>
        <w:spacing w:before="240" w:after="240" w:line="240" w:lineRule="auto"/>
        <w:jc w:val="both"/>
        <w:rPr>
          <w:rFonts w:ascii="Times New Roman" w:hAnsi="Times New Roman"/>
          <w:i/>
          <w:iCs/>
        </w:rPr>
      </w:pPr>
      <w:r w:rsidRPr="00D6698C">
        <w:rPr>
          <w:rFonts w:ascii="Times New Roman" w:hAnsi="Times New Roman"/>
          <w:b/>
          <w:bCs/>
          <w:i/>
          <w:iCs/>
        </w:rPr>
        <w:t xml:space="preserve">PARÁGRAFO </w:t>
      </w:r>
      <w:r w:rsidR="00A04C81" w:rsidRPr="00D6698C">
        <w:rPr>
          <w:rFonts w:ascii="Times New Roman" w:hAnsi="Times New Roman"/>
          <w:b/>
          <w:bCs/>
          <w:i/>
          <w:iCs/>
        </w:rPr>
        <w:t>TRANS</w:t>
      </w:r>
      <w:r w:rsidR="00DB7A7C" w:rsidRPr="00D6698C">
        <w:rPr>
          <w:rFonts w:ascii="Times New Roman" w:hAnsi="Times New Roman"/>
          <w:b/>
          <w:bCs/>
          <w:i/>
          <w:iCs/>
        </w:rPr>
        <w:t>ITORIO</w:t>
      </w:r>
      <w:r w:rsidR="00A04C81" w:rsidRPr="00D6698C">
        <w:rPr>
          <w:rFonts w:ascii="Times New Roman" w:hAnsi="Times New Roman"/>
          <w:b/>
          <w:bCs/>
          <w:i/>
          <w:iCs/>
        </w:rPr>
        <w:t>.</w:t>
      </w:r>
      <w:r w:rsidRPr="00D6698C">
        <w:rPr>
          <w:rFonts w:ascii="Times New Roman" w:hAnsi="Times New Roman"/>
          <w:i/>
          <w:iCs/>
        </w:rPr>
        <w:t xml:space="preserve"> </w:t>
      </w:r>
      <w:r w:rsidR="00A04C81" w:rsidRPr="00D6698C">
        <w:rPr>
          <w:rFonts w:ascii="Times New Roman" w:hAnsi="Times New Roman"/>
          <w:i/>
          <w:iCs/>
        </w:rPr>
        <w:t>Los contribuyentes que hayan incurrido en las infracciones señaladas en este artículo y no les hayan notificado pliego de cargos, podrán corregir o subsanar la información, presentándola hasta el primero (1) de abril de 2023, aplicando la sanción del parágrafo 1 reducida al cinco por ciento (5%).</w:t>
      </w:r>
    </w:p>
    <w:p w14:paraId="3350D901" w14:textId="77777777" w:rsidR="00A81BEA" w:rsidRPr="00D6698C"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3FA1CC5C" w14:textId="77777777" w:rsidR="00F75472" w:rsidRDefault="00F75472" w:rsidP="00B76353">
      <w:pPr>
        <w:spacing w:after="0" w:line="240" w:lineRule="auto"/>
        <w:jc w:val="both"/>
        <w:rPr>
          <w:rFonts w:ascii="Times New Roman" w:eastAsia="Times New Roman" w:hAnsi="Times New Roman"/>
          <w:b/>
          <w:bCs/>
          <w:highlight w:val="lightGray"/>
          <w:lang w:eastAsia="es-CO"/>
        </w:rPr>
      </w:pPr>
      <w:bookmarkStart w:id="17" w:name="_Hlk131065075"/>
      <w:r>
        <w:rPr>
          <w:rFonts w:ascii="Times New Roman" w:eastAsia="Times New Roman" w:hAnsi="Times New Roman"/>
          <w:b/>
          <w:bCs/>
          <w:highlight w:val="lightGray"/>
          <w:lang w:eastAsia="es-CO"/>
        </w:rPr>
        <w:t>DOCTRINA:</w:t>
      </w:r>
    </w:p>
    <w:p w14:paraId="3D29CCD3" w14:textId="0684FA43" w:rsidR="00F75472" w:rsidRDefault="00F75472" w:rsidP="00B76353">
      <w:pPr>
        <w:numPr>
          <w:ilvl w:val="0"/>
          <w:numId w:val="2"/>
        </w:numPr>
        <w:spacing w:after="0" w:line="240" w:lineRule="auto"/>
        <w:jc w:val="both"/>
        <w:rPr>
          <w:rFonts w:ascii="Times New Roman" w:eastAsia="Times New Roman" w:hAnsi="Times New Roman"/>
          <w:i/>
          <w:iCs/>
          <w:highlight w:val="lightGray"/>
          <w:lang w:eastAsia="es-CO"/>
        </w:rPr>
      </w:pPr>
      <w:hyperlink r:id="rId84" w:history="1">
        <w:r>
          <w:rPr>
            <w:rStyle w:val="Hipervnculo"/>
            <w:rFonts w:ascii="Times New Roman" w:eastAsia="Times New Roman" w:hAnsi="Times New Roman"/>
            <w:b/>
            <w:bCs/>
            <w:highlight w:val="lightGray"/>
            <w:lang w:eastAsia="es-CO"/>
          </w:rPr>
          <w:t>MEMORANDO 2023IE00508201 DE 24 DE FEBRERO DE 2023</w:t>
        </w:r>
      </w:hyperlink>
      <w:r>
        <w:rPr>
          <w:rFonts w:ascii="Times New Roman" w:eastAsia="Times New Roman" w:hAnsi="Times New Roman"/>
          <w:b/>
          <w:bCs/>
          <w:highlight w:val="lightGray"/>
          <w:lang w:eastAsia="es-CO"/>
        </w:rPr>
        <w:t>.</w:t>
      </w:r>
      <w:r>
        <w:rPr>
          <w:rFonts w:ascii="Times New Roman" w:hAnsi="Times New Roman"/>
          <w:highlight w:val="lightGray"/>
        </w:rPr>
        <w:t xml:space="preserve"> </w:t>
      </w:r>
      <w:r>
        <w:rPr>
          <w:rFonts w:ascii="Times New Roman" w:eastAsia="Times New Roman" w:hAnsi="Times New Roman"/>
          <w:b/>
          <w:bCs/>
          <w:highlight w:val="lightGray"/>
          <w:lang w:eastAsia="es-CO"/>
        </w:rPr>
        <w:t>SECRETARIA DISTRITAL DE HACIENDA.</w:t>
      </w:r>
      <w:r>
        <w:rPr>
          <w:rFonts w:ascii="Times New Roman" w:eastAsia="Times New Roman" w:hAnsi="Times New Roman"/>
          <w:i/>
          <w:iCs/>
          <w:highlight w:val="lightGray"/>
          <w:lang w:eastAsia="es-CO"/>
        </w:rPr>
        <w:t xml:space="preserve"> Aplicación artículo 80 de la Ley 2277 de 2022.</w:t>
      </w:r>
    </w:p>
    <w:bookmarkEnd w:id="17"/>
    <w:p w14:paraId="07A3879C" w14:textId="77777777" w:rsidR="00A04C81" w:rsidRPr="00AC6FC5" w:rsidRDefault="00DB7A7C" w:rsidP="00F75472">
      <w:pPr>
        <w:spacing w:before="240" w:after="240" w:line="240" w:lineRule="auto"/>
        <w:jc w:val="both"/>
        <w:rPr>
          <w:rFonts w:ascii="Times New Roman" w:hAnsi="Times New Roman"/>
        </w:rPr>
      </w:pPr>
      <w:r w:rsidRPr="00DB7A7C">
        <w:rPr>
          <w:rFonts w:ascii="Times New Roman" w:hAnsi="Times New Roman"/>
          <w:b/>
          <w:bCs/>
        </w:rPr>
        <w:t>ARTÍCULO 81.</w:t>
      </w:r>
      <w:r>
        <w:rPr>
          <w:rFonts w:ascii="Times New Roman" w:hAnsi="Times New Roman"/>
        </w:rPr>
        <w:t xml:space="preserve"> </w:t>
      </w:r>
      <w:r w:rsidR="00A04C81" w:rsidRPr="00AC6FC5">
        <w:rPr>
          <w:rFonts w:ascii="Times New Roman" w:hAnsi="Times New Roman"/>
        </w:rPr>
        <w:t xml:space="preserve">Modifíquense los incisos primero y segundo del artículo 814 del </w:t>
      </w:r>
      <w:r w:rsidR="00CD322B">
        <w:rPr>
          <w:rFonts w:ascii="Times New Roman" w:hAnsi="Times New Roman"/>
        </w:rPr>
        <w:t>*Estatuto Tributario</w:t>
      </w:r>
      <w:r w:rsidR="00A04C81" w:rsidRPr="00AC6FC5">
        <w:rPr>
          <w:rFonts w:ascii="Times New Roman" w:hAnsi="Times New Roman"/>
        </w:rPr>
        <w:t>, los cuáles quedarán así:</w:t>
      </w:r>
    </w:p>
    <w:p w14:paraId="27960DB1" w14:textId="77777777" w:rsidR="00A04C81" w:rsidRPr="000B71D6" w:rsidRDefault="00DB7A7C" w:rsidP="00AC6FC5">
      <w:pPr>
        <w:spacing w:before="240" w:after="240" w:line="240" w:lineRule="auto"/>
        <w:jc w:val="both"/>
        <w:rPr>
          <w:rFonts w:ascii="Times New Roman" w:hAnsi="Times New Roman"/>
          <w:i/>
          <w:iCs/>
        </w:rPr>
      </w:pPr>
      <w:r w:rsidRPr="000B71D6">
        <w:rPr>
          <w:rFonts w:ascii="Times New Roman" w:hAnsi="Times New Roman"/>
          <w:b/>
          <w:bCs/>
          <w:i/>
          <w:iCs/>
        </w:rPr>
        <w:t>ARTÍCULO 814. FACILIDADES PARA EL PAGO.</w:t>
      </w:r>
      <w:r w:rsidRPr="000B71D6">
        <w:rPr>
          <w:rFonts w:ascii="Times New Roman" w:hAnsi="Times New Roman"/>
          <w:i/>
          <w:iCs/>
        </w:rPr>
        <w:t xml:space="preserve"> </w:t>
      </w:r>
      <w:r w:rsidR="00A04C81" w:rsidRPr="000B71D6">
        <w:rPr>
          <w:rFonts w:ascii="Times New Roman" w:hAnsi="Times New Roman"/>
          <w:i/>
          <w:iCs/>
        </w:rPr>
        <w:t>El subdirector de cobranzas y control extensivo, el subdirector operativo de servicio, recaudo, cobro y devoluciones de la dirección operativa de grandes contribuyentes y los directores seccionales de Impuestos Nacionales y/o de Impuestos y Aduanas Nacionales, o quienes hagan sus veces podrán mediante resolución conceder facilidades para el pago al deudor o a un tercero a su nombre, hasta por cinco (5) años, para el pago de los impuestos de timbre, de renta y complementarios, sobre las ventas y la retención en la fuente, o de cualquier otro impuesto administrado por la Unidad Administrativa Especial Dirección de Impuestos y Aduanas Nacionales</w:t>
      </w:r>
      <w:r w:rsidR="003C64E2" w:rsidRPr="000B71D6">
        <w:rPr>
          <w:rFonts w:ascii="Times New Roman" w:hAnsi="Times New Roman"/>
          <w:i/>
          <w:iCs/>
        </w:rPr>
        <w:t xml:space="preserve"> </w:t>
      </w:r>
      <w:r w:rsidR="001C2453">
        <w:rPr>
          <w:rFonts w:ascii="Times New Roman" w:hAnsi="Times New Roman"/>
          <w:i/>
          <w:iCs/>
        </w:rPr>
        <w:t>(DIAN)</w:t>
      </w:r>
      <w:r w:rsidR="00A04C81" w:rsidRPr="000B71D6">
        <w:rPr>
          <w:rFonts w:ascii="Times New Roman" w:hAnsi="Times New Roman"/>
          <w:i/>
          <w:iCs/>
        </w:rPr>
        <w:t>, así como para la cancelación de los intereses y demás sanciones a que haya lugar, siempre que el deudor o un tercero a su nombre, constituya fideicomiso de garantía, ofrezca bienes para su embargo y secuestro, garantías personales, reales, bancarias o de compañías de seguros, o cualquiera otra garantía que respalde suficientemente la deuda a satisfacción de la administración. Se podrán aceptar garantías personales cuando la cuantía de la deuda no sea superior a tres mil (3.000) UVT.</w:t>
      </w:r>
    </w:p>
    <w:p w14:paraId="4298049C" w14:textId="77777777" w:rsidR="00A04C81" w:rsidRDefault="00A04C81" w:rsidP="00AC6FC5">
      <w:pPr>
        <w:spacing w:before="240" w:after="240" w:line="240" w:lineRule="auto"/>
        <w:jc w:val="both"/>
        <w:rPr>
          <w:rFonts w:ascii="Times New Roman" w:hAnsi="Times New Roman"/>
          <w:i/>
          <w:iCs/>
        </w:rPr>
      </w:pPr>
      <w:r w:rsidRPr="000B71D6">
        <w:rPr>
          <w:rFonts w:ascii="Times New Roman" w:hAnsi="Times New Roman"/>
          <w:i/>
          <w:iCs/>
        </w:rPr>
        <w:t>Igualmente se concederán facilidades para el pago, sin garantías, cuando el término no sea superior a un (1) año y el contribuyente no haya incumplido facilidades para el pago durante el año anterior a la fecha de presentación de la solicitud. Para este efecto, el jefe de la dependencia de cobro respectiva de la Unidad Administrativa Especial Dirección de Impuestos y Aduanas Nacionales</w:t>
      </w:r>
      <w:r w:rsidR="003C64E2" w:rsidRPr="000B71D6">
        <w:rPr>
          <w:rFonts w:ascii="Times New Roman" w:hAnsi="Times New Roman"/>
          <w:i/>
          <w:iCs/>
        </w:rPr>
        <w:t xml:space="preserve"> </w:t>
      </w:r>
      <w:r w:rsidR="001C2453">
        <w:rPr>
          <w:rFonts w:ascii="Times New Roman" w:hAnsi="Times New Roman"/>
          <w:i/>
          <w:iCs/>
        </w:rPr>
        <w:t>(DIAN)</w:t>
      </w:r>
      <w:r w:rsidRPr="000B71D6">
        <w:rPr>
          <w:rFonts w:ascii="Times New Roman" w:hAnsi="Times New Roman"/>
          <w:i/>
          <w:iCs/>
        </w:rPr>
        <w:t xml:space="preserve"> que tenga la competencia para el efecto, suscribirá el acta con el deudor donde se plasmará la facilidad para el pago. Cuando el beneficiario de la facilidad para el pago de que trata este inciso, deje de pagar alguna de las cuotas o incumpla el pago de cualquier otra obligación tributaria surgida con posterioridad a la suscripción del acta, el jefe de la dependencia de cobro respectiva de la Unidad Administrativa Especial Dirección de Impuestos y Aduanas Nacionales</w:t>
      </w:r>
      <w:r w:rsidR="003C64E2" w:rsidRPr="000B71D6">
        <w:rPr>
          <w:rFonts w:ascii="Times New Roman" w:hAnsi="Times New Roman"/>
          <w:i/>
          <w:iCs/>
        </w:rPr>
        <w:t xml:space="preserve"> </w:t>
      </w:r>
      <w:r w:rsidR="001C2453">
        <w:rPr>
          <w:rFonts w:ascii="Times New Roman" w:hAnsi="Times New Roman"/>
          <w:i/>
          <w:iCs/>
        </w:rPr>
        <w:t>(DIAN)</w:t>
      </w:r>
      <w:r w:rsidRPr="000B71D6">
        <w:rPr>
          <w:rFonts w:ascii="Times New Roman" w:hAnsi="Times New Roman"/>
          <w:i/>
          <w:iCs/>
        </w:rPr>
        <w:t xml:space="preserve"> que tenga la competencia para el efecto, mediante resolución, podrá dejar sin efecto la facilidad para el pago, declarando sin vigencia el plazo concedido, ordenando hacer </w:t>
      </w:r>
      <w:r w:rsidRPr="000B71D6">
        <w:rPr>
          <w:rFonts w:ascii="Times New Roman" w:hAnsi="Times New Roman"/>
          <w:i/>
          <w:iCs/>
        </w:rPr>
        <w:lastRenderedPageBreak/>
        <w:t>efectiva la práctica del embargo, secuestro y remate de los bienes o la terminación de los contratos, si fuere el caso. Contra esta providencia procede el recurso de reposición ante el mismo funcionario que la profirió, dentro de los cinco (5) días siguientes a su notificación, quien deberá resolverlo dentro del mes siguiente a su interposición en debida forma.</w:t>
      </w:r>
    </w:p>
    <w:p w14:paraId="5CF5AF2F" w14:textId="77777777" w:rsidR="00A81BEA" w:rsidRPr="000B71D6"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84E8819"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82.</w:t>
      </w:r>
      <w:r w:rsidR="00245867">
        <w:rPr>
          <w:rFonts w:ascii="Times New Roman" w:hAnsi="Times New Roman"/>
        </w:rPr>
        <w:t xml:space="preserve"> </w:t>
      </w:r>
      <w:r w:rsidR="00A04C81" w:rsidRPr="00AC6FC5">
        <w:rPr>
          <w:rFonts w:ascii="Times New Roman" w:hAnsi="Times New Roman"/>
        </w:rPr>
        <w:t xml:space="preserve">Adiciónese un parágrafo 2 al artículo 839 del </w:t>
      </w:r>
      <w:r w:rsidR="00CD322B">
        <w:rPr>
          <w:rFonts w:ascii="Times New Roman" w:hAnsi="Times New Roman"/>
        </w:rPr>
        <w:t>*Estatuto Tributario</w:t>
      </w:r>
      <w:r w:rsidR="00A04C81" w:rsidRPr="00AC6FC5">
        <w:rPr>
          <w:rFonts w:ascii="Times New Roman" w:hAnsi="Times New Roman"/>
        </w:rPr>
        <w:t>, el cual quedará así:</w:t>
      </w:r>
    </w:p>
    <w:p w14:paraId="57C801BE" w14:textId="77777777" w:rsidR="00A04C81" w:rsidRDefault="00245867" w:rsidP="00AC6FC5">
      <w:pPr>
        <w:spacing w:before="240" w:after="240" w:line="240" w:lineRule="auto"/>
        <w:jc w:val="both"/>
        <w:rPr>
          <w:rFonts w:ascii="Times New Roman" w:hAnsi="Times New Roman"/>
          <w:i/>
          <w:iCs/>
        </w:rPr>
      </w:pPr>
      <w:r w:rsidRPr="000B71D6">
        <w:rPr>
          <w:rFonts w:ascii="Times New Roman" w:hAnsi="Times New Roman"/>
          <w:b/>
          <w:bCs/>
          <w:i/>
          <w:iCs/>
        </w:rPr>
        <w:t xml:space="preserve">PARÁGRAFO </w:t>
      </w:r>
      <w:r w:rsidR="00A04C81" w:rsidRPr="000B71D6">
        <w:rPr>
          <w:rFonts w:ascii="Times New Roman" w:hAnsi="Times New Roman"/>
          <w:b/>
          <w:bCs/>
          <w:i/>
          <w:iCs/>
        </w:rPr>
        <w:t>2</w:t>
      </w:r>
      <w:r w:rsidR="00AC6FC5" w:rsidRPr="000B71D6">
        <w:rPr>
          <w:rFonts w:ascii="Times New Roman" w:hAnsi="Times New Roman"/>
          <w:b/>
          <w:bCs/>
          <w:i/>
          <w:iCs/>
        </w:rPr>
        <w:t>.</w:t>
      </w:r>
      <w:r w:rsidR="00AC6FC5" w:rsidRPr="000B71D6">
        <w:rPr>
          <w:rFonts w:ascii="Times New Roman" w:hAnsi="Times New Roman"/>
          <w:i/>
          <w:iCs/>
        </w:rPr>
        <w:t xml:space="preserve"> </w:t>
      </w:r>
      <w:r w:rsidR="00A04C81" w:rsidRPr="000B71D6">
        <w:rPr>
          <w:rFonts w:ascii="Times New Roman" w:hAnsi="Times New Roman"/>
          <w:i/>
          <w:iCs/>
        </w:rPr>
        <w:t>Cuando los contribuyentes o deudores solidarios, herederos u otros afectados por embargos ante la Dirección de Impuestos y Aduanas Nacionales hayan realizado los pagos correspondientes, certificados por la administración de impuestos, inmediatamente el funcionario competente, so pena de incurrir en falta disciplinaria, expedirá la resolución correspondiente que decrete el desembargo de los bienes y enviará copia a la oficina de registro correspondiente de manera inmediata. El desafectado podrá continuar con las operaciones comerciales que correspondan a su actividad económica y objeto social.</w:t>
      </w:r>
    </w:p>
    <w:p w14:paraId="2EF7CDFC" w14:textId="77777777" w:rsidR="00A81BEA" w:rsidRPr="000B71D6"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3A60EF7"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83.</w:t>
      </w:r>
      <w:r w:rsidR="00245867">
        <w:rPr>
          <w:rFonts w:ascii="Times New Roman" w:hAnsi="Times New Roman"/>
        </w:rPr>
        <w:t xml:space="preserve"> </w:t>
      </w:r>
      <w:r w:rsidR="00A04C81" w:rsidRPr="00AC6FC5">
        <w:rPr>
          <w:rFonts w:ascii="Times New Roman" w:hAnsi="Times New Roman"/>
        </w:rPr>
        <w:t xml:space="preserve">Adiciónese un parágrafo 4 al artículo 871 del </w:t>
      </w:r>
      <w:r w:rsidR="00CD322B">
        <w:rPr>
          <w:rFonts w:ascii="Times New Roman" w:hAnsi="Times New Roman"/>
        </w:rPr>
        <w:t>*Estatuto Tributario</w:t>
      </w:r>
      <w:r w:rsidR="00A04C81" w:rsidRPr="00AC6FC5">
        <w:rPr>
          <w:rFonts w:ascii="Times New Roman" w:hAnsi="Times New Roman"/>
        </w:rPr>
        <w:t>, así:</w:t>
      </w:r>
    </w:p>
    <w:p w14:paraId="44991271" w14:textId="77777777" w:rsidR="00A04C81" w:rsidRDefault="00245867" w:rsidP="00AC6FC5">
      <w:pPr>
        <w:spacing w:before="240" w:after="240" w:line="240" w:lineRule="auto"/>
        <w:jc w:val="both"/>
        <w:rPr>
          <w:rFonts w:ascii="Times New Roman" w:hAnsi="Times New Roman"/>
          <w:i/>
          <w:iCs/>
        </w:rPr>
      </w:pPr>
      <w:r w:rsidRPr="000B71D6">
        <w:rPr>
          <w:rFonts w:ascii="Times New Roman" w:hAnsi="Times New Roman"/>
          <w:b/>
          <w:bCs/>
          <w:i/>
          <w:iCs/>
        </w:rPr>
        <w:t xml:space="preserve">PARÁGRAFO </w:t>
      </w:r>
      <w:r w:rsidR="00A04C81" w:rsidRPr="000B71D6">
        <w:rPr>
          <w:rFonts w:ascii="Times New Roman" w:hAnsi="Times New Roman"/>
          <w:b/>
          <w:bCs/>
          <w:i/>
          <w:iCs/>
        </w:rPr>
        <w:t>4</w:t>
      </w:r>
      <w:r w:rsidR="00AC6FC5" w:rsidRPr="000B71D6">
        <w:rPr>
          <w:rFonts w:ascii="Times New Roman" w:hAnsi="Times New Roman"/>
          <w:b/>
          <w:bCs/>
          <w:i/>
          <w:iCs/>
        </w:rPr>
        <w:t>.</w:t>
      </w:r>
      <w:r w:rsidR="00AC6FC5" w:rsidRPr="000B71D6">
        <w:rPr>
          <w:rFonts w:ascii="Times New Roman" w:hAnsi="Times New Roman"/>
          <w:i/>
          <w:iCs/>
        </w:rPr>
        <w:t xml:space="preserve"> </w:t>
      </w:r>
      <w:r w:rsidR="00A04C81" w:rsidRPr="000B71D6">
        <w:rPr>
          <w:rFonts w:ascii="Times New Roman" w:hAnsi="Times New Roman"/>
          <w:i/>
          <w:iCs/>
        </w:rPr>
        <w:t>Los movimientos crédito y débito originados en operaciones de pago electrónicas por un tarjetahabiente o por el usuario de un medio de pago electrónico, se considera una sola operación gravada a cargo del tarjetahabiente o usuario del medio de pago hasta la dispersión de fondos a los comercios a través de los adquirientes o sus proveedores de servicios de pago, siempre y cuando se trate de operaciones efectuadas en desarrollo del contrato de aceptación de medios de pago en el comercio. Para lo anterior, deberán identificarse las cuentas del adquiriente o del proveedor de servicios de pago en una o varias entidades financieras, en las cuales se depositen de manera exclusiva los recursos objeto de dichas operaciones de dispersión. Los movimientos entre las cuentas exentas de las que sea titular un adquiriente o proveedor de servicio de pago y cuya finalidad sea la de dispersar los fondos a los comercios, en desarrollo del contrato y aceptación de medios de pago en el comercio, se entiende incluida dentro de la operación descrita en el inciso anterior.</w:t>
      </w:r>
    </w:p>
    <w:p w14:paraId="3F654481" w14:textId="77777777" w:rsidR="00A81BEA" w:rsidRPr="000B71D6"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2B01DF55" w14:textId="5968862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84.</w:t>
      </w:r>
      <w:r>
        <w:rPr>
          <w:rFonts w:ascii="Times New Roman" w:hAnsi="Times New Roman"/>
        </w:rPr>
        <w:t xml:space="preserve"> </w:t>
      </w:r>
      <w:r w:rsidR="00A04C81" w:rsidRPr="00AC6FC5">
        <w:rPr>
          <w:rFonts w:ascii="Times New Roman" w:hAnsi="Times New Roman"/>
        </w:rPr>
        <w:t xml:space="preserve">Modifíquese el artículo 23 de la </w:t>
      </w:r>
      <w:hyperlink r:id="rId85" w:history="1">
        <w:r w:rsidR="00A04C81" w:rsidRPr="00D72113">
          <w:rPr>
            <w:rStyle w:val="Hipervnculo"/>
            <w:rFonts w:ascii="Times New Roman" w:hAnsi="Times New Roman"/>
          </w:rPr>
          <w:t>Ley 383 de 1997</w:t>
        </w:r>
      </w:hyperlink>
      <w:r w:rsidR="00A04C81" w:rsidRPr="00AC6FC5">
        <w:rPr>
          <w:rFonts w:ascii="Times New Roman" w:hAnsi="Times New Roman"/>
        </w:rPr>
        <w:t>, el cual quedará así:</w:t>
      </w:r>
    </w:p>
    <w:p w14:paraId="01E18AE3" w14:textId="77777777" w:rsidR="00A04C81" w:rsidRPr="000B71D6" w:rsidRDefault="00DB7A7C" w:rsidP="00AC6FC5">
      <w:pPr>
        <w:spacing w:before="240" w:after="240" w:line="240" w:lineRule="auto"/>
        <w:jc w:val="both"/>
        <w:rPr>
          <w:rFonts w:ascii="Times New Roman" w:hAnsi="Times New Roman"/>
          <w:i/>
          <w:iCs/>
        </w:rPr>
      </w:pPr>
      <w:r w:rsidRPr="000B71D6">
        <w:rPr>
          <w:rFonts w:ascii="Times New Roman" w:hAnsi="Times New Roman"/>
          <w:b/>
          <w:bCs/>
          <w:i/>
          <w:iCs/>
        </w:rPr>
        <w:t>ARTÍCULO 23. BENEFICIOS FISCALES CONCURRENTES.</w:t>
      </w:r>
      <w:r w:rsidRPr="000B71D6">
        <w:rPr>
          <w:rFonts w:ascii="Times New Roman" w:hAnsi="Times New Roman"/>
          <w:i/>
          <w:iCs/>
        </w:rPr>
        <w:t xml:space="preserve"> </w:t>
      </w:r>
      <w:r w:rsidR="00A04C81" w:rsidRPr="000B71D6">
        <w:rPr>
          <w:rFonts w:ascii="Times New Roman" w:hAnsi="Times New Roman"/>
          <w:i/>
          <w:iCs/>
        </w:rPr>
        <w:t>Un mismo hecho económico no podrá generar más de un beneficio tributario para el mismo contribuyente, salvo que la ley expresamente así lo determine.</w:t>
      </w:r>
    </w:p>
    <w:p w14:paraId="4499D31F" w14:textId="77777777" w:rsidR="00A04C81" w:rsidRPr="000B71D6" w:rsidRDefault="00A04C81" w:rsidP="00AC6FC5">
      <w:pPr>
        <w:spacing w:before="240" w:after="240" w:line="240" w:lineRule="auto"/>
        <w:jc w:val="both"/>
        <w:rPr>
          <w:rFonts w:ascii="Times New Roman" w:hAnsi="Times New Roman"/>
          <w:i/>
          <w:iCs/>
        </w:rPr>
      </w:pPr>
      <w:r w:rsidRPr="000B71D6">
        <w:rPr>
          <w:rFonts w:ascii="Times New Roman" w:hAnsi="Times New Roman"/>
          <w:i/>
          <w:iCs/>
        </w:rPr>
        <w:lastRenderedPageBreak/>
        <w:t>La utilización de beneficios fiscales múltiples, basados en el mismo hecho económico, ocasiona para el contribuyente la pérdida del mayor beneficio, sin perjuicio de las sanciones por inexactitud a que haya lugar.</w:t>
      </w:r>
    </w:p>
    <w:p w14:paraId="5C452FFE" w14:textId="77777777" w:rsidR="00A04C81" w:rsidRPr="000B71D6" w:rsidRDefault="00A04C81" w:rsidP="00AC6FC5">
      <w:pPr>
        <w:spacing w:before="240" w:after="240" w:line="240" w:lineRule="auto"/>
        <w:jc w:val="both"/>
        <w:rPr>
          <w:rFonts w:ascii="Times New Roman" w:hAnsi="Times New Roman"/>
          <w:i/>
          <w:iCs/>
        </w:rPr>
      </w:pPr>
      <w:r w:rsidRPr="000B71D6">
        <w:rPr>
          <w:rFonts w:ascii="Times New Roman" w:hAnsi="Times New Roman"/>
          <w:i/>
          <w:iCs/>
        </w:rPr>
        <w:t>Para los efectos de este artículo, se considera que son beneficios tributarios concurrentes, los siguientes:</w:t>
      </w:r>
    </w:p>
    <w:p w14:paraId="654F0B0C" w14:textId="77777777" w:rsidR="00A04C81" w:rsidRPr="000B71D6" w:rsidRDefault="00A04C81" w:rsidP="00AC6FC5">
      <w:pPr>
        <w:spacing w:before="240" w:after="240" w:line="240" w:lineRule="auto"/>
        <w:jc w:val="both"/>
        <w:rPr>
          <w:rFonts w:ascii="Times New Roman" w:hAnsi="Times New Roman"/>
          <w:i/>
          <w:iCs/>
        </w:rPr>
      </w:pPr>
      <w:r w:rsidRPr="000B71D6">
        <w:rPr>
          <w:rFonts w:ascii="Times New Roman" w:hAnsi="Times New Roman"/>
          <w:i/>
          <w:iCs/>
        </w:rPr>
        <w:t>a) Las deducciones autorizadas por la ley, que no tengan relación directa de causalidad con la renta;</w:t>
      </w:r>
    </w:p>
    <w:p w14:paraId="2467BB28" w14:textId="77777777" w:rsidR="00A04C81" w:rsidRPr="000B71D6" w:rsidRDefault="00A04C81" w:rsidP="00AC6FC5">
      <w:pPr>
        <w:spacing w:before="240" w:after="240" w:line="240" w:lineRule="auto"/>
        <w:jc w:val="both"/>
        <w:rPr>
          <w:rFonts w:ascii="Times New Roman" w:hAnsi="Times New Roman"/>
          <w:i/>
          <w:iCs/>
        </w:rPr>
      </w:pPr>
      <w:r w:rsidRPr="000B71D6">
        <w:rPr>
          <w:rFonts w:ascii="Times New Roman" w:hAnsi="Times New Roman"/>
          <w:i/>
          <w:iCs/>
        </w:rPr>
        <w:t>b) Los descuentos tributarios;</w:t>
      </w:r>
    </w:p>
    <w:p w14:paraId="3A83A14F" w14:textId="77777777" w:rsidR="00A04C81" w:rsidRPr="000B71D6" w:rsidRDefault="00A04C81" w:rsidP="00AC6FC5">
      <w:pPr>
        <w:spacing w:before="240" w:after="240" w:line="240" w:lineRule="auto"/>
        <w:jc w:val="both"/>
        <w:rPr>
          <w:rFonts w:ascii="Times New Roman" w:hAnsi="Times New Roman"/>
          <w:i/>
          <w:iCs/>
        </w:rPr>
      </w:pPr>
      <w:r w:rsidRPr="000B71D6">
        <w:rPr>
          <w:rFonts w:ascii="Times New Roman" w:hAnsi="Times New Roman"/>
          <w:i/>
          <w:iCs/>
        </w:rPr>
        <w:t>c) Las rentas exentas;</w:t>
      </w:r>
    </w:p>
    <w:p w14:paraId="66D01AE1" w14:textId="77777777" w:rsidR="00A04C81" w:rsidRPr="000B71D6" w:rsidRDefault="00A04C81" w:rsidP="00AC6FC5">
      <w:pPr>
        <w:spacing w:before="240" w:after="240" w:line="240" w:lineRule="auto"/>
        <w:jc w:val="both"/>
        <w:rPr>
          <w:rFonts w:ascii="Times New Roman" w:hAnsi="Times New Roman"/>
          <w:i/>
          <w:iCs/>
        </w:rPr>
      </w:pPr>
      <w:r w:rsidRPr="000B71D6">
        <w:rPr>
          <w:rFonts w:ascii="Times New Roman" w:hAnsi="Times New Roman"/>
          <w:i/>
          <w:iCs/>
        </w:rPr>
        <w:t>d) Los ingresos no constitutivos de renta ni ganancia ocasional; o</w:t>
      </w:r>
    </w:p>
    <w:p w14:paraId="58A41901" w14:textId="77777777" w:rsidR="00A04C81" w:rsidRPr="000B71D6" w:rsidRDefault="00A04C81" w:rsidP="00AC6FC5">
      <w:pPr>
        <w:spacing w:before="240" w:after="240" w:line="240" w:lineRule="auto"/>
        <w:jc w:val="both"/>
        <w:rPr>
          <w:rFonts w:ascii="Times New Roman" w:hAnsi="Times New Roman"/>
          <w:i/>
          <w:iCs/>
        </w:rPr>
      </w:pPr>
      <w:r w:rsidRPr="000B71D6">
        <w:rPr>
          <w:rFonts w:ascii="Times New Roman" w:hAnsi="Times New Roman"/>
          <w:i/>
          <w:iCs/>
        </w:rPr>
        <w:t>e) La reducción de la tarifa impositiva en el impuesto sobre la renta.</w:t>
      </w:r>
    </w:p>
    <w:p w14:paraId="2A603174" w14:textId="77777777" w:rsidR="00A04C81" w:rsidRPr="000B71D6" w:rsidRDefault="00245867" w:rsidP="00AC6FC5">
      <w:pPr>
        <w:spacing w:before="240" w:after="240" w:line="240" w:lineRule="auto"/>
        <w:jc w:val="both"/>
        <w:rPr>
          <w:rFonts w:ascii="Times New Roman" w:hAnsi="Times New Roman"/>
          <w:i/>
          <w:iCs/>
        </w:rPr>
      </w:pPr>
      <w:r w:rsidRPr="000B71D6">
        <w:rPr>
          <w:rFonts w:ascii="Times New Roman" w:hAnsi="Times New Roman"/>
          <w:b/>
          <w:bCs/>
          <w:i/>
          <w:iCs/>
        </w:rPr>
        <w:t xml:space="preserve">PARÁGRAFO </w:t>
      </w:r>
      <w:r w:rsidR="00A04C81" w:rsidRPr="000B71D6">
        <w:rPr>
          <w:rFonts w:ascii="Times New Roman" w:hAnsi="Times New Roman"/>
          <w:b/>
          <w:bCs/>
          <w:i/>
          <w:iCs/>
        </w:rPr>
        <w:t>1</w:t>
      </w:r>
      <w:r w:rsidR="00AC6FC5" w:rsidRPr="000B71D6">
        <w:rPr>
          <w:rFonts w:ascii="Times New Roman" w:hAnsi="Times New Roman"/>
          <w:b/>
          <w:bCs/>
          <w:i/>
          <w:iCs/>
        </w:rPr>
        <w:t>.</w:t>
      </w:r>
      <w:r w:rsidR="00AC6FC5" w:rsidRPr="000B71D6">
        <w:rPr>
          <w:rFonts w:ascii="Times New Roman" w:hAnsi="Times New Roman"/>
          <w:i/>
          <w:iCs/>
        </w:rPr>
        <w:t xml:space="preserve"> </w:t>
      </w:r>
      <w:r w:rsidR="00A04C81" w:rsidRPr="000B71D6">
        <w:rPr>
          <w:rFonts w:ascii="Times New Roman" w:hAnsi="Times New Roman"/>
          <w:i/>
          <w:iCs/>
        </w:rPr>
        <w:t>Para los mismos efectos, la inversión se considera un hecho económico diferente de la utilidad o renta que genera.</w:t>
      </w:r>
    </w:p>
    <w:p w14:paraId="4755ECCE" w14:textId="77777777" w:rsidR="00A04C81" w:rsidRPr="000B71D6" w:rsidRDefault="00245867" w:rsidP="00AC6FC5">
      <w:pPr>
        <w:spacing w:before="240" w:after="240" w:line="240" w:lineRule="auto"/>
        <w:jc w:val="both"/>
        <w:rPr>
          <w:rFonts w:ascii="Times New Roman" w:hAnsi="Times New Roman"/>
          <w:i/>
          <w:iCs/>
        </w:rPr>
      </w:pPr>
      <w:r w:rsidRPr="000B71D6">
        <w:rPr>
          <w:rFonts w:ascii="Times New Roman" w:hAnsi="Times New Roman"/>
          <w:b/>
          <w:bCs/>
          <w:i/>
          <w:iCs/>
        </w:rPr>
        <w:t xml:space="preserve">PARÁGRAFO </w:t>
      </w:r>
      <w:r w:rsidR="00A04C81" w:rsidRPr="000B71D6">
        <w:rPr>
          <w:rFonts w:ascii="Times New Roman" w:hAnsi="Times New Roman"/>
          <w:b/>
          <w:bCs/>
          <w:i/>
          <w:iCs/>
        </w:rPr>
        <w:t>2</w:t>
      </w:r>
      <w:r w:rsidR="00AC6FC5" w:rsidRPr="000B71D6">
        <w:rPr>
          <w:rFonts w:ascii="Times New Roman" w:hAnsi="Times New Roman"/>
          <w:b/>
          <w:bCs/>
          <w:i/>
          <w:iCs/>
        </w:rPr>
        <w:t>.</w:t>
      </w:r>
      <w:r w:rsidR="00AC6FC5" w:rsidRPr="000B71D6">
        <w:rPr>
          <w:rFonts w:ascii="Times New Roman" w:hAnsi="Times New Roman"/>
          <w:i/>
          <w:iCs/>
        </w:rPr>
        <w:t xml:space="preserve"> </w:t>
      </w:r>
      <w:r w:rsidR="00A04C81" w:rsidRPr="000B71D6">
        <w:rPr>
          <w:rFonts w:ascii="Times New Roman" w:hAnsi="Times New Roman"/>
          <w:i/>
          <w:iCs/>
        </w:rPr>
        <w:t>Lo dispuesto en el presente artículo no será aplicable a los ingresos provenientes de la relación laboral y legal o reglamentaria.</w:t>
      </w:r>
    </w:p>
    <w:p w14:paraId="466A877B" w14:textId="77777777" w:rsidR="00A04C81" w:rsidRPr="000B71D6" w:rsidRDefault="00245867" w:rsidP="00AC6FC5">
      <w:pPr>
        <w:spacing w:before="240" w:after="240" w:line="240" w:lineRule="auto"/>
        <w:jc w:val="both"/>
        <w:rPr>
          <w:rFonts w:ascii="Times New Roman" w:hAnsi="Times New Roman"/>
          <w:i/>
          <w:iCs/>
        </w:rPr>
      </w:pPr>
      <w:r w:rsidRPr="000B71D6">
        <w:rPr>
          <w:rFonts w:ascii="Times New Roman" w:hAnsi="Times New Roman"/>
          <w:b/>
          <w:bCs/>
          <w:i/>
          <w:iCs/>
        </w:rPr>
        <w:t xml:space="preserve">PARÁGRAFO </w:t>
      </w:r>
      <w:r w:rsidR="00A04C81" w:rsidRPr="000B71D6">
        <w:rPr>
          <w:rFonts w:ascii="Times New Roman" w:hAnsi="Times New Roman"/>
          <w:b/>
          <w:bCs/>
          <w:i/>
          <w:iCs/>
        </w:rPr>
        <w:t>3</w:t>
      </w:r>
      <w:r w:rsidR="00AC6FC5" w:rsidRPr="000B71D6">
        <w:rPr>
          <w:rFonts w:ascii="Times New Roman" w:hAnsi="Times New Roman"/>
          <w:b/>
          <w:bCs/>
          <w:i/>
          <w:iCs/>
        </w:rPr>
        <w:t>.</w:t>
      </w:r>
      <w:r w:rsidR="00AC6FC5" w:rsidRPr="000B71D6">
        <w:rPr>
          <w:rFonts w:ascii="Times New Roman" w:hAnsi="Times New Roman"/>
          <w:i/>
          <w:iCs/>
        </w:rPr>
        <w:t xml:space="preserve"> </w:t>
      </w:r>
      <w:r w:rsidR="00A04C81" w:rsidRPr="000B71D6">
        <w:rPr>
          <w:rFonts w:ascii="Times New Roman" w:hAnsi="Times New Roman"/>
          <w:i/>
          <w:iCs/>
        </w:rPr>
        <w:t>Únicamente, para los efectos de este artículo, no hacen parte de la categoría de ingresos no constitutivos de renta ni ganancia ocasional aquellos valores percibidos que no producen un incremento neto del patrimonio.</w:t>
      </w:r>
    </w:p>
    <w:p w14:paraId="7FDC620E" w14:textId="59943CB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85.</w:t>
      </w:r>
      <w:r w:rsidR="00245867">
        <w:rPr>
          <w:rFonts w:ascii="Times New Roman" w:hAnsi="Times New Roman"/>
        </w:rPr>
        <w:t xml:space="preserve"> </w:t>
      </w:r>
      <w:r w:rsidR="00A04C81" w:rsidRPr="00AC6FC5">
        <w:rPr>
          <w:rFonts w:ascii="Times New Roman" w:hAnsi="Times New Roman"/>
        </w:rPr>
        <w:t xml:space="preserve">Adiciónese un parágrafo 3 al artículo 41 de la </w:t>
      </w:r>
      <w:hyperlink r:id="rId86" w:history="1">
        <w:r w:rsidR="00A04C81" w:rsidRPr="00D72113">
          <w:rPr>
            <w:rStyle w:val="Hipervnculo"/>
            <w:rFonts w:ascii="Times New Roman" w:hAnsi="Times New Roman"/>
          </w:rPr>
          <w:t>Ley 1116 de 2006</w:t>
        </w:r>
      </w:hyperlink>
      <w:r w:rsidR="00A04C81" w:rsidRPr="00AC6FC5">
        <w:rPr>
          <w:rFonts w:ascii="Times New Roman" w:hAnsi="Times New Roman"/>
        </w:rPr>
        <w:t>, así:</w:t>
      </w:r>
    </w:p>
    <w:p w14:paraId="44AAB443" w14:textId="77777777" w:rsidR="00A04C81" w:rsidRPr="000B71D6" w:rsidRDefault="00245867" w:rsidP="00AC6FC5">
      <w:pPr>
        <w:spacing w:before="240" w:after="240" w:line="240" w:lineRule="auto"/>
        <w:jc w:val="both"/>
        <w:rPr>
          <w:rFonts w:ascii="Times New Roman" w:hAnsi="Times New Roman"/>
          <w:i/>
          <w:iCs/>
        </w:rPr>
      </w:pPr>
      <w:r w:rsidRPr="000B71D6">
        <w:rPr>
          <w:rFonts w:ascii="Times New Roman" w:hAnsi="Times New Roman"/>
          <w:b/>
          <w:bCs/>
          <w:i/>
          <w:iCs/>
        </w:rPr>
        <w:t xml:space="preserve">PARÁGRAFO </w:t>
      </w:r>
      <w:r w:rsidR="00A04C81" w:rsidRPr="000B71D6">
        <w:rPr>
          <w:rFonts w:ascii="Times New Roman" w:hAnsi="Times New Roman"/>
          <w:b/>
          <w:bCs/>
          <w:i/>
          <w:iCs/>
        </w:rPr>
        <w:t>3</w:t>
      </w:r>
      <w:r w:rsidR="00AC6FC5" w:rsidRPr="000B71D6">
        <w:rPr>
          <w:rFonts w:ascii="Times New Roman" w:hAnsi="Times New Roman"/>
          <w:b/>
          <w:bCs/>
          <w:i/>
          <w:iCs/>
        </w:rPr>
        <w:t>.</w:t>
      </w:r>
      <w:r w:rsidR="00AC6FC5" w:rsidRPr="000B71D6">
        <w:rPr>
          <w:rFonts w:ascii="Times New Roman" w:hAnsi="Times New Roman"/>
          <w:i/>
          <w:iCs/>
        </w:rPr>
        <w:t xml:space="preserve"> </w:t>
      </w:r>
      <w:r w:rsidR="00A04C81" w:rsidRPr="000B71D6">
        <w:rPr>
          <w:rFonts w:ascii="Times New Roman" w:hAnsi="Times New Roman"/>
          <w:i/>
          <w:iCs/>
        </w:rPr>
        <w:t>La prelación de las obligaciones de la DIAN y demás autoridades fiscales no será obstáculo para el logro del acuerdo de reorganización siempre que se constituya una garantía real o mobiliaria o mediante póliza de seguro por el valor de la acreencia a favor de la DIAN y demás autoridades fiscales. La obstaculización injustificada del acuerdo de reorganización por parte de la administración tributaria o fiscal constituirá falta disciplinaria.</w:t>
      </w:r>
    </w:p>
    <w:p w14:paraId="63D24DDF" w14:textId="571A7EAD"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86.</w:t>
      </w:r>
      <w:r w:rsidR="00245867">
        <w:rPr>
          <w:rFonts w:ascii="Times New Roman" w:hAnsi="Times New Roman"/>
        </w:rPr>
        <w:t xml:space="preserve"> </w:t>
      </w:r>
      <w:r w:rsidR="00A04C81" w:rsidRPr="00AC6FC5">
        <w:rPr>
          <w:rFonts w:ascii="Times New Roman" w:hAnsi="Times New Roman"/>
        </w:rPr>
        <w:t xml:space="preserve">Adiciónese un parágrafo 8 al artículo 238 de la </w:t>
      </w:r>
      <w:r w:rsidR="00646352" w:rsidRPr="00AC6FC5">
        <w:rPr>
          <w:rFonts w:ascii="Times New Roman" w:hAnsi="Times New Roman"/>
        </w:rPr>
        <w:t xml:space="preserve"> </w:t>
      </w:r>
      <w:hyperlink r:id="rId87" w:history="1">
        <w:r w:rsidR="00646352" w:rsidRPr="00646352">
          <w:rPr>
            <w:rStyle w:val="Hipervnculo"/>
            <w:rFonts w:ascii="Times New Roman" w:hAnsi="Times New Roman"/>
          </w:rPr>
          <w:t>Ley 1819 de 2016</w:t>
        </w:r>
      </w:hyperlink>
      <w:r w:rsidR="00A04C81" w:rsidRPr="00AC6FC5">
        <w:rPr>
          <w:rFonts w:ascii="Times New Roman" w:hAnsi="Times New Roman"/>
        </w:rPr>
        <w:t>, así:</w:t>
      </w:r>
    </w:p>
    <w:p w14:paraId="1602548F" w14:textId="7AE51209" w:rsidR="00A04C81" w:rsidRDefault="00DB7A7C" w:rsidP="00AC6FC5">
      <w:pPr>
        <w:spacing w:before="240" w:after="240" w:line="240" w:lineRule="auto"/>
        <w:jc w:val="both"/>
        <w:rPr>
          <w:rFonts w:ascii="Times New Roman" w:hAnsi="Times New Roman"/>
          <w:i/>
          <w:iCs/>
        </w:rPr>
      </w:pPr>
      <w:r w:rsidRPr="000B71D6">
        <w:rPr>
          <w:rFonts w:ascii="Times New Roman" w:hAnsi="Times New Roman"/>
          <w:b/>
          <w:bCs/>
          <w:i/>
          <w:iCs/>
        </w:rPr>
        <w:t>PARÁGRAFO 8.</w:t>
      </w:r>
      <w:r w:rsidRPr="000B71D6">
        <w:rPr>
          <w:rFonts w:ascii="Times New Roman" w:hAnsi="Times New Roman"/>
          <w:i/>
          <w:iCs/>
        </w:rPr>
        <w:t xml:space="preserve"> </w:t>
      </w:r>
      <w:r w:rsidR="00A04C81" w:rsidRPr="000B71D6">
        <w:rPr>
          <w:rFonts w:ascii="Times New Roman" w:hAnsi="Times New Roman"/>
          <w:i/>
          <w:iCs/>
        </w:rPr>
        <w:t xml:space="preserve">El mecanismo de pago de obras por impuestos de que trata el presente artículo será aplicable en los territorios PDET y ZOMAC del Distrito Especial Industrial, Portuario, Biodiverso y Ecoturístico de Buenaventura, siempre y cuando se cumplan las previsiones de que trata el capítulo II del </w:t>
      </w:r>
      <w:hyperlink r:id="rId88" w:history="1">
        <w:r w:rsidR="00A04C81" w:rsidRPr="00D72113">
          <w:rPr>
            <w:rStyle w:val="Hipervnculo"/>
            <w:rFonts w:ascii="Times New Roman" w:hAnsi="Times New Roman"/>
            <w:i/>
            <w:iCs/>
          </w:rPr>
          <w:t>Decreto Ley 893 de 2017</w:t>
        </w:r>
      </w:hyperlink>
      <w:r w:rsidR="00A04C81" w:rsidRPr="000B71D6">
        <w:rPr>
          <w:rFonts w:ascii="Times New Roman" w:hAnsi="Times New Roman"/>
          <w:i/>
          <w:iCs/>
        </w:rPr>
        <w:t xml:space="preserve">. De cumplirse lo establecido en el presente parágrafo, no se requerirá la autorización del Ministerio de Hacienda y Crédito Público ni se tendrá en cuenta el monto total de los recursos correspondientes al impuesto sobre la renta a cargo de las personas jurídicas domiciliadas en el Distrito Especial Industrial, Portuario, Biodiverso y Ecoturístico de Buenaventura. En cualquier caso, deberán cumplirse los requisitos establecidos por el artículo 238 de la </w:t>
      </w:r>
      <w:r w:rsidR="00646352" w:rsidRPr="00AC6FC5">
        <w:rPr>
          <w:rFonts w:ascii="Times New Roman" w:hAnsi="Times New Roman"/>
        </w:rPr>
        <w:t xml:space="preserve"> </w:t>
      </w:r>
      <w:hyperlink r:id="rId89" w:history="1">
        <w:r w:rsidR="00646352" w:rsidRPr="00646352">
          <w:rPr>
            <w:rStyle w:val="Hipervnculo"/>
            <w:rFonts w:ascii="Times New Roman" w:hAnsi="Times New Roman"/>
          </w:rPr>
          <w:t>Ley 1819 de 2016</w:t>
        </w:r>
      </w:hyperlink>
      <w:r w:rsidR="00A04C81" w:rsidRPr="000B71D6">
        <w:rPr>
          <w:rFonts w:ascii="Times New Roman" w:hAnsi="Times New Roman"/>
          <w:i/>
          <w:iCs/>
        </w:rPr>
        <w:t xml:space="preserve"> o el artículo 800-1 del </w:t>
      </w:r>
      <w:r w:rsidR="00CD322B" w:rsidRPr="000B71D6">
        <w:rPr>
          <w:rFonts w:ascii="Times New Roman" w:hAnsi="Times New Roman"/>
          <w:i/>
          <w:iCs/>
        </w:rPr>
        <w:t>*Estatuto Tributario</w:t>
      </w:r>
      <w:r w:rsidR="00A04C81" w:rsidRPr="000B71D6">
        <w:rPr>
          <w:rFonts w:ascii="Times New Roman" w:hAnsi="Times New Roman"/>
          <w:i/>
          <w:iCs/>
        </w:rPr>
        <w:t>, según corresponda.</w:t>
      </w:r>
    </w:p>
    <w:p w14:paraId="72729EAE" w14:textId="77777777" w:rsidR="00A81BEA" w:rsidRPr="000B71D6" w:rsidRDefault="00A81BEA" w:rsidP="00AC6FC5">
      <w:pPr>
        <w:spacing w:before="240" w:after="240" w:line="240" w:lineRule="auto"/>
        <w:jc w:val="both"/>
        <w:rPr>
          <w:rFonts w:ascii="Times New Roman" w:hAnsi="Times New Roman"/>
          <w:i/>
          <w:i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323E63E9" w14:textId="45EA5B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lastRenderedPageBreak/>
        <w:t>ARTÍCULO 87.</w:t>
      </w:r>
      <w:r>
        <w:rPr>
          <w:rFonts w:ascii="Times New Roman" w:hAnsi="Times New Roman"/>
        </w:rPr>
        <w:t xml:space="preserve"> </w:t>
      </w:r>
      <w:r w:rsidR="00A04C81" w:rsidRPr="00AC6FC5">
        <w:rPr>
          <w:rFonts w:ascii="Times New Roman" w:hAnsi="Times New Roman"/>
        </w:rPr>
        <w:t xml:space="preserve">Modifíquese el artículo 151 de la </w:t>
      </w:r>
      <w:hyperlink r:id="rId90" w:history="1">
        <w:r w:rsidR="00A04C81" w:rsidRPr="00D72113">
          <w:rPr>
            <w:rStyle w:val="Hipervnculo"/>
            <w:rFonts w:ascii="Times New Roman" w:hAnsi="Times New Roman"/>
          </w:rPr>
          <w:t>Ley 2010 de 2019</w:t>
        </w:r>
      </w:hyperlink>
      <w:r w:rsidR="00A04C81" w:rsidRPr="00AC6FC5">
        <w:rPr>
          <w:rFonts w:ascii="Times New Roman" w:hAnsi="Times New Roman"/>
        </w:rPr>
        <w:t>, el cual quedará así:</w:t>
      </w:r>
    </w:p>
    <w:p w14:paraId="1E8BAE4C" w14:textId="446DAD54" w:rsidR="00A04C81" w:rsidRPr="000B71D6" w:rsidRDefault="00DB7A7C" w:rsidP="00AC6FC5">
      <w:pPr>
        <w:spacing w:before="240" w:after="240" w:line="240" w:lineRule="auto"/>
        <w:jc w:val="both"/>
        <w:rPr>
          <w:rFonts w:ascii="Times New Roman" w:hAnsi="Times New Roman"/>
          <w:i/>
          <w:iCs/>
        </w:rPr>
      </w:pPr>
      <w:r w:rsidRPr="000B71D6">
        <w:rPr>
          <w:rFonts w:ascii="Times New Roman" w:hAnsi="Times New Roman"/>
          <w:b/>
          <w:bCs/>
          <w:i/>
          <w:iCs/>
        </w:rPr>
        <w:t>ARTÍCULO 151.</w:t>
      </w:r>
      <w:r w:rsidRPr="000B71D6">
        <w:rPr>
          <w:rFonts w:ascii="Times New Roman" w:hAnsi="Times New Roman"/>
          <w:i/>
          <w:iCs/>
        </w:rPr>
        <w:t xml:space="preserve"> </w:t>
      </w:r>
      <w:r w:rsidR="007D47A1" w:rsidRPr="000B71D6">
        <w:rPr>
          <w:rFonts w:ascii="Times New Roman" w:hAnsi="Times New Roman"/>
          <w:b/>
          <w:bCs/>
          <w:i/>
          <w:iCs/>
        </w:rPr>
        <w:t>CONTRAPRESTACIONES AEROPORTUARIAS.</w:t>
      </w:r>
      <w:r w:rsidR="007D47A1" w:rsidRPr="000B71D6">
        <w:rPr>
          <w:rFonts w:ascii="Times New Roman" w:hAnsi="Times New Roman"/>
          <w:i/>
          <w:iCs/>
        </w:rPr>
        <w:t xml:space="preserve"> </w:t>
      </w:r>
      <w:r w:rsidR="00A04C81" w:rsidRPr="000B71D6">
        <w:rPr>
          <w:rFonts w:ascii="Times New Roman" w:hAnsi="Times New Roman"/>
          <w:i/>
          <w:iCs/>
        </w:rPr>
        <w:t xml:space="preserve">En los contratos de concesión o de asociación público privada, suscritos o que se suscriban que tengan por objeto la construcción, mejoramiento o rehabilitación y/o la operación de uno o varios aeropuertos de propiedad de entidades del orden nacional, en los que se establezca una contraprestación a favor del concedente, el veinte por ciento (20%) del total de la contraprestación se trasladará a los municipios y/o distritos en los que se encuentren ubicados los correspondientes aeropuertos objeto de la concesión, en el caso que una concesión incluya varios aeropuertos, los recursos se distribuirán entre los municipios donde operan, de acuerdo a su participación en el total de pasajeros movilizados por la concesión. Estos recursos serán destinados por la entidad territorial correspondiente, a la construcción y/o mejoramiento de las vías, la construcción y/u operación de infraestructuras de servicios conexos al de transporte público y la implementación y/u operación de sistemas de transporte público colectivo o masivo que den acceso y mejoren la conectividad del aeropuerto correspondiente. Del ochenta por ciento (80%) restante de la contraprestación a trasladarse se descontará la contraprestación establecida en el artículo 308 de la </w:t>
      </w:r>
      <w:hyperlink r:id="rId91" w:history="1">
        <w:r w:rsidR="00A04C81" w:rsidRPr="00646352">
          <w:rPr>
            <w:rStyle w:val="Hipervnculo"/>
            <w:rFonts w:ascii="Times New Roman" w:hAnsi="Times New Roman"/>
            <w:i/>
            <w:iCs/>
          </w:rPr>
          <w:t>Ley 1955 de</w:t>
        </w:r>
        <w:r w:rsidR="007D47A1" w:rsidRPr="00646352">
          <w:rPr>
            <w:rStyle w:val="Hipervnculo"/>
            <w:rFonts w:ascii="Times New Roman" w:hAnsi="Times New Roman"/>
            <w:i/>
            <w:iCs/>
          </w:rPr>
          <w:t xml:space="preserve"> </w:t>
        </w:r>
        <w:r w:rsidR="00A04C81" w:rsidRPr="00646352">
          <w:rPr>
            <w:rStyle w:val="Hipervnculo"/>
            <w:rFonts w:ascii="Times New Roman" w:hAnsi="Times New Roman"/>
            <w:i/>
            <w:iCs/>
          </w:rPr>
          <w:t>2019</w:t>
        </w:r>
      </w:hyperlink>
      <w:r w:rsidR="00A04C81" w:rsidRPr="000B71D6">
        <w:rPr>
          <w:rFonts w:ascii="Times New Roman" w:hAnsi="Times New Roman"/>
          <w:i/>
          <w:iCs/>
        </w:rPr>
        <w:t xml:space="preserve">, para gastos de funcionamiento de la Unidad Especial de Aeronáutica Civil y la Agencia Nacional de </w:t>
      </w:r>
      <w:r w:rsidR="007D47A1" w:rsidRPr="000B71D6">
        <w:rPr>
          <w:rFonts w:ascii="Times New Roman" w:hAnsi="Times New Roman"/>
          <w:i/>
          <w:iCs/>
        </w:rPr>
        <w:t>I</w:t>
      </w:r>
      <w:r w:rsidR="00A04C81" w:rsidRPr="000B71D6">
        <w:rPr>
          <w:rFonts w:ascii="Times New Roman" w:hAnsi="Times New Roman"/>
          <w:i/>
          <w:iCs/>
        </w:rPr>
        <w:t>nfraestructura, o las entidades que haga sus veces.</w:t>
      </w:r>
    </w:p>
    <w:p w14:paraId="6FAA6C7A" w14:textId="30D3853C"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88.</w:t>
      </w:r>
      <w:r>
        <w:rPr>
          <w:rFonts w:ascii="Times New Roman" w:hAnsi="Times New Roman"/>
        </w:rPr>
        <w:t xml:space="preserve"> </w:t>
      </w:r>
      <w:r w:rsidR="00A04C81" w:rsidRPr="00AC6FC5">
        <w:rPr>
          <w:rFonts w:ascii="Times New Roman" w:hAnsi="Times New Roman"/>
        </w:rPr>
        <w:t xml:space="preserve">Modifíquese el artículo 23 de la </w:t>
      </w:r>
      <w:hyperlink r:id="rId92" w:history="1">
        <w:r w:rsidR="00A04C81" w:rsidRPr="00646352">
          <w:rPr>
            <w:rStyle w:val="Hipervnculo"/>
            <w:rFonts w:ascii="Times New Roman" w:hAnsi="Times New Roman"/>
          </w:rPr>
          <w:t>Ley 2183 de 2022</w:t>
        </w:r>
      </w:hyperlink>
      <w:r w:rsidR="00A04C81" w:rsidRPr="00AC6FC5">
        <w:rPr>
          <w:rFonts w:ascii="Times New Roman" w:hAnsi="Times New Roman"/>
        </w:rPr>
        <w:t>, el cual quedará así:</w:t>
      </w:r>
    </w:p>
    <w:p w14:paraId="78108079" w14:textId="77777777" w:rsidR="00A04C81" w:rsidRPr="000B71D6" w:rsidRDefault="00A04C81" w:rsidP="00AC6FC5">
      <w:pPr>
        <w:spacing w:before="240" w:after="240" w:line="240" w:lineRule="auto"/>
        <w:jc w:val="both"/>
        <w:rPr>
          <w:rFonts w:ascii="Times New Roman" w:hAnsi="Times New Roman"/>
          <w:i/>
          <w:iCs/>
        </w:rPr>
      </w:pPr>
      <w:r w:rsidRPr="000B71D6">
        <w:rPr>
          <w:rFonts w:ascii="Times New Roman" w:hAnsi="Times New Roman"/>
          <w:i/>
          <w:iCs/>
        </w:rPr>
        <w:t>Los insumos agropecuarios serán importados a una tasa de cero por ciento (0%) de arancel para el fortalecimiento y la activación económica del campo, por un término de un (1) año.</w:t>
      </w:r>
    </w:p>
    <w:p w14:paraId="2C1DA169" w14:textId="777777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89. INGRESO BASE DE COTIZACIÓN</w:t>
      </w:r>
      <w:r w:rsidR="007D47A1">
        <w:rPr>
          <w:rFonts w:ascii="Times New Roman" w:hAnsi="Times New Roman"/>
          <w:b/>
          <w:bCs/>
        </w:rPr>
        <w:t xml:space="preserve"> (</w:t>
      </w:r>
      <w:r w:rsidRPr="00DB7A7C">
        <w:rPr>
          <w:rFonts w:ascii="Times New Roman" w:hAnsi="Times New Roman"/>
          <w:b/>
          <w:bCs/>
        </w:rPr>
        <w:t>IBC</w:t>
      </w:r>
      <w:r w:rsidR="007D47A1">
        <w:rPr>
          <w:rFonts w:ascii="Times New Roman" w:hAnsi="Times New Roman"/>
          <w:b/>
          <w:bCs/>
        </w:rPr>
        <w:t>)</w:t>
      </w:r>
      <w:r w:rsidRPr="00DB7A7C">
        <w:rPr>
          <w:rFonts w:ascii="Times New Roman" w:hAnsi="Times New Roman"/>
          <w:b/>
          <w:bCs/>
        </w:rPr>
        <w:t xml:space="preserve"> DE LOS INDEPENDIENTES.</w:t>
      </w:r>
      <w:r w:rsidRPr="00AC6FC5">
        <w:rPr>
          <w:rFonts w:ascii="Times New Roman" w:hAnsi="Times New Roman"/>
        </w:rPr>
        <w:t xml:space="preserve"> </w:t>
      </w:r>
      <w:r w:rsidR="00A04C81" w:rsidRPr="00AC6FC5">
        <w:rPr>
          <w:rFonts w:ascii="Times New Roman" w:hAnsi="Times New Roman"/>
        </w:rPr>
        <w:t>Los independientes por cuenta propia y los trabajadores independientes con contratos diferentes a prestación de servicios personales con ingresos netos mensuales iguales o superiores a un (1) salario mínimo legal mensual vigente (SMLMV) efectuarán su cotización mes vencido, sobre una base mínima de cotización del cuarenta por ciento (40%) del valor mensual de los ingresos causados para quienes están obligados a llevar contabilidad, o los efectivamente percibidos para los que no tienen dicha obligación, sin incluir el valor del impuesto sobre las ventas, IVA.</w:t>
      </w:r>
    </w:p>
    <w:p w14:paraId="07C611F0"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Sin perjuicio de lo anterior, quienes no están obligados a llevar contabilidad y decidan llevarla en debida forma, podrán tomar como ingresos para determinar la base de cotización el valor causado o el efectivamente percibido. En estos casos será procedente la imputación de costos y deducciones siempre que se cumplan los criterios determinados en el artículo 107 del </w:t>
      </w:r>
      <w:r w:rsidR="00CD322B">
        <w:rPr>
          <w:rFonts w:ascii="Times New Roman" w:hAnsi="Times New Roman"/>
        </w:rPr>
        <w:t>*Estatuto Tributario</w:t>
      </w:r>
      <w:r w:rsidRPr="00AC6FC5">
        <w:rPr>
          <w:rFonts w:ascii="Times New Roman" w:hAnsi="Times New Roman"/>
        </w:rPr>
        <w:t xml:space="preserve"> y sin exceder los valores incluidos en la declaración de renta de la respectiva vigencia.</w:t>
      </w:r>
    </w:p>
    <w:p w14:paraId="54AAE107"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Los trabajadores independientes con ingresos netos mensuales iguales o superiores a un (1) salario mínimo legal mensual vigente (SMLMV) que celebren contratos de prestación de servicios personales, cotizarán mes vencido al sistema de seguridad social integral, sobre una base mínima del cuarenta por ciento (40%) del valor mensualizado del contrato, sin incluir el valor del impuesto sobre las ventas, IVA.</w:t>
      </w:r>
    </w:p>
    <w:p w14:paraId="3A87B644"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w:t>
      </w:r>
    </w:p>
    <w:p w14:paraId="036817B0" w14:textId="777777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PARÁGRAFO 1.</w:t>
      </w:r>
      <w:r>
        <w:rPr>
          <w:rFonts w:ascii="Times New Roman" w:hAnsi="Times New Roman"/>
        </w:rPr>
        <w:t xml:space="preserve"> </w:t>
      </w:r>
      <w:r w:rsidR="00A04C81" w:rsidRPr="00AC6FC5">
        <w:rPr>
          <w:rFonts w:ascii="Times New Roman" w:hAnsi="Times New Roman"/>
        </w:rPr>
        <w:t xml:space="preserve">Para efectos de la determinación del ingreso base de cotización de los trabajadores independientes por cuenta propia y para quienes celebren contratos diferentes de </w:t>
      </w:r>
      <w:r w:rsidR="00A04C81" w:rsidRPr="00AC6FC5">
        <w:rPr>
          <w:rFonts w:ascii="Times New Roman" w:hAnsi="Times New Roman"/>
        </w:rPr>
        <w:lastRenderedPageBreak/>
        <w:t>prestación de servicios personales que impliquen subcontratación y/o compra de insumos o expensas, la UAE Unidad de Gestión Pensional y Parafiscales, UGPP deberá, atendiendo a los datos estadísticos producidos por la UAE Dirección de Impuestos y Aduanas Nacionales</w:t>
      </w:r>
      <w:r w:rsidR="003C64E2">
        <w:rPr>
          <w:rFonts w:ascii="Times New Roman" w:hAnsi="Times New Roman"/>
        </w:rPr>
        <w:t xml:space="preserve"> </w:t>
      </w:r>
      <w:r w:rsidR="001C2453">
        <w:rPr>
          <w:rFonts w:ascii="Times New Roman" w:hAnsi="Times New Roman"/>
        </w:rPr>
        <w:t>(DIAN)</w:t>
      </w:r>
      <w:r w:rsidR="00A04C81" w:rsidRPr="00AC6FC5">
        <w:rPr>
          <w:rFonts w:ascii="Times New Roman" w:hAnsi="Times New Roman"/>
        </w:rPr>
        <w:t>, por el Departamento Administrativo Nacional de Estadística, DANE, por el Banco de la República, por la Superintendencia de Sociedades u otras entidades cuyas estadísticas fueren aplicables, determinar un esquema de presunción de costos.</w:t>
      </w:r>
    </w:p>
    <w:p w14:paraId="4B616B44"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w:t>
      </w:r>
      <w:r w:rsidR="00CD322B">
        <w:rPr>
          <w:rFonts w:ascii="Times New Roman" w:hAnsi="Times New Roman"/>
        </w:rPr>
        <w:t>*Estatuto Tributario</w:t>
      </w:r>
      <w:r w:rsidRPr="00AC6FC5">
        <w:rPr>
          <w:rFonts w:ascii="Times New Roman" w:hAnsi="Times New Roman"/>
        </w:rPr>
        <w:t xml:space="preserve"> y demás normas que regulen las exigencias para la validez de dichos documentos.</w:t>
      </w:r>
    </w:p>
    <w:p w14:paraId="735CEF9C" w14:textId="77777777" w:rsidR="00A04C81" w:rsidRDefault="00DB7A7C" w:rsidP="00AC6FC5">
      <w:pPr>
        <w:spacing w:before="240" w:after="240" w:line="240" w:lineRule="auto"/>
        <w:jc w:val="both"/>
        <w:rPr>
          <w:rFonts w:ascii="Times New Roman" w:hAnsi="Times New Roman"/>
        </w:rPr>
      </w:pPr>
      <w:r w:rsidRPr="00DB7A7C">
        <w:rPr>
          <w:rFonts w:ascii="Times New Roman" w:hAnsi="Times New Roman"/>
          <w:b/>
          <w:bCs/>
        </w:rPr>
        <w:t>PARÁGRAFO 2.</w:t>
      </w:r>
      <w:r>
        <w:rPr>
          <w:rFonts w:ascii="Times New Roman" w:hAnsi="Times New Roman"/>
        </w:rPr>
        <w:t xml:space="preserve"> </w:t>
      </w:r>
      <w:r w:rsidR="00A04C81" w:rsidRPr="00AC6FC5">
        <w:rPr>
          <w:rFonts w:ascii="Times New Roman" w:hAnsi="Times New Roman"/>
        </w:rPr>
        <w:t>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14:paraId="44D194BF" w14:textId="561F10E6" w:rsidR="00054D00" w:rsidRPr="00857D13" w:rsidRDefault="00054D00" w:rsidP="00054D00">
      <w:pPr>
        <w:numPr>
          <w:ilvl w:val="0"/>
          <w:numId w:val="13"/>
        </w:numPr>
        <w:spacing w:before="240" w:after="240" w:line="240" w:lineRule="auto"/>
        <w:jc w:val="both"/>
        <w:rPr>
          <w:rFonts w:ascii="Times New Roman" w:hAnsi="Times New Roman"/>
          <w:highlight w:val="cyan"/>
        </w:rPr>
      </w:pPr>
      <w:r w:rsidRPr="00857D13">
        <w:rPr>
          <w:rFonts w:ascii="Times New Roman" w:hAnsi="Times New Roman"/>
          <w:highlight w:val="cyan"/>
        </w:rPr>
        <w:t xml:space="preserve">Artículo </w:t>
      </w:r>
      <w:r>
        <w:rPr>
          <w:rFonts w:ascii="Times New Roman" w:hAnsi="Times New Roman"/>
          <w:highlight w:val="cyan"/>
        </w:rPr>
        <w:t>89</w:t>
      </w:r>
      <w:r w:rsidRPr="00857D13">
        <w:rPr>
          <w:rFonts w:ascii="Times New Roman" w:hAnsi="Times New Roman"/>
          <w:highlight w:val="cyan"/>
        </w:rPr>
        <w:t xml:space="preserve"> declarado EXEQUIBLE por la Corte Constitucional mediante </w:t>
      </w:r>
      <w:hyperlink r:id="rId93" w:history="1">
        <w:r w:rsidRPr="00054D00">
          <w:rPr>
            <w:rStyle w:val="Hipervnculo"/>
            <w:rFonts w:ascii="Times New Roman" w:hAnsi="Times New Roman"/>
            <w:highlight w:val="cyan"/>
          </w:rPr>
          <w:t>Sentencia C-019 de 1 de febrero de 2024</w:t>
        </w:r>
      </w:hyperlink>
      <w:r w:rsidRPr="00857D13">
        <w:rPr>
          <w:rFonts w:ascii="Times New Roman" w:hAnsi="Times New Roman"/>
          <w:highlight w:val="cyan"/>
        </w:rPr>
        <w:t>, Magistrado Ponente Dra. Diana Fajardo Rivera.</w:t>
      </w:r>
    </w:p>
    <w:p w14:paraId="4F6120B1" w14:textId="77777777" w:rsidR="00A81BEA" w:rsidRPr="00AC6FC5" w:rsidRDefault="00A81BEA" w:rsidP="00AC6FC5">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06872975" w14:textId="77777777" w:rsidR="00FE05FB" w:rsidRPr="00FE05FB" w:rsidRDefault="00FE05FB" w:rsidP="005B7FDF">
      <w:pPr>
        <w:autoSpaceDE w:val="0"/>
        <w:autoSpaceDN w:val="0"/>
        <w:adjustRightInd w:val="0"/>
        <w:spacing w:after="0" w:line="240" w:lineRule="auto"/>
        <w:rPr>
          <w:rFonts w:ascii="Times New Roman" w:hAnsi="Times New Roman"/>
          <w:b/>
          <w:bCs/>
          <w:highlight w:val="yellow"/>
        </w:rPr>
      </w:pPr>
      <w:r w:rsidRPr="00FE05FB">
        <w:rPr>
          <w:rFonts w:ascii="Times New Roman" w:hAnsi="Times New Roman"/>
          <w:b/>
          <w:bCs/>
          <w:highlight w:val="yellow"/>
        </w:rPr>
        <w:t xml:space="preserve">CONCORDANCIAS: </w:t>
      </w:r>
    </w:p>
    <w:p w14:paraId="0A4E0FD3" w14:textId="58F07D1C" w:rsidR="00FE05FB" w:rsidRPr="00FE05FB" w:rsidRDefault="00FE05FB" w:rsidP="005B7FDF">
      <w:pPr>
        <w:pStyle w:val="Prrafodelista"/>
        <w:numPr>
          <w:ilvl w:val="0"/>
          <w:numId w:val="19"/>
        </w:numPr>
        <w:autoSpaceDE w:val="0"/>
        <w:autoSpaceDN w:val="0"/>
        <w:adjustRightInd w:val="0"/>
        <w:spacing w:after="0" w:line="240" w:lineRule="auto"/>
        <w:ind w:left="714" w:hanging="357"/>
        <w:jc w:val="both"/>
        <w:rPr>
          <w:rFonts w:ascii="Times New Roman" w:hAnsi="Times New Roman"/>
          <w:highlight w:val="yellow"/>
          <w:lang w:val="es-MX"/>
        </w:rPr>
      </w:pPr>
      <w:hyperlink r:id="rId94" w:history="1">
        <w:r w:rsidRPr="00FE05FB">
          <w:rPr>
            <w:rStyle w:val="Hipervnculo"/>
            <w:rFonts w:ascii="Times New Roman" w:hAnsi="Times New Roman"/>
            <w:b/>
            <w:bCs/>
            <w:highlight w:val="yellow"/>
            <w:shd w:val="clear" w:color="auto" w:fill="FFFFFF"/>
          </w:rPr>
          <w:t>Resolución Unidad Administrativa Especial de Gestión Pensional y Contribuciones Parafiscales de la Protección Social No. 532 de 22 de mayo de 2024</w:t>
        </w:r>
      </w:hyperlink>
      <w:r w:rsidRPr="00FE05FB">
        <w:rPr>
          <w:rFonts w:ascii="Times New Roman" w:hAnsi="Times New Roman"/>
          <w:b/>
          <w:bCs/>
          <w:highlight w:val="yellow"/>
          <w:shd w:val="clear" w:color="auto" w:fill="FFFFFF"/>
        </w:rPr>
        <w:t>:</w:t>
      </w:r>
      <w:r w:rsidRPr="00FE05FB">
        <w:rPr>
          <w:rFonts w:ascii="Times New Roman" w:hAnsi="Times New Roman"/>
          <w:highlight w:val="yellow"/>
          <w:shd w:val="clear" w:color="auto" w:fill="FFFFFF"/>
        </w:rPr>
        <w:t> </w:t>
      </w:r>
      <w:r w:rsidRPr="00FE05FB">
        <w:rPr>
          <w:rFonts w:ascii="Times New Roman" w:hAnsi="Times New Roman"/>
          <w:highlight w:val="yellow"/>
          <w:lang w:val="es-MX" w:eastAsia="es-MX"/>
        </w:rPr>
        <w:t xml:space="preserve">Por la cual se determina (i) el esquema de presunción de costos de los trabajadores independientes por cuenta propia y para quienes celebren contratos diferentes de prestación de servicios personales que impliquen subcontratación y/o compra de insumos o expensas atendiendo a las actividades económicas relacionadas en la Clasificación Industrial Internacional Uniforme – CIIU revisión 4 adaptadas para Colombia, y (ii) el esquema de presunción de costos para los trabajadores independientes por cuenta propia cuya actividad económicas sea el transporte público automotor de carga por carretera. </w:t>
      </w:r>
    </w:p>
    <w:p w14:paraId="571CCA3B" w14:textId="77777777" w:rsidR="00FE05FB" w:rsidRDefault="00FE05FB" w:rsidP="00215ACD">
      <w:pPr>
        <w:spacing w:after="0" w:line="240" w:lineRule="auto"/>
        <w:rPr>
          <w:rFonts w:ascii="Times New Roman" w:hAnsi="Times New Roman"/>
          <w:b/>
          <w:bCs/>
          <w:highlight w:val="lightGray"/>
        </w:rPr>
      </w:pPr>
    </w:p>
    <w:p w14:paraId="236251D0" w14:textId="13058DC7" w:rsidR="00215ACD" w:rsidRDefault="00215ACD" w:rsidP="00215ACD">
      <w:pPr>
        <w:spacing w:after="0" w:line="240" w:lineRule="auto"/>
        <w:rPr>
          <w:rFonts w:ascii="Times New Roman" w:hAnsi="Times New Roman"/>
          <w:b/>
          <w:bCs/>
          <w:highlight w:val="lightGray"/>
        </w:rPr>
      </w:pPr>
      <w:r>
        <w:rPr>
          <w:rFonts w:ascii="Times New Roman" w:hAnsi="Times New Roman"/>
          <w:b/>
          <w:bCs/>
          <w:highlight w:val="lightGray"/>
        </w:rPr>
        <w:t xml:space="preserve">DOCTRINA: </w:t>
      </w:r>
    </w:p>
    <w:p w14:paraId="0DE95C27" w14:textId="77777777" w:rsidR="00215ACD" w:rsidRDefault="00215ACD" w:rsidP="00215ACD">
      <w:pPr>
        <w:pStyle w:val="Prrafodelista"/>
        <w:numPr>
          <w:ilvl w:val="0"/>
          <w:numId w:val="17"/>
        </w:numPr>
        <w:spacing w:after="0" w:line="240" w:lineRule="auto"/>
        <w:ind w:left="714" w:hanging="357"/>
        <w:jc w:val="both"/>
        <w:rPr>
          <w:rFonts w:ascii="Times New Roman" w:hAnsi="Times New Roman"/>
          <w:highlight w:val="lightGray"/>
        </w:rPr>
      </w:pPr>
      <w:hyperlink r:id="rId95" w:history="1">
        <w:r>
          <w:rPr>
            <w:rStyle w:val="Hipervnculo"/>
            <w:rFonts w:ascii="Times New Roman" w:hAnsi="Times New Roman"/>
            <w:b/>
            <w:bCs/>
            <w:highlight w:val="lightGray"/>
          </w:rPr>
          <w:t>CONCEPTO 202411600840731 DE 12 DE ABRIL DE 2024</w:t>
        </w:r>
      </w:hyperlink>
      <w:r>
        <w:rPr>
          <w:rFonts w:ascii="Times New Roman" w:hAnsi="Times New Roman"/>
          <w:b/>
          <w:bCs/>
          <w:highlight w:val="lightGray"/>
        </w:rPr>
        <w:t>. MINISTERIO DE SALUD Y PROTECCIÓN SOCIAL.</w:t>
      </w:r>
      <w:r>
        <w:rPr>
          <w:rFonts w:ascii="Times New Roman" w:hAnsi="Times New Roman"/>
          <w:highlight w:val="lightGray"/>
        </w:rPr>
        <w:t xml:space="preserve"> </w:t>
      </w:r>
      <w:r>
        <w:rPr>
          <w:rFonts w:ascii="Times New Roman" w:hAnsi="Times New Roman"/>
          <w:i/>
          <w:iCs/>
          <w:highlight w:val="lightGray"/>
        </w:rPr>
        <w:t>En el caso de los trabajadores dependientes el IBC es el salario que devengan, y en el caso de los trabajadores independientes que celebran contratos de prestación de servicios con ingresos iguales o superiores a un (1) salario será el 40% del valor mensualizado del contrato, sin incluir el valor del IVA.</w:t>
      </w:r>
    </w:p>
    <w:p w14:paraId="5C300B3A" w14:textId="62B6DDDA"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90. ESTUDIOS CON ENFOQUE DE GÉNERO.</w:t>
      </w:r>
      <w:r w:rsidRPr="00AC6FC5">
        <w:rPr>
          <w:rFonts w:ascii="Times New Roman" w:hAnsi="Times New Roman"/>
        </w:rPr>
        <w:t xml:space="preserve"> </w:t>
      </w:r>
      <w:r w:rsidR="00A04C81" w:rsidRPr="00AC6FC5">
        <w:rPr>
          <w:rFonts w:ascii="Times New Roman" w:hAnsi="Times New Roman"/>
        </w:rPr>
        <w:t>La UAE Dirección de Impuestos y Aduanas Nacionales</w:t>
      </w:r>
      <w:r w:rsidR="003C64E2">
        <w:rPr>
          <w:rFonts w:ascii="Times New Roman" w:hAnsi="Times New Roman"/>
        </w:rPr>
        <w:t xml:space="preserve"> </w:t>
      </w:r>
      <w:r w:rsidR="001C2453">
        <w:rPr>
          <w:rFonts w:ascii="Times New Roman" w:hAnsi="Times New Roman"/>
        </w:rPr>
        <w:t>(DIAN)</w:t>
      </w:r>
      <w:r w:rsidR="00A04C81" w:rsidRPr="00AC6FC5">
        <w:rPr>
          <w:rFonts w:ascii="Times New Roman" w:hAnsi="Times New Roman"/>
        </w:rPr>
        <w:t xml:space="preserve"> establecerá la información necesaria a ser revelada en las declaraciones tributarias y que permita obtener la información necesaria para realizar estudios, cruces de información, análisis estadístico con enfoque de género y que permitan proponer disminuciones de inequidades estructurales.</w:t>
      </w:r>
    </w:p>
    <w:p w14:paraId="3A2BA39C" w14:textId="777777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lastRenderedPageBreak/>
        <w:t>ARTÍCULO 91. TASA DE INTERÉS MORATORIA TRANSITORIA.</w:t>
      </w:r>
      <w:r w:rsidRPr="00AC6FC5">
        <w:rPr>
          <w:rFonts w:ascii="Times New Roman" w:hAnsi="Times New Roman"/>
        </w:rPr>
        <w:t xml:space="preserve"> </w:t>
      </w:r>
      <w:r w:rsidR="00A04C81" w:rsidRPr="00AC6FC5">
        <w:rPr>
          <w:rFonts w:ascii="Times New Roman" w:hAnsi="Times New Roman"/>
        </w:rPr>
        <w:t xml:space="preserve">Para las obligaciones tributarias y aduaneras que se paguen totalmente hasta el treinta (30) de junio de 2023, y para las facilidades o acuerdos para el pago de que trata el artículo 814 del </w:t>
      </w:r>
      <w:r w:rsidR="00CD322B">
        <w:rPr>
          <w:rFonts w:ascii="Times New Roman" w:hAnsi="Times New Roman"/>
        </w:rPr>
        <w:t>*Estatuto Tributario</w:t>
      </w:r>
      <w:r w:rsidR="00A04C81" w:rsidRPr="00AC6FC5">
        <w:rPr>
          <w:rFonts w:ascii="Times New Roman" w:hAnsi="Times New Roman"/>
        </w:rPr>
        <w:t xml:space="preserve"> que se suscriban a partir de la </w:t>
      </w:r>
      <w:proofErr w:type="gramStart"/>
      <w:r w:rsidR="00A04C81" w:rsidRPr="00AC6FC5">
        <w:rPr>
          <w:rFonts w:ascii="Times New Roman" w:hAnsi="Times New Roman"/>
        </w:rPr>
        <w:t>entrada en vigencia</w:t>
      </w:r>
      <w:proofErr w:type="gramEnd"/>
      <w:r w:rsidR="00A04C81" w:rsidRPr="00AC6FC5">
        <w:rPr>
          <w:rFonts w:ascii="Times New Roman" w:hAnsi="Times New Roman"/>
        </w:rPr>
        <w:t xml:space="preserve"> de la presente ley y hasta el treinta (30) de junio de 2023, la tasa de interés de mora será equivalente al cincuenta por ciento (50%) de la tasa de interés establecida en el artículo 635 del </w:t>
      </w:r>
      <w:r w:rsidR="00CD322B">
        <w:rPr>
          <w:rFonts w:ascii="Times New Roman" w:hAnsi="Times New Roman"/>
        </w:rPr>
        <w:t>*Estatuto Tributario</w:t>
      </w:r>
      <w:r w:rsidR="00A04C81" w:rsidRPr="00AC6FC5">
        <w:rPr>
          <w:rFonts w:ascii="Times New Roman" w:hAnsi="Times New Roman"/>
        </w:rPr>
        <w:t>. La solicitud para la suscripción de las facilidades o acuerdos para el pago de que trata el presente artículo deberá ser radicada a más tardar el quince (15) de mayo de 2023.</w:t>
      </w:r>
    </w:p>
    <w:p w14:paraId="373074F5" w14:textId="77777777" w:rsidR="00A04C81" w:rsidRDefault="00A04C81" w:rsidP="00AC6FC5">
      <w:pPr>
        <w:spacing w:before="240" w:after="240" w:line="240" w:lineRule="auto"/>
        <w:jc w:val="both"/>
        <w:rPr>
          <w:rFonts w:ascii="Times New Roman" w:hAnsi="Times New Roman"/>
        </w:rPr>
      </w:pPr>
      <w:r w:rsidRPr="00AC6FC5">
        <w:rPr>
          <w:rFonts w:ascii="Times New Roman" w:hAnsi="Times New Roman"/>
        </w:rPr>
        <w:t xml:space="preserve">Para los efectos de este artículo será válido cualquier medio de pago, incluida la compensación de los saldos a favor que se generen entre la fecha de </w:t>
      </w:r>
      <w:proofErr w:type="gramStart"/>
      <w:r w:rsidRPr="00AC6FC5">
        <w:rPr>
          <w:rFonts w:ascii="Times New Roman" w:hAnsi="Times New Roman"/>
        </w:rPr>
        <w:t>entrada en vigencia</w:t>
      </w:r>
      <w:proofErr w:type="gramEnd"/>
      <w:r w:rsidRPr="00AC6FC5">
        <w:rPr>
          <w:rFonts w:ascii="Times New Roman" w:hAnsi="Times New Roman"/>
        </w:rPr>
        <w:t xml:space="preserve"> de la presente ley y el treinta (30) de junio de 2023.</w:t>
      </w:r>
    </w:p>
    <w:p w14:paraId="5903BA50" w14:textId="77777777" w:rsidR="00A81BEA" w:rsidRPr="00AC6FC5" w:rsidRDefault="00A81BEA" w:rsidP="00AC6FC5">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7F0F6AB2" w14:textId="77777777" w:rsidR="00561BB3" w:rsidRPr="00174D60" w:rsidRDefault="00561BB3" w:rsidP="00ED6E16">
      <w:pPr>
        <w:spacing w:after="0" w:line="240" w:lineRule="auto"/>
        <w:rPr>
          <w:rFonts w:ascii="Times New Roman" w:hAnsi="Times New Roman"/>
          <w:b/>
          <w:highlight w:val="yellow"/>
        </w:rPr>
      </w:pPr>
      <w:bookmarkStart w:id="18" w:name="_Hlk129586588"/>
      <w:bookmarkStart w:id="19" w:name="_Hlk127888166"/>
      <w:r w:rsidRPr="00174D60">
        <w:rPr>
          <w:rFonts w:ascii="Times New Roman" w:hAnsi="Times New Roman"/>
          <w:b/>
          <w:highlight w:val="yellow"/>
        </w:rPr>
        <w:t>CONCORDANCIAS:</w:t>
      </w:r>
    </w:p>
    <w:p w14:paraId="0D7D347D" w14:textId="226261DB" w:rsidR="00FA440B" w:rsidRPr="00FA440B" w:rsidRDefault="00FA440B" w:rsidP="00174D60">
      <w:pPr>
        <w:numPr>
          <w:ilvl w:val="0"/>
          <w:numId w:val="2"/>
        </w:numPr>
        <w:spacing w:after="0" w:line="240" w:lineRule="auto"/>
        <w:jc w:val="both"/>
        <w:rPr>
          <w:rFonts w:ascii="Times New Roman" w:hAnsi="Times New Roman"/>
          <w:b/>
          <w:highlight w:val="yellow"/>
        </w:rPr>
      </w:pPr>
      <w:hyperlink r:id="rId96" w:history="1">
        <w:r w:rsidRPr="00BA3E58">
          <w:rPr>
            <w:rStyle w:val="Hipervnculo"/>
            <w:rFonts w:ascii="Times New Roman" w:hAnsi="Times New Roman"/>
            <w:b/>
            <w:highlight w:val="yellow"/>
          </w:rPr>
          <w:t>Circular Interna Secretaría Distrital de Hacienda No. SDH-000004 de 8 de marzo de 2023</w:t>
        </w:r>
      </w:hyperlink>
      <w:r w:rsidRPr="00FA440B">
        <w:rPr>
          <w:rFonts w:ascii="Times New Roman" w:hAnsi="Times New Roman"/>
          <w:b/>
          <w:highlight w:val="yellow"/>
        </w:rPr>
        <w:t xml:space="preserve">: </w:t>
      </w:r>
      <w:r w:rsidRPr="00FA440B">
        <w:rPr>
          <w:rFonts w:ascii="Times New Roman" w:hAnsi="Times New Roman"/>
          <w:bCs/>
          <w:highlight w:val="yellow"/>
        </w:rPr>
        <w:t>Aplicación del artículo 91 de la Ley 2277 de 2022.</w:t>
      </w:r>
    </w:p>
    <w:bookmarkEnd w:id="18"/>
    <w:p w14:paraId="175362C6" w14:textId="7F9EF184" w:rsidR="00561BB3" w:rsidRPr="00174D60" w:rsidRDefault="00825C13" w:rsidP="00174D60">
      <w:pPr>
        <w:numPr>
          <w:ilvl w:val="0"/>
          <w:numId w:val="2"/>
        </w:numPr>
        <w:spacing w:after="0" w:line="240" w:lineRule="auto"/>
        <w:jc w:val="both"/>
        <w:rPr>
          <w:rFonts w:ascii="Times New Roman" w:hAnsi="Times New Roman"/>
          <w:b/>
          <w:highlight w:val="yellow"/>
        </w:rPr>
      </w:pPr>
      <w:r>
        <w:rPr>
          <w:rFonts w:ascii="Times New Roman" w:hAnsi="Times New Roman"/>
          <w:b/>
          <w:highlight w:val="yellow"/>
        </w:rPr>
        <w:fldChar w:fldCharType="begin"/>
      </w:r>
      <w:r w:rsidR="004B4EE0">
        <w:rPr>
          <w:rFonts w:ascii="Times New Roman" w:hAnsi="Times New Roman"/>
          <w:b/>
          <w:highlight w:val="yellow"/>
        </w:rPr>
        <w:instrText>HYPERLINK "https://www.enlegislacion.com/files/susc/cdj/conc/cext_ssol_45_23.pdf"</w:instrText>
      </w:r>
      <w:r>
        <w:rPr>
          <w:rFonts w:ascii="Times New Roman" w:hAnsi="Times New Roman"/>
          <w:b/>
          <w:highlight w:val="yellow"/>
        </w:rPr>
      </w:r>
      <w:r>
        <w:rPr>
          <w:rFonts w:ascii="Times New Roman" w:hAnsi="Times New Roman"/>
          <w:b/>
          <w:highlight w:val="yellow"/>
        </w:rPr>
        <w:fldChar w:fldCharType="separate"/>
      </w:r>
      <w:r w:rsidR="00561BB3" w:rsidRPr="00825C13">
        <w:rPr>
          <w:rStyle w:val="Hipervnculo"/>
          <w:rFonts w:ascii="Times New Roman" w:hAnsi="Times New Roman"/>
          <w:b/>
          <w:highlight w:val="yellow"/>
        </w:rPr>
        <w:t>Circular Externa Superintendencia de la Economía Solidaria No. 45 de 8 de febrero de 2023</w:t>
      </w:r>
      <w:r>
        <w:rPr>
          <w:rFonts w:ascii="Times New Roman" w:hAnsi="Times New Roman"/>
          <w:b/>
          <w:highlight w:val="yellow"/>
        </w:rPr>
        <w:fldChar w:fldCharType="end"/>
      </w:r>
      <w:r w:rsidR="00561BB3" w:rsidRPr="00174D60">
        <w:rPr>
          <w:rFonts w:ascii="Times New Roman" w:hAnsi="Times New Roman"/>
          <w:b/>
          <w:highlight w:val="yellow"/>
        </w:rPr>
        <w:t xml:space="preserve">: </w:t>
      </w:r>
      <w:r w:rsidR="00174D60" w:rsidRPr="00174D60">
        <w:rPr>
          <w:rFonts w:ascii="Times New Roman" w:hAnsi="Times New Roman"/>
          <w:bCs/>
          <w:highlight w:val="yellow"/>
        </w:rPr>
        <w:t>Aviso informativo beneficio tributario consagrado en el artículo 91 de la Ley 2277 de 2022.</w:t>
      </w:r>
    </w:p>
    <w:p w14:paraId="750104B7" w14:textId="77777777" w:rsidR="00561BB3" w:rsidRDefault="00561BB3" w:rsidP="00ED6E16">
      <w:pPr>
        <w:spacing w:after="0" w:line="240" w:lineRule="auto"/>
        <w:rPr>
          <w:rFonts w:ascii="Times New Roman" w:hAnsi="Times New Roman"/>
          <w:b/>
          <w:highlight w:val="lightGray"/>
        </w:rPr>
      </w:pPr>
      <w:bookmarkStart w:id="20" w:name="_Hlk140561613"/>
      <w:bookmarkEnd w:id="19"/>
    </w:p>
    <w:p w14:paraId="132DF95A" w14:textId="77777777" w:rsidR="001E2714" w:rsidRDefault="001E2714" w:rsidP="001E2714">
      <w:pPr>
        <w:spacing w:after="0" w:line="240" w:lineRule="auto"/>
        <w:rPr>
          <w:rFonts w:ascii="Times New Roman" w:hAnsi="Times New Roman"/>
          <w:b/>
          <w:highlight w:val="lightGray"/>
        </w:rPr>
      </w:pPr>
      <w:bookmarkStart w:id="21" w:name="_Hlk139003795"/>
      <w:r>
        <w:rPr>
          <w:rFonts w:ascii="Times New Roman" w:hAnsi="Times New Roman"/>
          <w:b/>
          <w:highlight w:val="lightGray"/>
        </w:rPr>
        <w:t>DOCTRINA:</w:t>
      </w:r>
    </w:p>
    <w:p w14:paraId="0E2FA0FF" w14:textId="77777777" w:rsidR="000072FE" w:rsidRDefault="000072FE" w:rsidP="000072FE">
      <w:pPr>
        <w:pStyle w:val="Prrafodelista"/>
        <w:numPr>
          <w:ilvl w:val="0"/>
          <w:numId w:val="21"/>
        </w:numPr>
        <w:spacing w:after="0" w:line="240" w:lineRule="auto"/>
        <w:ind w:left="714" w:hanging="357"/>
        <w:jc w:val="both"/>
        <w:rPr>
          <w:rFonts w:ascii="Times New Roman" w:hAnsi="Times New Roman"/>
          <w:highlight w:val="lightGray"/>
          <w:lang w:val="es-MX"/>
        </w:rPr>
      </w:pPr>
      <w:hyperlink r:id="rId97" w:history="1">
        <w:r>
          <w:rPr>
            <w:rStyle w:val="Hipervnculo"/>
            <w:rFonts w:ascii="Times New Roman" w:hAnsi="Times New Roman"/>
            <w:b/>
            <w:bCs/>
            <w:highlight w:val="lightGray"/>
            <w:lang w:val="es-MX"/>
          </w:rPr>
          <w:t>CONCEPTO 2024011383 DE 11 DE JUNIO DE 2024</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 xml:space="preserve">Compilación de la doctrina oficial sobre la Ley 2277 de 2022 (4 versión). </w:t>
      </w:r>
    </w:p>
    <w:p w14:paraId="12958C2F" w14:textId="77777777" w:rsidR="000072FE" w:rsidRDefault="000072FE" w:rsidP="001E2714">
      <w:pPr>
        <w:spacing w:after="0" w:line="240" w:lineRule="auto"/>
        <w:rPr>
          <w:rFonts w:ascii="Times New Roman" w:hAnsi="Times New Roman"/>
          <w:b/>
          <w:highlight w:val="lightGray"/>
        </w:rPr>
      </w:pPr>
    </w:p>
    <w:p w14:paraId="65C3A565" w14:textId="77777777" w:rsidR="001E2714" w:rsidRDefault="001E2714" w:rsidP="001E2714">
      <w:pPr>
        <w:pStyle w:val="Prrafodelista"/>
        <w:numPr>
          <w:ilvl w:val="0"/>
          <w:numId w:val="14"/>
        </w:numPr>
        <w:spacing w:after="0" w:line="240" w:lineRule="auto"/>
        <w:jc w:val="both"/>
        <w:rPr>
          <w:rFonts w:ascii="Times New Roman" w:hAnsi="Times New Roman"/>
          <w:highlight w:val="lightGray"/>
        </w:rPr>
      </w:pPr>
      <w:hyperlink r:id="rId98" w:history="1">
        <w:r>
          <w:rPr>
            <w:rStyle w:val="Hipervnculo"/>
            <w:rFonts w:ascii="Times New Roman" w:hAnsi="Times New Roman"/>
            <w:b/>
            <w:bCs/>
            <w:highlight w:val="lightGray"/>
          </w:rPr>
          <w:t>CONCEPTO 2024003028 DE 14 DE FEBRERO DE 2024</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iCs/>
          <w:highlight w:val="lightGray"/>
        </w:rPr>
        <w:t>Compilación de la doctrina oficial sobre la Ley 2277 de 2022. (3 Versión).</w:t>
      </w:r>
    </w:p>
    <w:p w14:paraId="4981C9F8" w14:textId="77777777" w:rsidR="001E2714" w:rsidRDefault="001E2714" w:rsidP="00ED6E16">
      <w:pPr>
        <w:spacing w:after="0" w:line="240" w:lineRule="auto"/>
        <w:rPr>
          <w:rFonts w:ascii="Times New Roman" w:hAnsi="Times New Roman"/>
          <w:b/>
          <w:highlight w:val="lightGray"/>
        </w:rPr>
      </w:pPr>
    </w:p>
    <w:p w14:paraId="13DA9D19" w14:textId="7BD25D45" w:rsidR="00752132" w:rsidRDefault="00752132" w:rsidP="00752132">
      <w:pPr>
        <w:numPr>
          <w:ilvl w:val="0"/>
          <w:numId w:val="2"/>
        </w:numPr>
        <w:spacing w:after="0" w:line="240" w:lineRule="auto"/>
        <w:jc w:val="both"/>
        <w:rPr>
          <w:rFonts w:ascii="Times New Roman" w:hAnsi="Times New Roman"/>
          <w:b/>
          <w:highlight w:val="lightGray"/>
        </w:rPr>
      </w:pPr>
      <w:hyperlink r:id="rId99" w:history="1">
        <w:r>
          <w:rPr>
            <w:rStyle w:val="Hipervnculo"/>
            <w:rFonts w:ascii="Times New Roman" w:hAnsi="Times New Roman"/>
            <w:b/>
            <w:highlight w:val="lightGray"/>
          </w:rPr>
          <w:t>CONCEPTO 2023019560 DE 1 DE NOVIEMBRE DE 2023</w:t>
        </w:r>
      </w:hyperlink>
      <w:r>
        <w:rPr>
          <w:rFonts w:ascii="Times New Roman" w:hAnsi="Times New Roman"/>
          <w:b/>
          <w:highlight w:val="lightGray"/>
        </w:rPr>
        <w:t xml:space="preserve">. DIAN. </w:t>
      </w:r>
      <w:r>
        <w:rPr>
          <w:rFonts w:ascii="Times New Roman" w:hAnsi="Times New Roman"/>
          <w:bCs/>
          <w:i/>
          <w:iCs/>
          <w:highlight w:val="lightGray"/>
        </w:rPr>
        <w:t>Compilación de la doctrina oficial sobre la Ley 2277 de 2022. (2da versión).</w:t>
      </w:r>
    </w:p>
    <w:p w14:paraId="44C9891F" w14:textId="77777777" w:rsidR="00752132" w:rsidRDefault="00752132" w:rsidP="00752132">
      <w:pPr>
        <w:spacing w:after="0" w:line="240" w:lineRule="auto"/>
        <w:ind w:left="720"/>
        <w:jc w:val="both"/>
        <w:rPr>
          <w:rFonts w:ascii="Times New Roman" w:hAnsi="Times New Roman"/>
          <w:b/>
          <w:highlight w:val="lightGray"/>
        </w:rPr>
      </w:pPr>
    </w:p>
    <w:p w14:paraId="029E3738" w14:textId="201E502A" w:rsidR="00CF67C5" w:rsidRDefault="00CF67C5" w:rsidP="00440F1F">
      <w:pPr>
        <w:numPr>
          <w:ilvl w:val="0"/>
          <w:numId w:val="2"/>
        </w:numPr>
        <w:spacing w:after="0" w:line="240" w:lineRule="auto"/>
        <w:jc w:val="both"/>
        <w:rPr>
          <w:rFonts w:ascii="Times New Roman" w:hAnsi="Times New Roman"/>
          <w:b/>
          <w:highlight w:val="lightGray"/>
        </w:rPr>
      </w:pPr>
      <w:hyperlink r:id="rId100" w:history="1">
        <w:r>
          <w:rPr>
            <w:rStyle w:val="Hipervnculo"/>
            <w:rFonts w:ascii="Times New Roman" w:hAnsi="Times New Roman"/>
            <w:b/>
            <w:highlight w:val="lightGray"/>
          </w:rPr>
          <w:t>CONCEPTO 2023007087 DE 13 DE JUNIO DE 2023</w:t>
        </w:r>
      </w:hyperlink>
      <w:r>
        <w:rPr>
          <w:rFonts w:ascii="Times New Roman" w:hAnsi="Times New Roman"/>
          <w:b/>
          <w:highlight w:val="lightGray"/>
        </w:rPr>
        <w:t xml:space="preserve">. DIAN. </w:t>
      </w:r>
      <w:r>
        <w:rPr>
          <w:rFonts w:ascii="Times New Roman" w:hAnsi="Times New Roman"/>
          <w:bCs/>
          <w:i/>
          <w:iCs/>
          <w:highlight w:val="lightGray"/>
        </w:rPr>
        <w:t>Aunque los depósitos judiciales pueden ser aplicados por la propia Administración Tributaria a la obligación amparada con ellos y que éstos no constituyen un saldo a favor del administrado, no dejan de ser depósitos y se tendrá como fecha de pago la de constitución de dichos depósitos y no la de su aplicación. Cuarta adición al Concepto General en materia de procedimiento tributario y aduanero con motivo de la Ley 2277 de 2022.</w:t>
      </w:r>
    </w:p>
    <w:bookmarkEnd w:id="20"/>
    <w:bookmarkEnd w:id="21"/>
    <w:p w14:paraId="0AB9015D" w14:textId="77777777" w:rsidR="00CF67C5" w:rsidRDefault="00CF67C5" w:rsidP="00CF67C5">
      <w:pPr>
        <w:spacing w:after="0" w:line="240" w:lineRule="auto"/>
        <w:ind w:left="720"/>
        <w:jc w:val="both"/>
        <w:rPr>
          <w:rFonts w:ascii="Times New Roman" w:hAnsi="Times New Roman"/>
          <w:b/>
          <w:highlight w:val="lightGray"/>
        </w:rPr>
      </w:pPr>
    </w:p>
    <w:p w14:paraId="76761218" w14:textId="353C203F" w:rsidR="00440F1F" w:rsidRDefault="00440F1F" w:rsidP="00440F1F">
      <w:pPr>
        <w:numPr>
          <w:ilvl w:val="0"/>
          <w:numId w:val="2"/>
        </w:numPr>
        <w:spacing w:after="0" w:line="240" w:lineRule="auto"/>
        <w:jc w:val="both"/>
        <w:rPr>
          <w:rFonts w:ascii="Times New Roman" w:hAnsi="Times New Roman"/>
          <w:b/>
          <w:highlight w:val="lightGray"/>
        </w:rPr>
      </w:pPr>
      <w:hyperlink r:id="rId101" w:history="1">
        <w:r>
          <w:rPr>
            <w:rStyle w:val="Hipervnculo"/>
            <w:rFonts w:ascii="Times New Roman" w:hAnsi="Times New Roman"/>
            <w:b/>
            <w:highlight w:val="lightGray"/>
          </w:rPr>
          <w:t>CONCEPTO 061163 DE 20 DE DICIEMBRE DE 2022</w:t>
        </w:r>
      </w:hyperlink>
      <w:r>
        <w:rPr>
          <w:rFonts w:ascii="Times New Roman" w:hAnsi="Times New Roman"/>
          <w:b/>
          <w:highlight w:val="lightGray"/>
        </w:rPr>
        <w:t>. MINISTERIO DE HACIENDA Y CRÉDITO PÚBLICO.</w:t>
      </w:r>
      <w:r>
        <w:rPr>
          <w:highlight w:val="lightGray"/>
        </w:rPr>
        <w:t xml:space="preserve"> </w:t>
      </w:r>
      <w:r>
        <w:rPr>
          <w:rFonts w:ascii="Times New Roman" w:hAnsi="Times New Roman"/>
          <w:bCs/>
          <w:i/>
          <w:iCs/>
          <w:highlight w:val="lightGray"/>
        </w:rPr>
        <w:t>La tasa de interés de financiación establecida en el artículo 91 de la Ley 2277 de 2022, se mantendrá durante todo el plazo concedido en la facilidad de pago, máxime cuando la misma norma expresamente señala que para las obligaciones tributarias y aduaneras que se paguen totalmente hasta el 30 de junio de 2023, y para las facilidades o acuerdos que se suscriban a partir del 13 de diciembre de 2022 y hasta el 30 de junio de 2023.</w:t>
      </w:r>
    </w:p>
    <w:p w14:paraId="2AA1143A" w14:textId="77777777" w:rsidR="00440F1F" w:rsidRDefault="00440F1F" w:rsidP="00440F1F">
      <w:pPr>
        <w:spacing w:after="0" w:line="240" w:lineRule="auto"/>
        <w:ind w:left="720"/>
        <w:jc w:val="both"/>
        <w:rPr>
          <w:rFonts w:ascii="Times New Roman" w:hAnsi="Times New Roman"/>
          <w:b/>
          <w:highlight w:val="lightGray"/>
        </w:rPr>
      </w:pPr>
    </w:p>
    <w:p w14:paraId="0091C6D2" w14:textId="31B38942" w:rsidR="00ED6E16" w:rsidRDefault="00ED6E16" w:rsidP="00ED6E16">
      <w:pPr>
        <w:numPr>
          <w:ilvl w:val="0"/>
          <w:numId w:val="2"/>
        </w:numPr>
        <w:spacing w:after="0" w:line="240" w:lineRule="auto"/>
        <w:jc w:val="both"/>
        <w:rPr>
          <w:rFonts w:ascii="Times New Roman" w:hAnsi="Times New Roman"/>
          <w:b/>
          <w:highlight w:val="lightGray"/>
        </w:rPr>
      </w:pPr>
      <w:hyperlink r:id="rId102" w:history="1">
        <w:r>
          <w:rPr>
            <w:rStyle w:val="Hipervnculo"/>
            <w:rFonts w:ascii="Times New Roman" w:hAnsi="Times New Roman"/>
            <w:b/>
            <w:highlight w:val="lightGray"/>
          </w:rPr>
          <w:t>CONCEPTO GENERAL 2023001328 DE 7 DE FEBRERO DE 2022</w:t>
        </w:r>
      </w:hyperlink>
      <w:r>
        <w:rPr>
          <w:rFonts w:ascii="Times New Roman" w:hAnsi="Times New Roman"/>
          <w:b/>
          <w:highlight w:val="lightGray"/>
        </w:rPr>
        <w:t xml:space="preserve">. DIAN. </w:t>
      </w:r>
      <w:r>
        <w:rPr>
          <w:rFonts w:ascii="Times New Roman" w:hAnsi="Times New Roman"/>
          <w:bCs/>
          <w:i/>
          <w:iCs/>
          <w:highlight w:val="lightGray"/>
        </w:rPr>
        <w:t>Concepto General en materia de procedimiento tributario y aduanero con motivo de la Ley 2277 de 2022.</w:t>
      </w:r>
    </w:p>
    <w:p w14:paraId="73852048" w14:textId="777777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92. DECLARACIONES DE IVA SIN EFECTO LEGAL ALGUNO.</w:t>
      </w:r>
      <w:r w:rsidRPr="00AC6FC5">
        <w:rPr>
          <w:rFonts w:ascii="Times New Roman" w:hAnsi="Times New Roman"/>
        </w:rPr>
        <w:t xml:space="preserve"> </w:t>
      </w:r>
      <w:r w:rsidR="00A04C81" w:rsidRPr="00AC6FC5">
        <w:rPr>
          <w:rFonts w:ascii="Times New Roman" w:hAnsi="Times New Roman"/>
        </w:rPr>
        <w:t xml:space="preserve">Los responsables del impuesto sobre las ventas que dentro de los cuatro (4) meses siguientes a la fecha de </w:t>
      </w:r>
      <w:proofErr w:type="gramStart"/>
      <w:r w:rsidR="00A04C81" w:rsidRPr="00AC6FC5">
        <w:rPr>
          <w:rFonts w:ascii="Times New Roman" w:hAnsi="Times New Roman"/>
        </w:rPr>
        <w:t>entrada en vigencia</w:t>
      </w:r>
      <w:proofErr w:type="gramEnd"/>
      <w:r w:rsidR="00A04C81" w:rsidRPr="00AC6FC5">
        <w:rPr>
          <w:rFonts w:ascii="Times New Roman" w:hAnsi="Times New Roman"/>
        </w:rPr>
        <w:t xml:space="preserve"> de esta ley, presenten las declaraciones de IVA que al treinta (30) de noviembre de 2022 se consideren sin efecto legal alguno por haber sido presentadas en un periodo diferente al obligado, no estarán obligados a liquidar y pagar la sanción por extemporaneidad ni los intereses de mora.</w:t>
      </w:r>
    </w:p>
    <w:p w14:paraId="55345AA0"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Los valores efectivamente pagados con las declaraciones iniciales podrán ser tomados como un abono al saldo a pagar en la declaración del impuesto sobre las ventas del periodo correspondiente.</w:t>
      </w:r>
    </w:p>
    <w:p w14:paraId="548583DD" w14:textId="77777777" w:rsidR="000E2C1D" w:rsidRDefault="000E2C1D" w:rsidP="000E2C1D">
      <w:pPr>
        <w:spacing w:after="0" w:line="240" w:lineRule="auto"/>
        <w:rPr>
          <w:rFonts w:ascii="Times New Roman" w:hAnsi="Times New Roman"/>
          <w:b/>
          <w:highlight w:val="lightGray"/>
        </w:rPr>
      </w:pPr>
      <w:r>
        <w:rPr>
          <w:rFonts w:ascii="Times New Roman" w:hAnsi="Times New Roman"/>
          <w:b/>
          <w:highlight w:val="lightGray"/>
        </w:rPr>
        <w:t>DOCTRINA:</w:t>
      </w:r>
    </w:p>
    <w:p w14:paraId="1B7D5B43" w14:textId="77777777" w:rsidR="00701BB0" w:rsidRDefault="00701BB0" w:rsidP="00701BB0">
      <w:pPr>
        <w:pStyle w:val="Prrafodelista"/>
        <w:numPr>
          <w:ilvl w:val="0"/>
          <w:numId w:val="21"/>
        </w:numPr>
        <w:spacing w:after="0" w:line="240" w:lineRule="auto"/>
        <w:ind w:left="714" w:hanging="357"/>
        <w:jc w:val="both"/>
        <w:rPr>
          <w:rFonts w:ascii="Times New Roman" w:hAnsi="Times New Roman"/>
          <w:highlight w:val="lightGray"/>
          <w:lang w:val="es-MX"/>
        </w:rPr>
      </w:pPr>
      <w:hyperlink r:id="rId103" w:history="1">
        <w:r>
          <w:rPr>
            <w:rStyle w:val="Hipervnculo"/>
            <w:rFonts w:ascii="Times New Roman" w:hAnsi="Times New Roman"/>
            <w:b/>
            <w:bCs/>
            <w:highlight w:val="lightGray"/>
            <w:lang w:val="es-MX"/>
          </w:rPr>
          <w:t>CONCEPTO 2024011383 DE 11 DE JUNIO DE 2024</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 xml:space="preserve">Compilación de la doctrina oficial sobre la Ley 2277 de 2022 (4 versión). </w:t>
      </w:r>
    </w:p>
    <w:p w14:paraId="29CF9469" w14:textId="77777777" w:rsidR="00701BB0" w:rsidRDefault="00701BB0" w:rsidP="000E2C1D">
      <w:pPr>
        <w:spacing w:after="0" w:line="240" w:lineRule="auto"/>
        <w:rPr>
          <w:rFonts w:ascii="Times New Roman" w:hAnsi="Times New Roman"/>
          <w:b/>
          <w:highlight w:val="lightGray"/>
        </w:rPr>
      </w:pPr>
    </w:p>
    <w:p w14:paraId="7768D713" w14:textId="77777777" w:rsidR="004F570A" w:rsidRDefault="004F570A" w:rsidP="004F570A">
      <w:pPr>
        <w:pStyle w:val="Prrafodelista"/>
        <w:numPr>
          <w:ilvl w:val="0"/>
          <w:numId w:val="14"/>
        </w:numPr>
        <w:spacing w:after="0" w:line="240" w:lineRule="auto"/>
        <w:jc w:val="both"/>
        <w:rPr>
          <w:rFonts w:ascii="Times New Roman" w:hAnsi="Times New Roman"/>
          <w:highlight w:val="lightGray"/>
        </w:rPr>
      </w:pPr>
      <w:hyperlink r:id="rId104" w:history="1">
        <w:r>
          <w:rPr>
            <w:rStyle w:val="Hipervnculo"/>
            <w:rFonts w:ascii="Times New Roman" w:hAnsi="Times New Roman"/>
            <w:b/>
            <w:bCs/>
            <w:highlight w:val="lightGray"/>
          </w:rPr>
          <w:t>CONCEPTO 2024003028 DE 14 DE FEBRERO DE 2024</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iCs/>
          <w:highlight w:val="lightGray"/>
        </w:rPr>
        <w:t>Compilación de la doctrina oficial sobre la Ley 2277 de 2022. (3 Versión).</w:t>
      </w:r>
    </w:p>
    <w:p w14:paraId="55D2147D" w14:textId="77777777" w:rsidR="004F570A" w:rsidRDefault="004F570A" w:rsidP="000E2C1D">
      <w:pPr>
        <w:spacing w:after="0" w:line="240" w:lineRule="auto"/>
        <w:rPr>
          <w:rFonts w:ascii="Times New Roman" w:hAnsi="Times New Roman"/>
          <w:b/>
          <w:highlight w:val="lightGray"/>
        </w:rPr>
      </w:pPr>
    </w:p>
    <w:p w14:paraId="2120AA07" w14:textId="3CA016E9" w:rsidR="00752132" w:rsidRDefault="00752132" w:rsidP="00752132">
      <w:pPr>
        <w:numPr>
          <w:ilvl w:val="0"/>
          <w:numId w:val="2"/>
        </w:numPr>
        <w:spacing w:after="0" w:line="240" w:lineRule="auto"/>
        <w:jc w:val="both"/>
        <w:rPr>
          <w:rFonts w:ascii="Times New Roman" w:hAnsi="Times New Roman"/>
          <w:b/>
          <w:highlight w:val="lightGray"/>
        </w:rPr>
      </w:pPr>
      <w:hyperlink r:id="rId105" w:history="1">
        <w:r>
          <w:rPr>
            <w:rStyle w:val="Hipervnculo"/>
            <w:rFonts w:ascii="Times New Roman" w:hAnsi="Times New Roman"/>
            <w:b/>
            <w:highlight w:val="lightGray"/>
          </w:rPr>
          <w:t>CONCEPTO 2023019560 DE 1 DE NOVIEMBRE DE 2023</w:t>
        </w:r>
      </w:hyperlink>
      <w:r>
        <w:rPr>
          <w:rFonts w:ascii="Times New Roman" w:hAnsi="Times New Roman"/>
          <w:b/>
          <w:highlight w:val="lightGray"/>
        </w:rPr>
        <w:t xml:space="preserve">. DIAN. </w:t>
      </w:r>
      <w:r>
        <w:rPr>
          <w:rFonts w:ascii="Times New Roman" w:hAnsi="Times New Roman"/>
          <w:bCs/>
          <w:i/>
          <w:iCs/>
          <w:highlight w:val="lightGray"/>
        </w:rPr>
        <w:t>Compilación de la doctrina oficial sobre la Ley 2277 de 2022. (2da versión).</w:t>
      </w:r>
    </w:p>
    <w:p w14:paraId="7D2781DE" w14:textId="77777777" w:rsidR="00752132" w:rsidRDefault="00752132" w:rsidP="00752132">
      <w:pPr>
        <w:spacing w:after="0" w:line="240" w:lineRule="auto"/>
        <w:ind w:left="720"/>
        <w:jc w:val="both"/>
        <w:rPr>
          <w:rFonts w:ascii="Times New Roman" w:hAnsi="Times New Roman"/>
          <w:b/>
          <w:highlight w:val="lightGray"/>
        </w:rPr>
      </w:pPr>
    </w:p>
    <w:p w14:paraId="6FAE0BBF" w14:textId="63052826" w:rsidR="000E2C1D" w:rsidRDefault="000E2C1D" w:rsidP="000E2C1D">
      <w:pPr>
        <w:numPr>
          <w:ilvl w:val="0"/>
          <w:numId w:val="2"/>
        </w:numPr>
        <w:spacing w:after="0" w:line="240" w:lineRule="auto"/>
        <w:jc w:val="both"/>
        <w:rPr>
          <w:rFonts w:ascii="Times New Roman" w:hAnsi="Times New Roman"/>
          <w:b/>
          <w:highlight w:val="lightGray"/>
        </w:rPr>
      </w:pPr>
      <w:hyperlink r:id="rId106" w:history="1">
        <w:r>
          <w:rPr>
            <w:rStyle w:val="Hipervnculo"/>
            <w:rFonts w:ascii="Times New Roman" w:hAnsi="Times New Roman"/>
            <w:b/>
            <w:highlight w:val="lightGray"/>
          </w:rPr>
          <w:t>CONCEPTO GENERAL 2023001328 DE 7 DE FEBRERO DE 2022</w:t>
        </w:r>
      </w:hyperlink>
      <w:r>
        <w:rPr>
          <w:rFonts w:ascii="Times New Roman" w:hAnsi="Times New Roman"/>
          <w:b/>
          <w:highlight w:val="lightGray"/>
        </w:rPr>
        <w:t xml:space="preserve">. DIAN. </w:t>
      </w:r>
      <w:r>
        <w:rPr>
          <w:rFonts w:ascii="Times New Roman" w:hAnsi="Times New Roman"/>
          <w:bCs/>
          <w:i/>
          <w:iCs/>
          <w:highlight w:val="lightGray"/>
        </w:rPr>
        <w:t>Concepto General en materia de procedimiento tributario y aduanero con motivo de la Ley 2277 de 2022.</w:t>
      </w:r>
    </w:p>
    <w:p w14:paraId="03058006" w14:textId="77777777" w:rsidR="00A04C81" w:rsidRPr="00AC6FC5" w:rsidRDefault="00DB7A7C" w:rsidP="00AC6FC5">
      <w:pPr>
        <w:spacing w:before="240" w:after="240" w:line="240" w:lineRule="auto"/>
        <w:jc w:val="both"/>
        <w:rPr>
          <w:rFonts w:ascii="Times New Roman" w:hAnsi="Times New Roman"/>
        </w:rPr>
      </w:pPr>
      <w:r w:rsidRPr="00DB7A7C">
        <w:rPr>
          <w:rFonts w:ascii="Times New Roman" w:hAnsi="Times New Roman"/>
          <w:b/>
          <w:bCs/>
        </w:rPr>
        <w:t>ARTÍCULO 93. REDUCCIÓN TRANSITORIA DE SANCIONES Y DE TASA DE INTERÉS PARA OMISOS EN LA OBLIGACIÓN DE DECLARAR DE LOS IMPUESTOS ADMINISTRADOS POR LA DIAN.</w:t>
      </w:r>
      <w:r w:rsidRPr="00AC6FC5">
        <w:rPr>
          <w:rFonts w:ascii="Times New Roman" w:hAnsi="Times New Roman"/>
        </w:rPr>
        <w:t xml:space="preserve"> </w:t>
      </w:r>
      <w:r w:rsidR="00A04C81" w:rsidRPr="00AC6FC5">
        <w:rPr>
          <w:rFonts w:ascii="Times New Roman" w:hAnsi="Times New Roman"/>
        </w:rPr>
        <w:t>Para los contribuyentes que a treinta y uno (31) de diciembre de 2022 no hayan presentado las declaraciones tributarias a que estaban obligados por lo impuesto administrados por la Unidad Administrativa Especial Dirección de Impuestos y Aduanas Nacionales</w:t>
      </w:r>
      <w:r w:rsidR="003C64E2">
        <w:rPr>
          <w:rFonts w:ascii="Times New Roman" w:hAnsi="Times New Roman"/>
        </w:rPr>
        <w:t xml:space="preserve"> </w:t>
      </w:r>
      <w:r w:rsidR="001C2453">
        <w:rPr>
          <w:rFonts w:ascii="Times New Roman" w:hAnsi="Times New Roman"/>
        </w:rPr>
        <w:t>(DIAN)</w:t>
      </w:r>
      <w:r w:rsidR="00A04C81" w:rsidRPr="00AC6FC5">
        <w:rPr>
          <w:rFonts w:ascii="Times New Roman" w:hAnsi="Times New Roman"/>
        </w:rPr>
        <w:t xml:space="preserve"> y que las presenten antes del treinta y uno (31) de mayo de 2023, con pago o con facilidades o acuerdos para el pago solicitadas a esta fecha y suscritas antes del treinta (30) de junio de 2023, se reducirán y liquidarán las sanciones y la tasa de interés moratoria en los siguientes términos:</w:t>
      </w:r>
    </w:p>
    <w:p w14:paraId="050D0D5F"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1. La sanción de extemporaneidad se reducirá en un sesenta por ciento (60%) del monto determinado después de aplicar los artículos 641 y 640 del </w:t>
      </w:r>
      <w:r w:rsidR="00CD322B">
        <w:rPr>
          <w:rFonts w:ascii="Times New Roman" w:hAnsi="Times New Roman"/>
        </w:rPr>
        <w:t>*Estatuto Tributario</w:t>
      </w:r>
      <w:r w:rsidRPr="00AC6FC5">
        <w:rPr>
          <w:rFonts w:ascii="Times New Roman" w:hAnsi="Times New Roman"/>
        </w:rPr>
        <w:t>.</w:t>
      </w:r>
    </w:p>
    <w:p w14:paraId="60C6A8EA"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2. La tasa de interés de mora se reducirá en un sesenta por ciento (60%) de la tasa de interés establecida en el artículo 635 del </w:t>
      </w:r>
      <w:r w:rsidR="00CD322B">
        <w:rPr>
          <w:rFonts w:ascii="Times New Roman" w:hAnsi="Times New Roman"/>
        </w:rPr>
        <w:t>*Estatuto Tributario</w:t>
      </w:r>
      <w:r w:rsidRPr="00AC6FC5">
        <w:rPr>
          <w:rFonts w:ascii="Times New Roman" w:hAnsi="Times New Roman"/>
        </w:rPr>
        <w:t>.</w:t>
      </w:r>
    </w:p>
    <w:p w14:paraId="404AFAB5" w14:textId="3012285E" w:rsidR="00A04C81" w:rsidRPr="00AC6FC5" w:rsidRDefault="00245867" w:rsidP="00AC6FC5">
      <w:pPr>
        <w:spacing w:before="240" w:after="240" w:line="240" w:lineRule="auto"/>
        <w:jc w:val="both"/>
        <w:rPr>
          <w:rFonts w:ascii="Times New Roman" w:hAnsi="Times New Roman"/>
        </w:rPr>
      </w:pPr>
      <w:r w:rsidRPr="00DB7A7C">
        <w:rPr>
          <w:rFonts w:ascii="Times New Roman" w:hAnsi="Times New Roman"/>
          <w:b/>
          <w:bCs/>
        </w:rPr>
        <w:t xml:space="preserve">PARÁGRAFO </w:t>
      </w:r>
      <w:r w:rsidR="00A04C81" w:rsidRPr="00DB7A7C">
        <w:rPr>
          <w:rFonts w:ascii="Times New Roman" w:hAnsi="Times New Roman"/>
          <w:b/>
          <w:bCs/>
        </w:rPr>
        <w:t>1</w:t>
      </w:r>
      <w:r w:rsidR="00AC6FC5" w:rsidRPr="00DB7A7C">
        <w:rPr>
          <w:rFonts w:ascii="Times New Roman" w:hAnsi="Times New Roman"/>
          <w:b/>
          <w:bCs/>
        </w:rPr>
        <w:t>.</w:t>
      </w:r>
      <w:r w:rsidR="00AC6FC5">
        <w:rPr>
          <w:rFonts w:ascii="Times New Roman" w:hAnsi="Times New Roman"/>
        </w:rPr>
        <w:t xml:space="preserve"> </w:t>
      </w:r>
      <w:r w:rsidR="00A04C81" w:rsidRPr="00AC6FC5">
        <w:rPr>
          <w:rFonts w:ascii="Times New Roman" w:hAnsi="Times New Roman"/>
        </w:rPr>
        <w:t xml:space="preserve">A quienes se les haya notificado requerimiento para declarar y/o corregir, pliegos de cargos, liquidación oficial, resolución sanción o fallo de recurso de reconsideración, las sanciones propuestas o determinadas por la UGPP de que tratan los numerales 1, 2, 3 y 4 del artículo 179 de la </w:t>
      </w:r>
      <w:hyperlink r:id="rId107" w:history="1">
        <w:r w:rsidR="00A04C81" w:rsidRPr="00646352">
          <w:rPr>
            <w:rStyle w:val="Hipervnculo"/>
            <w:rFonts w:ascii="Times New Roman" w:hAnsi="Times New Roman"/>
          </w:rPr>
          <w:t>Ley 1607 de 2012</w:t>
        </w:r>
      </w:hyperlink>
      <w:r w:rsidR="00A04C81" w:rsidRPr="00AC6FC5">
        <w:rPr>
          <w:rFonts w:ascii="Times New Roman" w:hAnsi="Times New Roman"/>
        </w:rPr>
        <w:t xml:space="preserve">, respecto de las cuales se paguen hasta el treinta (30) de junio de 2023 la totalidad del acto administrativo, se reducirán al veinte por ciento (20%) del monto propuesto o determinado, con su respectiva actualización. En los procesos de cobro que se encuentren en curso o se inicien con posterioridad a la </w:t>
      </w:r>
      <w:proofErr w:type="gramStart"/>
      <w:r w:rsidR="00A04C81" w:rsidRPr="00AC6FC5">
        <w:rPr>
          <w:rFonts w:ascii="Times New Roman" w:hAnsi="Times New Roman"/>
        </w:rPr>
        <w:t>entrada en vigencia</w:t>
      </w:r>
      <w:proofErr w:type="gramEnd"/>
      <w:r w:rsidR="00A04C81" w:rsidRPr="00AC6FC5">
        <w:rPr>
          <w:rFonts w:ascii="Times New Roman" w:hAnsi="Times New Roman"/>
        </w:rPr>
        <w:t xml:space="preserve"> de la presente ley, donde </w:t>
      </w:r>
      <w:r w:rsidR="00A04C81" w:rsidRPr="00AC6FC5">
        <w:rPr>
          <w:rFonts w:ascii="Times New Roman" w:hAnsi="Times New Roman"/>
        </w:rPr>
        <w:lastRenderedPageBreak/>
        <w:t>se pretenda la reducción prevista en el presente parágrafo, siempre que paguen la totalidad del acto administrativo, se podrán suscribir facilidades de pago a más tardar el treinta (30) de junio de 2023 y su solicitud deberá ser radicada hasta el quince (15) de mayo de 2023. Lo anterior, conforme con el procedimiento que para el efecto establezca la UGPP.</w:t>
      </w:r>
    </w:p>
    <w:p w14:paraId="1780B6EA" w14:textId="77777777" w:rsidR="00A04C81" w:rsidRDefault="00245867" w:rsidP="00AC6FC5">
      <w:pPr>
        <w:spacing w:before="240" w:after="240" w:line="240" w:lineRule="auto"/>
        <w:jc w:val="both"/>
        <w:rPr>
          <w:rFonts w:ascii="Times New Roman" w:hAnsi="Times New Roman"/>
        </w:rPr>
      </w:pPr>
      <w:r w:rsidRPr="00DB7A7C">
        <w:rPr>
          <w:rFonts w:ascii="Times New Roman" w:hAnsi="Times New Roman"/>
          <w:b/>
          <w:bCs/>
        </w:rPr>
        <w:t xml:space="preserve">PARÁGRAFO </w:t>
      </w:r>
      <w:r w:rsidR="00A04C81" w:rsidRPr="00DB7A7C">
        <w:rPr>
          <w:rFonts w:ascii="Times New Roman" w:hAnsi="Times New Roman"/>
          <w:b/>
          <w:bCs/>
        </w:rPr>
        <w:t>2</w:t>
      </w:r>
      <w:r w:rsidR="00AC6FC5" w:rsidRPr="00DB7A7C">
        <w:rPr>
          <w:rFonts w:ascii="Times New Roman" w:hAnsi="Times New Roman"/>
          <w:b/>
          <w:bCs/>
        </w:rPr>
        <w:t>.</w:t>
      </w:r>
      <w:r w:rsidR="00AC6FC5">
        <w:rPr>
          <w:rFonts w:ascii="Times New Roman" w:hAnsi="Times New Roman"/>
        </w:rPr>
        <w:t xml:space="preserve"> </w:t>
      </w:r>
      <w:r w:rsidR="00A04C81" w:rsidRPr="00AC6FC5">
        <w:rPr>
          <w:rFonts w:ascii="Times New Roman" w:hAnsi="Times New Roman"/>
        </w:rPr>
        <w:t>Estos beneficios también aplicarán para contribuyentes que corrijan las declaraciones que presenten inexactitudes en los impuestos administrados por la Unidad Administrativa Especial Dirección de Impuestos y Aduanas Nacionales</w:t>
      </w:r>
      <w:r w:rsidR="003C64E2">
        <w:rPr>
          <w:rFonts w:ascii="Times New Roman" w:hAnsi="Times New Roman"/>
        </w:rPr>
        <w:t xml:space="preserve"> </w:t>
      </w:r>
      <w:r w:rsidR="001C2453">
        <w:rPr>
          <w:rFonts w:ascii="Times New Roman" w:hAnsi="Times New Roman"/>
        </w:rPr>
        <w:t>(DIAN)</w:t>
      </w:r>
      <w:r w:rsidR="00A04C81" w:rsidRPr="00AC6FC5">
        <w:rPr>
          <w:rFonts w:ascii="Times New Roman" w:hAnsi="Times New Roman"/>
        </w:rPr>
        <w:t>.</w:t>
      </w:r>
    </w:p>
    <w:p w14:paraId="767D5F11" w14:textId="357F28D7" w:rsidR="000121FF" w:rsidRPr="00857D13" w:rsidRDefault="00577D9F" w:rsidP="000121FF">
      <w:pPr>
        <w:numPr>
          <w:ilvl w:val="0"/>
          <w:numId w:val="13"/>
        </w:numPr>
        <w:spacing w:before="240" w:after="240" w:line="240" w:lineRule="auto"/>
        <w:jc w:val="both"/>
        <w:rPr>
          <w:rFonts w:ascii="Times New Roman" w:hAnsi="Times New Roman"/>
          <w:highlight w:val="cyan"/>
        </w:rPr>
      </w:pPr>
      <w:r>
        <w:rPr>
          <w:rFonts w:ascii="Times New Roman" w:hAnsi="Times New Roman"/>
          <w:highlight w:val="cyan"/>
        </w:rPr>
        <w:t>Parágrafo 1 del artículo 93</w:t>
      </w:r>
      <w:r w:rsidR="000121FF" w:rsidRPr="00857D13">
        <w:rPr>
          <w:rFonts w:ascii="Times New Roman" w:hAnsi="Times New Roman"/>
          <w:highlight w:val="cyan"/>
        </w:rPr>
        <w:t xml:space="preserve"> declarado EXEQUIBLE por la Corte Constitucional mediante </w:t>
      </w:r>
      <w:hyperlink r:id="rId108" w:history="1">
        <w:r w:rsidR="000121FF" w:rsidRPr="00577D9F">
          <w:rPr>
            <w:rStyle w:val="Hipervnculo"/>
            <w:rFonts w:ascii="Times New Roman" w:hAnsi="Times New Roman"/>
            <w:highlight w:val="cyan"/>
          </w:rPr>
          <w:t>Sentencia C-019 de 1 de febrero de 2024</w:t>
        </w:r>
      </w:hyperlink>
      <w:r w:rsidR="000121FF" w:rsidRPr="00857D13">
        <w:rPr>
          <w:rFonts w:ascii="Times New Roman" w:hAnsi="Times New Roman"/>
          <w:highlight w:val="cyan"/>
        </w:rPr>
        <w:t>, Magistrado Ponente Dra. Diana Fajardo Rivera.</w:t>
      </w:r>
    </w:p>
    <w:p w14:paraId="3FF5FB96" w14:textId="77777777" w:rsidR="00A81BEA" w:rsidRDefault="00A81BEA" w:rsidP="00AC6FC5">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“Estatuto Tributario Nacional”.</w:t>
      </w:r>
    </w:p>
    <w:p w14:paraId="5AC17565" w14:textId="77777777" w:rsidR="004E3711" w:rsidRPr="00C75DF0" w:rsidRDefault="004E3711" w:rsidP="00C75DF0">
      <w:pPr>
        <w:spacing w:after="0" w:line="240" w:lineRule="auto"/>
        <w:jc w:val="both"/>
        <w:rPr>
          <w:rFonts w:ascii="Times New Roman" w:hAnsi="Times New Roman"/>
          <w:b/>
          <w:bCs/>
          <w:highlight w:val="yellow"/>
        </w:rPr>
      </w:pPr>
      <w:bookmarkStart w:id="22" w:name="_Hlk129338662"/>
      <w:r w:rsidRPr="00C75DF0">
        <w:rPr>
          <w:rFonts w:ascii="Times New Roman" w:hAnsi="Times New Roman"/>
          <w:b/>
          <w:bCs/>
          <w:highlight w:val="yellow"/>
        </w:rPr>
        <w:t>CONCORDANCIAS:</w:t>
      </w:r>
    </w:p>
    <w:p w14:paraId="4AC17D9B" w14:textId="65682916" w:rsidR="004E3711" w:rsidRPr="00C75DF0" w:rsidRDefault="00C75DF0" w:rsidP="00C75DF0">
      <w:pPr>
        <w:numPr>
          <w:ilvl w:val="0"/>
          <w:numId w:val="2"/>
        </w:numPr>
        <w:spacing w:after="0" w:line="240" w:lineRule="auto"/>
        <w:jc w:val="both"/>
        <w:rPr>
          <w:rFonts w:ascii="Times New Roman" w:hAnsi="Times New Roman"/>
          <w:b/>
          <w:bCs/>
          <w:highlight w:val="yellow"/>
        </w:rPr>
      </w:pPr>
      <w:hyperlink r:id="rId109" w:history="1">
        <w:r w:rsidRPr="00D007B9">
          <w:rPr>
            <w:rStyle w:val="Hipervnculo"/>
            <w:rFonts w:ascii="Times New Roman" w:hAnsi="Times New Roman"/>
            <w:b/>
            <w:bCs/>
            <w:highlight w:val="yellow"/>
          </w:rPr>
          <w:t>Resolución Unidad Administrativa Especial de Gestión Pensional y Contribuciones Parafiscales de la Protección Social No. 885 de 28 de febrero de 2023</w:t>
        </w:r>
      </w:hyperlink>
      <w:r w:rsidRPr="00C75DF0">
        <w:rPr>
          <w:rFonts w:ascii="Times New Roman" w:hAnsi="Times New Roman"/>
          <w:b/>
          <w:bCs/>
          <w:highlight w:val="yellow"/>
        </w:rPr>
        <w:t xml:space="preserve">: </w:t>
      </w:r>
      <w:r w:rsidRPr="00C75DF0">
        <w:rPr>
          <w:rFonts w:ascii="Times New Roman" w:hAnsi="Times New Roman"/>
          <w:highlight w:val="yellow"/>
        </w:rPr>
        <w:t>Por la cual se fijan los requisitos y el procedimiento para la aplicación del parágrafo 7 del artículo 93 de la Ley 2277 de 2022.</w:t>
      </w:r>
    </w:p>
    <w:p w14:paraId="7BFC7BF2" w14:textId="77777777" w:rsidR="00C75DF0" w:rsidRDefault="00C75DF0" w:rsidP="000E2C1D">
      <w:pPr>
        <w:spacing w:after="0" w:line="240" w:lineRule="auto"/>
        <w:rPr>
          <w:rFonts w:ascii="Times New Roman" w:hAnsi="Times New Roman"/>
          <w:b/>
          <w:highlight w:val="lightGray"/>
        </w:rPr>
      </w:pPr>
      <w:bookmarkStart w:id="23" w:name="_Hlk127262771"/>
      <w:bookmarkEnd w:id="22"/>
    </w:p>
    <w:p w14:paraId="414100D2" w14:textId="77777777" w:rsidR="009224E8" w:rsidRDefault="009224E8" w:rsidP="009224E8">
      <w:pPr>
        <w:spacing w:after="0" w:line="240" w:lineRule="auto"/>
        <w:rPr>
          <w:rFonts w:ascii="Times New Roman" w:hAnsi="Times New Roman"/>
          <w:b/>
          <w:highlight w:val="lightGray"/>
        </w:rPr>
      </w:pPr>
      <w:bookmarkStart w:id="24" w:name="_Hlk131515426"/>
      <w:bookmarkStart w:id="25" w:name="_Hlk140561698"/>
      <w:r>
        <w:rPr>
          <w:rFonts w:ascii="Times New Roman" w:hAnsi="Times New Roman"/>
          <w:b/>
          <w:highlight w:val="lightGray"/>
        </w:rPr>
        <w:t>DOCTRINA:</w:t>
      </w:r>
    </w:p>
    <w:p w14:paraId="5AC58899" w14:textId="0741A25F" w:rsidR="00606D7D" w:rsidRDefault="00606D7D" w:rsidP="00606D7D">
      <w:pPr>
        <w:pStyle w:val="Prrafodelista"/>
        <w:numPr>
          <w:ilvl w:val="0"/>
          <w:numId w:val="22"/>
        </w:numPr>
        <w:autoSpaceDE w:val="0"/>
        <w:autoSpaceDN w:val="0"/>
        <w:adjustRightInd w:val="0"/>
        <w:spacing w:after="0" w:line="240" w:lineRule="auto"/>
        <w:jc w:val="both"/>
        <w:rPr>
          <w:rFonts w:ascii="Times New Roman" w:hAnsi="Times New Roman"/>
          <w:highlight w:val="lightGray"/>
          <w:lang w:eastAsia="es-MX"/>
        </w:rPr>
      </w:pPr>
      <w:hyperlink r:id="rId110" w:history="1">
        <w:r>
          <w:rPr>
            <w:rStyle w:val="Hipervnculo"/>
            <w:rFonts w:ascii="Times New Roman" w:hAnsi="Times New Roman"/>
            <w:b/>
            <w:bCs/>
            <w:highlight w:val="lightGray"/>
            <w:lang w:eastAsia="es-MX"/>
          </w:rPr>
          <w:t>CONCEPTO 2024006261 DE 6 DE SEPTIEMBRE DE 2024</w:t>
        </w:r>
      </w:hyperlink>
      <w:r>
        <w:rPr>
          <w:rFonts w:ascii="Times New Roman" w:hAnsi="Times New Roman"/>
          <w:b/>
          <w:bCs/>
          <w:highlight w:val="lightGray"/>
          <w:lang w:eastAsia="es-MX"/>
        </w:rPr>
        <w:t>. DIAN.</w:t>
      </w:r>
      <w:r>
        <w:rPr>
          <w:rFonts w:ascii="Times New Roman" w:hAnsi="Times New Roman"/>
          <w:highlight w:val="lightGray"/>
          <w:lang w:eastAsia="es-MX"/>
        </w:rPr>
        <w:t xml:space="preserve"> </w:t>
      </w:r>
      <w:r>
        <w:rPr>
          <w:rFonts w:ascii="Times New Roman" w:hAnsi="Times New Roman"/>
          <w:i/>
          <w:iCs/>
          <w:highlight w:val="lightGray"/>
          <w:lang w:eastAsia="es-MX"/>
        </w:rPr>
        <w:t>Reducción de las sanciones y de la tasa de intereses moratorios a causa de la presentación extemporánea o inexacta de las declaraciones tributarias.</w:t>
      </w:r>
    </w:p>
    <w:p w14:paraId="240E7C5C" w14:textId="77777777" w:rsidR="00606D7D" w:rsidRDefault="00606D7D" w:rsidP="009224E8">
      <w:pPr>
        <w:spacing w:after="0" w:line="240" w:lineRule="auto"/>
        <w:rPr>
          <w:rFonts w:ascii="Times New Roman" w:hAnsi="Times New Roman"/>
          <w:b/>
          <w:highlight w:val="lightGray"/>
        </w:rPr>
      </w:pPr>
    </w:p>
    <w:p w14:paraId="75C94C22" w14:textId="77777777" w:rsidR="009224E8" w:rsidRDefault="009224E8" w:rsidP="009224E8">
      <w:pPr>
        <w:pStyle w:val="Prrafodelista"/>
        <w:numPr>
          <w:ilvl w:val="0"/>
          <w:numId w:val="14"/>
        </w:numPr>
        <w:spacing w:after="0" w:line="240" w:lineRule="auto"/>
        <w:jc w:val="both"/>
        <w:rPr>
          <w:rFonts w:ascii="Times New Roman" w:hAnsi="Times New Roman"/>
          <w:highlight w:val="lightGray"/>
          <w:lang w:val="es-MX"/>
        </w:rPr>
      </w:pPr>
      <w:hyperlink r:id="rId111" w:history="1">
        <w:r>
          <w:rPr>
            <w:rStyle w:val="Hipervnculo"/>
            <w:rFonts w:ascii="Times New Roman" w:hAnsi="Times New Roman"/>
            <w:b/>
            <w:bCs/>
            <w:highlight w:val="lightGray"/>
            <w:lang w:val="es-MX"/>
          </w:rPr>
          <w:t>CONCEPTO 2024011383 DE 11 DE JUNIO DE 2024</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 xml:space="preserve">Compilación de la doctrina oficial sobre la Ley 2277 de 2022 (4 versión). </w:t>
      </w:r>
    </w:p>
    <w:p w14:paraId="4D217FDA" w14:textId="77777777" w:rsidR="009224E8" w:rsidRDefault="009224E8" w:rsidP="009224E8">
      <w:pPr>
        <w:pStyle w:val="Prrafodelista"/>
        <w:spacing w:after="0" w:line="240" w:lineRule="auto"/>
        <w:jc w:val="both"/>
        <w:rPr>
          <w:rFonts w:ascii="Times New Roman" w:hAnsi="Times New Roman"/>
          <w:highlight w:val="lightGray"/>
          <w:lang w:val="es-MX"/>
        </w:rPr>
      </w:pPr>
    </w:p>
    <w:p w14:paraId="49F5536C" w14:textId="77777777" w:rsidR="001A2834" w:rsidRDefault="001A2834" w:rsidP="001A2834">
      <w:pPr>
        <w:pStyle w:val="Prrafodelista"/>
        <w:numPr>
          <w:ilvl w:val="0"/>
          <w:numId w:val="14"/>
        </w:numPr>
        <w:spacing w:after="0" w:line="240" w:lineRule="auto"/>
        <w:jc w:val="both"/>
        <w:rPr>
          <w:rFonts w:ascii="Times New Roman" w:hAnsi="Times New Roman"/>
          <w:highlight w:val="lightGray"/>
        </w:rPr>
      </w:pPr>
      <w:hyperlink r:id="rId112" w:history="1">
        <w:r>
          <w:rPr>
            <w:rStyle w:val="Hipervnculo"/>
            <w:rFonts w:ascii="Times New Roman" w:hAnsi="Times New Roman"/>
            <w:b/>
            <w:bCs/>
            <w:highlight w:val="lightGray"/>
          </w:rPr>
          <w:t>CONCEPTO 2024003028 DE 14 DE FEBRERO DE 2024</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iCs/>
          <w:highlight w:val="lightGray"/>
        </w:rPr>
        <w:t>Compilación de la doctrina oficial sobre la Ley 2277 de 2022. (3 Versión).</w:t>
      </w:r>
    </w:p>
    <w:p w14:paraId="4460A060" w14:textId="77777777" w:rsidR="001A2834" w:rsidRDefault="001A2834" w:rsidP="00031894">
      <w:pPr>
        <w:spacing w:after="0" w:line="240" w:lineRule="auto"/>
        <w:rPr>
          <w:rFonts w:ascii="Times New Roman" w:hAnsi="Times New Roman"/>
          <w:b/>
          <w:highlight w:val="lightGray"/>
        </w:rPr>
      </w:pPr>
    </w:p>
    <w:p w14:paraId="506B3F9C" w14:textId="0B3901FB" w:rsidR="00031894" w:rsidRDefault="00031894" w:rsidP="00031894">
      <w:pPr>
        <w:numPr>
          <w:ilvl w:val="0"/>
          <w:numId w:val="2"/>
        </w:numPr>
        <w:spacing w:after="0" w:line="240" w:lineRule="auto"/>
        <w:jc w:val="both"/>
        <w:rPr>
          <w:rFonts w:ascii="Times New Roman" w:hAnsi="Times New Roman"/>
          <w:b/>
          <w:highlight w:val="lightGray"/>
        </w:rPr>
      </w:pPr>
      <w:hyperlink r:id="rId113" w:history="1">
        <w:r>
          <w:rPr>
            <w:rStyle w:val="Hipervnculo"/>
            <w:rFonts w:ascii="Times New Roman" w:hAnsi="Times New Roman"/>
            <w:b/>
            <w:highlight w:val="lightGray"/>
          </w:rPr>
          <w:t>CONCEPTO 2023019560 DE 1 DE NOVIEMBRE DE 2023</w:t>
        </w:r>
      </w:hyperlink>
      <w:r>
        <w:rPr>
          <w:rFonts w:ascii="Times New Roman" w:hAnsi="Times New Roman"/>
          <w:b/>
          <w:highlight w:val="lightGray"/>
        </w:rPr>
        <w:t xml:space="preserve">. DIAN. </w:t>
      </w:r>
      <w:r>
        <w:rPr>
          <w:rFonts w:ascii="Times New Roman" w:hAnsi="Times New Roman"/>
          <w:bCs/>
          <w:i/>
          <w:iCs/>
          <w:highlight w:val="lightGray"/>
        </w:rPr>
        <w:t>Compilación de la doctrina oficial sobre la Ley 2277 de 2022. (2da versión).</w:t>
      </w:r>
    </w:p>
    <w:p w14:paraId="3D7419D7" w14:textId="77777777" w:rsidR="00031894" w:rsidRDefault="00031894" w:rsidP="00031894">
      <w:pPr>
        <w:spacing w:after="0" w:line="240" w:lineRule="auto"/>
        <w:ind w:left="720"/>
        <w:jc w:val="both"/>
        <w:rPr>
          <w:rFonts w:ascii="Times New Roman" w:hAnsi="Times New Roman"/>
          <w:highlight w:val="lightGray"/>
        </w:rPr>
      </w:pPr>
    </w:p>
    <w:p w14:paraId="2A10229A" w14:textId="231DFF1D" w:rsidR="00F56ADE" w:rsidRDefault="00F56ADE" w:rsidP="00031894">
      <w:pPr>
        <w:numPr>
          <w:ilvl w:val="0"/>
          <w:numId w:val="2"/>
        </w:numPr>
        <w:spacing w:after="0" w:line="240" w:lineRule="auto"/>
        <w:jc w:val="both"/>
        <w:rPr>
          <w:rFonts w:ascii="Times New Roman" w:hAnsi="Times New Roman"/>
          <w:highlight w:val="lightGray"/>
        </w:rPr>
      </w:pPr>
      <w:hyperlink r:id="rId114" w:history="1">
        <w:r>
          <w:rPr>
            <w:rStyle w:val="Hipervnculo"/>
            <w:rFonts w:ascii="Times New Roman" w:hAnsi="Times New Roman"/>
            <w:b/>
            <w:highlight w:val="lightGray"/>
          </w:rPr>
          <w:t>CONCEPTO 2023003284 DE 17 DE MARZO DE 2023</w:t>
        </w:r>
      </w:hyperlink>
      <w:r>
        <w:rPr>
          <w:rFonts w:ascii="Times New Roman" w:hAnsi="Times New Roman"/>
          <w:b/>
          <w:highlight w:val="lightGray"/>
        </w:rPr>
        <w:t>. DIAN.</w:t>
      </w:r>
      <w:r>
        <w:rPr>
          <w:rFonts w:ascii="Times New Roman" w:hAnsi="Times New Roman"/>
          <w:bCs/>
          <w:i/>
          <w:iCs/>
          <w:highlight w:val="lightGray"/>
        </w:rPr>
        <w:t xml:space="preserve"> </w:t>
      </w:r>
      <w:r>
        <w:rPr>
          <w:rFonts w:ascii="Times New Roman" w:hAnsi="Times New Roman"/>
          <w:i/>
          <w:iCs/>
          <w:highlight w:val="lightGray"/>
        </w:rPr>
        <w:t>Se pueden acceder a los beneficios previstos en el artículo 93 de la Ley 2277 de 2022 esto es, la reducción en un 60% de la sanción y de la tasa de interés de mora- únicamente aquellos contribuyentes que corrijan sus declaraciones tributarias antes de que les sea notificado emplazamiento para corregir.</w:t>
      </w:r>
    </w:p>
    <w:bookmarkEnd w:id="23"/>
    <w:bookmarkEnd w:id="24"/>
    <w:p w14:paraId="480C2B16" w14:textId="048CCA7A" w:rsidR="002F3287" w:rsidRDefault="002F3287" w:rsidP="002F3287">
      <w:pPr>
        <w:numPr>
          <w:ilvl w:val="0"/>
          <w:numId w:val="2"/>
        </w:numPr>
        <w:spacing w:after="0" w:line="240" w:lineRule="auto"/>
        <w:jc w:val="both"/>
        <w:rPr>
          <w:rFonts w:ascii="Times New Roman" w:hAnsi="Times New Roman"/>
          <w:b/>
          <w:highlight w:val="lightGray"/>
        </w:rPr>
      </w:pPr>
      <w:r>
        <w:rPr>
          <w:rFonts w:ascii="Times New Roman" w:hAnsi="Times New Roman"/>
          <w:b/>
          <w:highlight w:val="lightGray"/>
        </w:rPr>
        <w:fldChar w:fldCharType="begin"/>
      </w:r>
      <w:r w:rsidR="004B4EE0">
        <w:rPr>
          <w:rFonts w:ascii="Times New Roman" w:hAnsi="Times New Roman"/>
          <w:b/>
          <w:highlight w:val="lightGray"/>
        </w:rPr>
        <w:instrText>HYPERLINK "https://www.enlegislacion.com/files/susc/cdj/doct/dian_2023001328_23.pdf"</w:instrText>
      </w:r>
      <w:r>
        <w:rPr>
          <w:rFonts w:ascii="Times New Roman" w:hAnsi="Times New Roman"/>
          <w:b/>
          <w:highlight w:val="lightGray"/>
        </w:rPr>
      </w:r>
      <w:r>
        <w:rPr>
          <w:rFonts w:ascii="Times New Roman" w:hAnsi="Times New Roman"/>
          <w:b/>
          <w:highlight w:val="lightGray"/>
        </w:rPr>
        <w:fldChar w:fldCharType="separate"/>
      </w:r>
      <w:r>
        <w:rPr>
          <w:rStyle w:val="Hipervnculo"/>
          <w:rFonts w:ascii="Times New Roman" w:hAnsi="Times New Roman"/>
          <w:b/>
          <w:highlight w:val="lightGray"/>
        </w:rPr>
        <w:t>CONCEPTO GENERAL 2023001328 DE 7 DE FEBRERO DE 2022</w:t>
      </w:r>
      <w:r>
        <w:rPr>
          <w:rFonts w:ascii="Times New Roman" w:hAnsi="Times New Roman"/>
          <w:b/>
          <w:highlight w:val="lightGray"/>
        </w:rPr>
        <w:fldChar w:fldCharType="end"/>
      </w:r>
      <w:r>
        <w:rPr>
          <w:rFonts w:ascii="Times New Roman" w:hAnsi="Times New Roman"/>
          <w:b/>
          <w:highlight w:val="lightGray"/>
        </w:rPr>
        <w:t xml:space="preserve">. DIAN. </w:t>
      </w:r>
      <w:r>
        <w:rPr>
          <w:rFonts w:ascii="Times New Roman" w:hAnsi="Times New Roman"/>
          <w:bCs/>
          <w:i/>
          <w:iCs/>
          <w:highlight w:val="lightGray"/>
        </w:rPr>
        <w:t>Concepto General en materia de procedimiento tributario y aduanero con motivo de la Ley 2277 de 2022.</w:t>
      </w:r>
    </w:p>
    <w:bookmarkEnd w:id="25"/>
    <w:p w14:paraId="15DDCD3A" w14:textId="77777777"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94</w:t>
      </w:r>
      <w:r w:rsidR="004E329C">
        <w:rPr>
          <w:rFonts w:ascii="Times New Roman" w:hAnsi="Times New Roman"/>
          <w:b/>
          <w:bCs/>
        </w:rPr>
        <w:t>.</w:t>
      </w:r>
      <w:r w:rsidR="004E329C" w:rsidRPr="00F948EA">
        <w:rPr>
          <w:rFonts w:ascii="Times New Roman" w:hAnsi="Times New Roman"/>
          <w:b/>
          <w:bCs/>
        </w:rPr>
        <w:t xml:space="preserve"> </w:t>
      </w:r>
      <w:r w:rsidR="00F948EA" w:rsidRPr="00F948EA">
        <w:rPr>
          <w:rFonts w:ascii="Times New Roman" w:hAnsi="Times New Roman"/>
          <w:b/>
          <w:bCs/>
        </w:rPr>
        <w:t>[PRODUCTOS HECHOS EN ESTABLECIMIENTOS DE RECLUSIÓN]</w:t>
      </w:r>
      <w:r w:rsidR="00A04C81" w:rsidRPr="00F948EA">
        <w:rPr>
          <w:rFonts w:ascii="Times New Roman" w:hAnsi="Times New Roman"/>
          <w:b/>
          <w:bCs/>
        </w:rPr>
        <w:t>.</w:t>
      </w:r>
      <w:r w:rsidR="00245867">
        <w:rPr>
          <w:rFonts w:ascii="Times New Roman" w:hAnsi="Times New Roman"/>
        </w:rPr>
        <w:t xml:space="preserve"> </w:t>
      </w:r>
      <w:r w:rsidR="00A04C81" w:rsidRPr="00AC6FC5">
        <w:rPr>
          <w:rFonts w:ascii="Times New Roman" w:hAnsi="Times New Roman"/>
        </w:rPr>
        <w:t>Estará excluida del impuesto sobre las ventas, IVA, la comercialización de los productos que se elaboren, preparen, confeccionen y produzcan al interior de los establecimientos de reclusión.</w:t>
      </w:r>
    </w:p>
    <w:p w14:paraId="7916E290" w14:textId="77777777" w:rsidR="00A04C81" w:rsidRDefault="00A04C81" w:rsidP="00AC6FC5">
      <w:pPr>
        <w:spacing w:before="240" w:after="240" w:line="240" w:lineRule="auto"/>
        <w:jc w:val="both"/>
        <w:rPr>
          <w:rFonts w:ascii="Times New Roman" w:hAnsi="Times New Roman"/>
        </w:rPr>
      </w:pPr>
      <w:r w:rsidRPr="00AC6FC5">
        <w:rPr>
          <w:rFonts w:ascii="Times New Roman" w:hAnsi="Times New Roman"/>
        </w:rPr>
        <w:lastRenderedPageBreak/>
        <w:t>El Gobierno Nacional reglamentará la materia, especialmente, el trámite para identificar los productos que se elaboren, preparen, confeccionen y produzcan al interior de los establecimientos de reclusión.</w:t>
      </w:r>
    </w:p>
    <w:p w14:paraId="7DFEACDD" w14:textId="77777777" w:rsidR="00F948EA" w:rsidRPr="00AC6FC5" w:rsidRDefault="00F948EA" w:rsidP="00F948EA">
      <w:pPr>
        <w:shd w:val="clear" w:color="auto" w:fill="FF0000"/>
        <w:spacing w:before="240" w:after="240" w:line="240" w:lineRule="auto"/>
        <w:jc w:val="both"/>
        <w:rPr>
          <w:rFonts w:ascii="Times New Roman" w:hAnsi="Times New Roman"/>
        </w:rPr>
      </w:pPr>
      <w:r w:rsidRPr="00F948EA">
        <w:rPr>
          <w:rFonts w:ascii="Times New Roman" w:hAnsi="Times New Roman"/>
          <w:b/>
          <w:bCs/>
        </w:rPr>
        <w:t>Nota:</w:t>
      </w:r>
      <w:r>
        <w:rPr>
          <w:rFonts w:ascii="Times New Roman" w:hAnsi="Times New Roman"/>
        </w:rPr>
        <w:t xml:space="preserve"> Título entre corchetes adicionado por la Editora.</w:t>
      </w:r>
    </w:p>
    <w:bookmarkStart w:id="26" w:name="_Hlk155279251"/>
    <w:bookmarkStart w:id="27" w:name="_Hlk147843104"/>
    <w:p w14:paraId="2E3A928C" w14:textId="1F120707" w:rsidR="008F465B" w:rsidRPr="00A65FFF" w:rsidRDefault="008F465B" w:rsidP="008F465B">
      <w:pPr>
        <w:numPr>
          <w:ilvl w:val="0"/>
          <w:numId w:val="12"/>
        </w:numPr>
        <w:spacing w:after="0" w:line="240" w:lineRule="auto"/>
        <w:jc w:val="both"/>
        <w:rPr>
          <w:rFonts w:ascii="Times New Roman" w:hAnsi="Times New Roman"/>
          <w:highlight w:val="yellow"/>
        </w:rPr>
      </w:pPr>
      <w:r>
        <w:rPr>
          <w:rFonts w:ascii="Times New Roman" w:hAnsi="Times New Roman"/>
          <w:b/>
          <w:bCs/>
          <w:highlight w:val="yellow"/>
        </w:rPr>
        <w:fldChar w:fldCharType="begin"/>
      </w:r>
      <w:r w:rsidR="004B4EE0">
        <w:rPr>
          <w:rFonts w:ascii="Times New Roman" w:hAnsi="Times New Roman"/>
          <w:b/>
          <w:bCs/>
          <w:highlight w:val="yellow"/>
        </w:rPr>
        <w:instrText>HYPERLINK "https://www.enlegislacion.com/files/susc/cdj/conc/dr_1625_16.docx"</w:instrText>
      </w:r>
      <w:r>
        <w:rPr>
          <w:rFonts w:ascii="Times New Roman" w:hAnsi="Times New Roman"/>
          <w:b/>
          <w:bCs/>
          <w:highlight w:val="yellow"/>
        </w:rPr>
      </w:r>
      <w:r>
        <w:rPr>
          <w:rFonts w:ascii="Times New Roman" w:hAnsi="Times New Roman"/>
          <w:b/>
          <w:bCs/>
          <w:highlight w:val="yellow"/>
        </w:rPr>
        <w:fldChar w:fldCharType="separate"/>
      </w:r>
      <w:r w:rsidRPr="00A65FFF">
        <w:rPr>
          <w:rStyle w:val="Hipervnculo"/>
          <w:rFonts w:ascii="Times New Roman" w:hAnsi="Times New Roman"/>
          <w:b/>
          <w:bCs/>
          <w:highlight w:val="yellow"/>
        </w:rPr>
        <w:t>Decreto Único Reglamentario 1625 de 11 de octubre de 2016</w:t>
      </w:r>
      <w:r>
        <w:rPr>
          <w:rFonts w:ascii="Times New Roman" w:hAnsi="Times New Roman"/>
          <w:b/>
          <w:bCs/>
          <w:highlight w:val="yellow"/>
        </w:rPr>
        <w:fldChar w:fldCharType="end"/>
      </w:r>
      <w:r w:rsidRPr="00A65FFF">
        <w:rPr>
          <w:rFonts w:ascii="Times New Roman" w:hAnsi="Times New Roman"/>
          <w:b/>
          <w:bCs/>
          <w:highlight w:val="yellow"/>
        </w:rPr>
        <w:t xml:space="preserve">: </w:t>
      </w:r>
      <w:r w:rsidRPr="00A65FFF">
        <w:rPr>
          <w:rFonts w:ascii="Times New Roman" w:hAnsi="Times New Roman"/>
          <w:highlight w:val="yellow"/>
        </w:rPr>
        <w:t xml:space="preserve">Arts. </w:t>
      </w:r>
      <w:r>
        <w:rPr>
          <w:rFonts w:ascii="Times New Roman" w:hAnsi="Times New Roman"/>
          <w:highlight w:val="yellow"/>
        </w:rPr>
        <w:t>1.3.1.13.31 y 1.3.1.12.32.</w:t>
      </w:r>
    </w:p>
    <w:bookmarkEnd w:id="26"/>
    <w:p w14:paraId="1814CCDE" w14:textId="77777777" w:rsidR="00A04C81" w:rsidRPr="001B6A37" w:rsidRDefault="00AC6FC5" w:rsidP="00AC6FC5">
      <w:pPr>
        <w:spacing w:before="240" w:after="240" w:line="240" w:lineRule="auto"/>
        <w:jc w:val="both"/>
        <w:rPr>
          <w:rFonts w:ascii="Times New Roman" w:hAnsi="Times New Roman"/>
          <w:b/>
          <w:bCs/>
          <w:i/>
          <w:iCs/>
        </w:rPr>
      </w:pPr>
      <w:r w:rsidRPr="00DB7A7C">
        <w:rPr>
          <w:rFonts w:ascii="Times New Roman" w:hAnsi="Times New Roman"/>
          <w:b/>
          <w:bCs/>
        </w:rPr>
        <w:t xml:space="preserve">ARTÍCULO </w:t>
      </w:r>
      <w:r w:rsidR="00A04C81" w:rsidRPr="00DB7A7C">
        <w:rPr>
          <w:rFonts w:ascii="Times New Roman" w:hAnsi="Times New Roman"/>
          <w:b/>
          <w:bCs/>
        </w:rPr>
        <w:t>95.</w:t>
      </w:r>
      <w:r w:rsidR="00245867">
        <w:rPr>
          <w:rFonts w:ascii="Times New Roman" w:hAnsi="Times New Roman"/>
        </w:rPr>
        <w:t xml:space="preserve"> </w:t>
      </w:r>
      <w:r w:rsidR="00DB7A7C" w:rsidRPr="00DB7A7C">
        <w:rPr>
          <w:rFonts w:ascii="Times New Roman" w:hAnsi="Times New Roman"/>
          <w:b/>
          <w:bCs/>
        </w:rPr>
        <w:t>CREACIÓN DE UNA CONTRIBUCIÓN PARA BENEFICIAR A LOS ESTUDIANTES QUE FINANCIAN SUS ESTUDIOS EN EDUCACIÓN SUPERIOR MEDIANTE CRÉDITO EDUCATIVO REEMBOLSABLE CON EL ICETEX.</w:t>
      </w:r>
      <w:r w:rsidR="00DB7A7C" w:rsidRPr="00AC6FC5">
        <w:rPr>
          <w:rFonts w:ascii="Times New Roman" w:hAnsi="Times New Roman"/>
        </w:rPr>
        <w:t xml:space="preserve"> </w:t>
      </w:r>
      <w:r w:rsidR="001B6A37" w:rsidRPr="001B6A37">
        <w:rPr>
          <w:rFonts w:ascii="Times New Roman" w:hAnsi="Times New Roman"/>
          <w:b/>
          <w:bCs/>
          <w:i/>
          <w:iCs/>
        </w:rPr>
        <w:t>{</w:t>
      </w:r>
      <w:r w:rsidR="00A04C81" w:rsidRPr="001B6A37">
        <w:rPr>
          <w:rFonts w:ascii="Times New Roman" w:hAnsi="Times New Roman"/>
          <w:b/>
          <w:bCs/>
          <w:i/>
          <w:iCs/>
        </w:rPr>
        <w:t xml:space="preserve">Crear la contribución para los estudiantes que financian sus estudios en educación superior con créditos reembolsables con el Instituto Colombiano de Crédito Educativo y Estudios Técnicos en el Exterior </w:t>
      </w:r>
      <w:r w:rsidR="00655B3F" w:rsidRPr="001B6A37">
        <w:rPr>
          <w:rFonts w:ascii="Times New Roman" w:hAnsi="Times New Roman"/>
          <w:b/>
          <w:bCs/>
          <w:i/>
          <w:iCs/>
        </w:rPr>
        <w:t>“Mariano Ospina Pérez”</w:t>
      </w:r>
      <w:r w:rsidR="00A04C81" w:rsidRPr="001B6A37">
        <w:rPr>
          <w:rFonts w:ascii="Times New Roman" w:hAnsi="Times New Roman"/>
          <w:b/>
          <w:bCs/>
          <w:i/>
          <w:iCs/>
        </w:rPr>
        <w:t xml:space="preserve">, </w:t>
      </w:r>
      <w:r w:rsidR="00603594" w:rsidRPr="001B6A37">
        <w:rPr>
          <w:rFonts w:ascii="Times New Roman" w:hAnsi="Times New Roman"/>
          <w:b/>
          <w:bCs/>
          <w:i/>
          <w:iCs/>
        </w:rPr>
        <w:t>ICETEX</w:t>
      </w:r>
      <w:r w:rsidR="00A04C81" w:rsidRPr="001B6A37">
        <w:rPr>
          <w:rFonts w:ascii="Times New Roman" w:hAnsi="Times New Roman"/>
          <w:b/>
          <w:bCs/>
          <w:i/>
          <w:iCs/>
        </w:rPr>
        <w:t>, que no cuenten con subsidio de tasa otorgado por el Gobierno Nacional, y sus créditos no estén en periodo de amortización; con la cual se destinarán recursos para financiar la diferencia entre la tasa de interés de contratación y la variación anual del índice de precios al consumidor, IPC, de los créditos otorgados, con el propósito de mejorar las condiciones de sus créditos.</w:t>
      </w:r>
    </w:p>
    <w:p w14:paraId="7104297A"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t xml:space="preserve">Sujeto activo. El sujeto activo será el Instituto Colombiano de Crédito Educativo y Estudios Técnicos en el Exterior </w:t>
      </w:r>
      <w:r w:rsidR="00655B3F" w:rsidRPr="001B6A37">
        <w:rPr>
          <w:rFonts w:ascii="Times New Roman" w:hAnsi="Times New Roman"/>
          <w:b/>
          <w:bCs/>
          <w:i/>
          <w:iCs/>
        </w:rPr>
        <w:t>“Mariano Ospina Pérez”</w:t>
      </w:r>
      <w:r w:rsidRPr="001B6A37">
        <w:rPr>
          <w:rFonts w:ascii="Times New Roman" w:hAnsi="Times New Roman"/>
          <w:b/>
          <w:bCs/>
          <w:i/>
          <w:iCs/>
        </w:rPr>
        <w:t xml:space="preserve">, </w:t>
      </w:r>
      <w:r w:rsidR="00603594" w:rsidRPr="001B6A37">
        <w:rPr>
          <w:rFonts w:ascii="Times New Roman" w:hAnsi="Times New Roman"/>
          <w:b/>
          <w:bCs/>
          <w:i/>
          <w:iCs/>
        </w:rPr>
        <w:t>ICETEX</w:t>
      </w:r>
      <w:r w:rsidRPr="001B6A37">
        <w:rPr>
          <w:rFonts w:ascii="Times New Roman" w:hAnsi="Times New Roman"/>
          <w:b/>
          <w:bCs/>
          <w:i/>
          <w:iCs/>
        </w:rPr>
        <w:t>.</w:t>
      </w:r>
    </w:p>
    <w:p w14:paraId="47B81C70"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t xml:space="preserve">Sujeto pasivo. Los sujetos pasivos serán las instituciones de educación superior, IES, que cuenten con estudiantes que financien sus estudios mediante crédito educativo reembolsable con el </w:t>
      </w:r>
      <w:r w:rsidR="00603594" w:rsidRPr="001B6A37">
        <w:rPr>
          <w:rFonts w:ascii="Times New Roman" w:hAnsi="Times New Roman"/>
          <w:b/>
          <w:bCs/>
          <w:i/>
          <w:iCs/>
        </w:rPr>
        <w:t>ICETEX</w:t>
      </w:r>
      <w:r w:rsidRPr="001B6A37">
        <w:rPr>
          <w:rFonts w:ascii="Times New Roman" w:hAnsi="Times New Roman"/>
          <w:b/>
          <w:bCs/>
          <w:i/>
          <w:iCs/>
        </w:rPr>
        <w:t>, que no tengan subsidio de tasa y que se no estén en periodo de amortización.</w:t>
      </w:r>
    </w:p>
    <w:p w14:paraId="7D27DCE9"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t xml:space="preserve">Hecho generador. El hecho generador de la contribución de que trata este artículo está constituido por el valor de la matrícula a desembolsar a las instituciones de educación superior en la adjudicación y/o renovación de crédito educativo reembolsable a personas naturales que financien su educación superior a través del Instituto Colombiano de Crédito Educativo y Estudios Técnicos en el Exterior </w:t>
      </w:r>
      <w:r w:rsidR="00655B3F" w:rsidRPr="001B6A37">
        <w:rPr>
          <w:rFonts w:ascii="Times New Roman" w:hAnsi="Times New Roman"/>
          <w:b/>
          <w:bCs/>
          <w:i/>
          <w:iCs/>
        </w:rPr>
        <w:t>“Mariano Ospina Pérez”</w:t>
      </w:r>
      <w:r w:rsidRPr="001B6A37">
        <w:rPr>
          <w:rFonts w:ascii="Times New Roman" w:hAnsi="Times New Roman"/>
          <w:b/>
          <w:bCs/>
          <w:i/>
          <w:iCs/>
        </w:rPr>
        <w:t xml:space="preserve">, </w:t>
      </w:r>
      <w:r w:rsidR="00603594" w:rsidRPr="001B6A37">
        <w:rPr>
          <w:rFonts w:ascii="Times New Roman" w:hAnsi="Times New Roman"/>
          <w:b/>
          <w:bCs/>
          <w:i/>
          <w:iCs/>
        </w:rPr>
        <w:t>ICETEX</w:t>
      </w:r>
      <w:r w:rsidRPr="001B6A37">
        <w:rPr>
          <w:rFonts w:ascii="Times New Roman" w:hAnsi="Times New Roman"/>
          <w:b/>
          <w:bCs/>
          <w:i/>
          <w:iCs/>
        </w:rPr>
        <w:t>, en programas de educación superior, que no cuenten con subsidio de tasa otorgado por el Gobierno Nacional y que sus créditos no estén en periodo de amortización.</w:t>
      </w:r>
    </w:p>
    <w:p w14:paraId="7D52C9E1"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t>Base gravable. La base gravable será el valor de la matrícula a desembolsar a las instituciones de educación superior de acuerdo con lo establecido en el hecho generador de la contribución.</w:t>
      </w:r>
    </w:p>
    <w:p w14:paraId="6C17CB06"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t xml:space="preserve">Tarifa. La tarifa será la diferencia entre la tasa de interés contratada por el estudiante con el </w:t>
      </w:r>
      <w:r w:rsidR="00603594" w:rsidRPr="001B6A37">
        <w:rPr>
          <w:rFonts w:ascii="Times New Roman" w:hAnsi="Times New Roman"/>
          <w:b/>
          <w:bCs/>
          <w:i/>
          <w:iCs/>
        </w:rPr>
        <w:t>ICETEX</w:t>
      </w:r>
      <w:r w:rsidRPr="001B6A37">
        <w:rPr>
          <w:rFonts w:ascii="Times New Roman" w:hAnsi="Times New Roman"/>
          <w:b/>
          <w:bCs/>
          <w:i/>
          <w:iCs/>
        </w:rPr>
        <w:t xml:space="preserve"> y la variación anual del índice de precios al consumidor, IPC, determinado cada inicio de año por el DANE, vigente al momento del giro.</w:t>
      </w:r>
    </w:p>
    <w:p w14:paraId="67D4A2FB"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t xml:space="preserve">Beneficiarios. Son beneficiarios las personas naturales que financien sus estudios mediante crédito educativo reembolsable para el acceso y permanencia en educación superior con el </w:t>
      </w:r>
      <w:r w:rsidR="00603594" w:rsidRPr="001B6A37">
        <w:rPr>
          <w:rFonts w:ascii="Times New Roman" w:hAnsi="Times New Roman"/>
          <w:b/>
          <w:bCs/>
          <w:i/>
          <w:iCs/>
        </w:rPr>
        <w:t>ICETEX</w:t>
      </w:r>
      <w:r w:rsidRPr="001B6A37">
        <w:rPr>
          <w:rFonts w:ascii="Times New Roman" w:hAnsi="Times New Roman"/>
          <w:b/>
          <w:bCs/>
          <w:i/>
          <w:iCs/>
        </w:rPr>
        <w:t xml:space="preserve">, que no cuenten con subsidio de tasa otorgado por el Gobierno Nacional, y sus créditos no estén en periodo de amortización. </w:t>
      </w:r>
    </w:p>
    <w:p w14:paraId="637D767C"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t xml:space="preserve">Se entiende por amortización aquel periodo en el que no se generan nuevos desembolsos en virtud de la finalización del programa académico, la solicitud de terminación de los desembolsos o, por incurrir en alguna de las causales de terminación establecidas en el reglamento de crédito de </w:t>
      </w:r>
      <w:r w:rsidR="00603594" w:rsidRPr="001B6A37">
        <w:rPr>
          <w:rFonts w:ascii="Times New Roman" w:hAnsi="Times New Roman"/>
          <w:b/>
          <w:bCs/>
          <w:i/>
          <w:iCs/>
        </w:rPr>
        <w:t>ICETEX</w:t>
      </w:r>
      <w:r w:rsidRPr="001B6A37">
        <w:rPr>
          <w:rFonts w:ascii="Times New Roman" w:hAnsi="Times New Roman"/>
          <w:b/>
          <w:bCs/>
          <w:i/>
          <w:iCs/>
        </w:rPr>
        <w:t>.</w:t>
      </w:r>
    </w:p>
    <w:p w14:paraId="5F376430"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lastRenderedPageBreak/>
        <w:t>Causación de la contribución. Se causará por concepto de cada giro de matrícula a las instituciones de educación superior, IES, para los estudiantes que no cuenten con subsidio de tasa otorgado por el Gobierno Nacional, y sus créditos no estén en periodo de amortización.</w:t>
      </w:r>
    </w:p>
    <w:p w14:paraId="6B0B69EA"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t xml:space="preserve">Fiscalización, determinación y recaudo. El </w:t>
      </w:r>
      <w:r w:rsidR="00603594" w:rsidRPr="001B6A37">
        <w:rPr>
          <w:rFonts w:ascii="Times New Roman" w:hAnsi="Times New Roman"/>
          <w:b/>
          <w:bCs/>
          <w:i/>
          <w:iCs/>
        </w:rPr>
        <w:t>ICETEX</w:t>
      </w:r>
      <w:r w:rsidRPr="001B6A37">
        <w:rPr>
          <w:rFonts w:ascii="Times New Roman" w:hAnsi="Times New Roman"/>
          <w:b/>
          <w:bCs/>
          <w:i/>
          <w:iCs/>
        </w:rPr>
        <w:t xml:space="preserve"> realizará las acciones de fiscalización, determinación y recaudo a los sujetos pasivos de esta contribución, la cual se recaudará mediante el descuento al momento del giro y compensará el menor recaudo recibido.</w:t>
      </w:r>
    </w:p>
    <w:p w14:paraId="2FEB261A" w14:textId="77777777" w:rsidR="00A04C81" w:rsidRPr="001B6A37" w:rsidRDefault="00A04C81" w:rsidP="00AC6FC5">
      <w:pPr>
        <w:spacing w:before="240" w:after="240" w:line="240" w:lineRule="auto"/>
        <w:jc w:val="both"/>
        <w:rPr>
          <w:rFonts w:ascii="Times New Roman" w:hAnsi="Times New Roman"/>
          <w:b/>
          <w:bCs/>
          <w:i/>
          <w:iCs/>
        </w:rPr>
      </w:pPr>
      <w:r w:rsidRPr="001B6A37">
        <w:rPr>
          <w:rFonts w:ascii="Times New Roman" w:hAnsi="Times New Roman"/>
          <w:b/>
          <w:bCs/>
          <w:i/>
          <w:iCs/>
        </w:rPr>
        <w:t xml:space="preserve">Para tal efecto, la junta directiva del </w:t>
      </w:r>
      <w:r w:rsidR="00603594" w:rsidRPr="001B6A37">
        <w:rPr>
          <w:rFonts w:ascii="Times New Roman" w:hAnsi="Times New Roman"/>
          <w:b/>
          <w:bCs/>
          <w:i/>
          <w:iCs/>
        </w:rPr>
        <w:t>ICETEX</w:t>
      </w:r>
      <w:r w:rsidRPr="001B6A37">
        <w:rPr>
          <w:rFonts w:ascii="Times New Roman" w:hAnsi="Times New Roman"/>
          <w:b/>
          <w:bCs/>
          <w:i/>
          <w:iCs/>
        </w:rPr>
        <w:t xml:space="preserve"> dentro de los seis (6) meses siguientes a la </w:t>
      </w:r>
      <w:proofErr w:type="gramStart"/>
      <w:r w:rsidRPr="001B6A37">
        <w:rPr>
          <w:rFonts w:ascii="Times New Roman" w:hAnsi="Times New Roman"/>
          <w:b/>
          <w:bCs/>
          <w:i/>
          <w:iCs/>
        </w:rPr>
        <w:t>entrada en vigencia</w:t>
      </w:r>
      <w:proofErr w:type="gramEnd"/>
      <w:r w:rsidRPr="001B6A37">
        <w:rPr>
          <w:rFonts w:ascii="Times New Roman" w:hAnsi="Times New Roman"/>
          <w:b/>
          <w:bCs/>
          <w:i/>
          <w:iCs/>
        </w:rPr>
        <w:t xml:space="preserve"> de la presente reforma tributaria, reglamentará la aplicación de los recursos de la contribución.</w:t>
      </w:r>
    </w:p>
    <w:p w14:paraId="6B218317" w14:textId="77777777" w:rsidR="00A04C81" w:rsidRDefault="00D5113F" w:rsidP="00AC6FC5">
      <w:pPr>
        <w:spacing w:before="240" w:after="240" w:line="240" w:lineRule="auto"/>
        <w:jc w:val="both"/>
        <w:rPr>
          <w:rFonts w:ascii="Times New Roman" w:hAnsi="Times New Roman"/>
          <w:b/>
          <w:bCs/>
          <w:i/>
          <w:iCs/>
        </w:rPr>
      </w:pPr>
      <w:r w:rsidRPr="001B6A37">
        <w:rPr>
          <w:rFonts w:ascii="Times New Roman" w:hAnsi="Times New Roman"/>
          <w:b/>
          <w:bCs/>
          <w:i/>
          <w:iCs/>
        </w:rPr>
        <w:t>PARÁGRAFO.</w:t>
      </w:r>
      <w:r w:rsidR="00245867" w:rsidRPr="001B6A37">
        <w:rPr>
          <w:rFonts w:ascii="Times New Roman" w:hAnsi="Times New Roman"/>
          <w:b/>
          <w:bCs/>
          <w:i/>
          <w:iCs/>
        </w:rPr>
        <w:t xml:space="preserve"> </w:t>
      </w:r>
      <w:r w:rsidR="00A04C81" w:rsidRPr="001B6A37">
        <w:rPr>
          <w:rFonts w:ascii="Times New Roman" w:hAnsi="Times New Roman"/>
          <w:b/>
          <w:bCs/>
          <w:i/>
          <w:iCs/>
        </w:rPr>
        <w:t>La contribución establecida en el presente artículo no podrá ser trasladado a las matrículas universitarias. El Ministerio de Educación regulará la materia y realizará la inspección y vigilancia de acuerdo con sus competencias</w:t>
      </w:r>
      <w:r w:rsidR="001B6A37" w:rsidRPr="001B6A37">
        <w:rPr>
          <w:rFonts w:ascii="Times New Roman" w:hAnsi="Times New Roman"/>
          <w:b/>
          <w:bCs/>
          <w:i/>
          <w:iCs/>
        </w:rPr>
        <w:t>}</w:t>
      </w:r>
      <w:r w:rsidR="00A04C81" w:rsidRPr="001B6A37">
        <w:rPr>
          <w:rFonts w:ascii="Times New Roman" w:hAnsi="Times New Roman"/>
          <w:b/>
          <w:bCs/>
          <w:i/>
          <w:iCs/>
        </w:rPr>
        <w:t>.</w:t>
      </w:r>
    </w:p>
    <w:p w14:paraId="7FAF0CC7" w14:textId="61D515FF" w:rsidR="001B6A37" w:rsidRPr="001B6A37" w:rsidRDefault="001B6A37" w:rsidP="001B6A37">
      <w:pPr>
        <w:numPr>
          <w:ilvl w:val="0"/>
          <w:numId w:val="6"/>
        </w:numPr>
        <w:spacing w:before="240" w:after="240" w:line="240" w:lineRule="auto"/>
        <w:jc w:val="both"/>
        <w:rPr>
          <w:rFonts w:ascii="Times New Roman" w:hAnsi="Times New Roman"/>
          <w:highlight w:val="cyan"/>
        </w:rPr>
      </w:pPr>
      <w:r w:rsidRPr="001B6A37">
        <w:rPr>
          <w:rFonts w:ascii="Times New Roman" w:hAnsi="Times New Roman"/>
          <w:highlight w:val="cyan"/>
        </w:rPr>
        <w:t xml:space="preserve">Artículo 95 declarado </w:t>
      </w:r>
      <w:r w:rsidR="00D24901">
        <w:rPr>
          <w:rFonts w:ascii="Times New Roman" w:hAnsi="Times New Roman"/>
          <w:highlight w:val="cyan"/>
        </w:rPr>
        <w:t>IN</w:t>
      </w:r>
      <w:r w:rsidRPr="001B6A37">
        <w:rPr>
          <w:rFonts w:ascii="Times New Roman" w:hAnsi="Times New Roman"/>
          <w:highlight w:val="cyan"/>
        </w:rPr>
        <w:t xml:space="preserve">EXEQUIBLE por la Corte Constitucional mediante </w:t>
      </w:r>
      <w:hyperlink r:id="rId115" w:history="1">
        <w:r w:rsidRPr="008B24FD">
          <w:rPr>
            <w:rStyle w:val="Hipervnculo"/>
            <w:rFonts w:ascii="Times New Roman" w:hAnsi="Times New Roman"/>
            <w:highlight w:val="cyan"/>
          </w:rPr>
          <w:t>Sentencia C-391 de 4 de octubre de 2023</w:t>
        </w:r>
      </w:hyperlink>
      <w:r w:rsidRPr="001B6A37">
        <w:rPr>
          <w:rFonts w:ascii="Times New Roman" w:hAnsi="Times New Roman"/>
          <w:highlight w:val="cyan"/>
        </w:rPr>
        <w:t>, Magistrado Ponente Dr. Jorge Enrique Ibáñez Najar.</w:t>
      </w:r>
    </w:p>
    <w:bookmarkStart w:id="28" w:name="_Hlk125539241"/>
    <w:bookmarkEnd w:id="27"/>
    <w:p w14:paraId="798A1F35" w14:textId="1BA103B7" w:rsidR="0062190E" w:rsidRPr="0062190E" w:rsidRDefault="0062190E" w:rsidP="0062190E">
      <w:pPr>
        <w:numPr>
          <w:ilvl w:val="0"/>
          <w:numId w:val="1"/>
        </w:numPr>
        <w:spacing w:before="240" w:after="240" w:line="240" w:lineRule="auto"/>
        <w:jc w:val="both"/>
        <w:rPr>
          <w:rFonts w:ascii="Times New Roman" w:hAnsi="Times New Roman"/>
          <w:highlight w:val="yellow"/>
        </w:rPr>
      </w:pPr>
      <w:r>
        <w:rPr>
          <w:rFonts w:ascii="Times New Roman" w:hAnsi="Times New Roman"/>
          <w:b/>
          <w:bCs/>
          <w:highlight w:val="yellow"/>
        </w:rPr>
        <w:fldChar w:fldCharType="begin"/>
      </w:r>
      <w:r w:rsidR="004B4EE0">
        <w:rPr>
          <w:rFonts w:ascii="Times New Roman" w:hAnsi="Times New Roman"/>
          <w:b/>
          <w:bCs/>
          <w:highlight w:val="yellow"/>
        </w:rPr>
        <w:instrText>HYPERLINK "https://www.enlegislacion.com/files/susc/cdj/conc/ar_icetex_52_22.docx"</w:instrText>
      </w:r>
      <w:r>
        <w:rPr>
          <w:rFonts w:ascii="Times New Roman" w:hAnsi="Times New Roman"/>
          <w:b/>
          <w:bCs/>
          <w:highlight w:val="yellow"/>
        </w:rPr>
      </w:r>
      <w:r>
        <w:rPr>
          <w:rFonts w:ascii="Times New Roman" w:hAnsi="Times New Roman"/>
          <w:b/>
          <w:bCs/>
          <w:highlight w:val="yellow"/>
        </w:rPr>
        <w:fldChar w:fldCharType="separate"/>
      </w:r>
      <w:r w:rsidRPr="0062190E">
        <w:rPr>
          <w:rStyle w:val="Hipervnculo"/>
          <w:rFonts w:ascii="Times New Roman" w:hAnsi="Times New Roman"/>
          <w:b/>
          <w:bCs/>
          <w:highlight w:val="yellow"/>
        </w:rPr>
        <w:t>Acuerdo Reglamentario Instituto de Crédito Educativo y Estudios Técnicos en el Exterior No. 52 de 29 de diciembre de 2022</w:t>
      </w:r>
      <w:r>
        <w:rPr>
          <w:rFonts w:ascii="Times New Roman" w:hAnsi="Times New Roman"/>
          <w:b/>
          <w:bCs/>
          <w:highlight w:val="yellow"/>
        </w:rPr>
        <w:fldChar w:fldCharType="end"/>
      </w:r>
      <w:r w:rsidRPr="0062190E">
        <w:rPr>
          <w:rFonts w:ascii="Times New Roman" w:hAnsi="Times New Roman"/>
          <w:b/>
          <w:bCs/>
          <w:highlight w:val="yellow"/>
        </w:rPr>
        <w:t>:</w:t>
      </w:r>
      <w:r w:rsidRPr="0062190E">
        <w:rPr>
          <w:rFonts w:ascii="Times New Roman" w:hAnsi="Times New Roman"/>
          <w:highlight w:val="yellow"/>
        </w:rPr>
        <w:t xml:space="preserve"> Por medio del cual se reglamenta la aplicación de recursos de la Contribución IES, de conformidad con el artículo 95 de la Ley 2277 de 2022 Por medio de la cual se adopta una reforma tributaria para la igualdad y la justicia social, y se dictan otras disposiciones.</w:t>
      </w:r>
    </w:p>
    <w:bookmarkEnd w:id="28"/>
    <w:p w14:paraId="42DC2A44" w14:textId="3B15087D" w:rsidR="00A04C81" w:rsidRPr="00AC6FC5" w:rsidRDefault="00AC6FC5" w:rsidP="00AC6FC5">
      <w:pPr>
        <w:spacing w:before="240" w:after="240" w:line="240" w:lineRule="auto"/>
        <w:jc w:val="both"/>
        <w:rPr>
          <w:rFonts w:ascii="Times New Roman" w:hAnsi="Times New Roman"/>
        </w:rPr>
      </w:pPr>
      <w:r w:rsidRPr="00DB7A7C">
        <w:rPr>
          <w:rFonts w:ascii="Times New Roman" w:hAnsi="Times New Roman"/>
          <w:b/>
          <w:bCs/>
        </w:rPr>
        <w:t xml:space="preserve">ARTÍCULO </w:t>
      </w:r>
      <w:r w:rsidR="00A04C81" w:rsidRPr="00DB7A7C">
        <w:rPr>
          <w:rFonts w:ascii="Times New Roman" w:hAnsi="Times New Roman"/>
          <w:b/>
          <w:bCs/>
        </w:rPr>
        <w:t>96.</w:t>
      </w:r>
      <w:r w:rsidR="00245867" w:rsidRPr="00DB7A7C">
        <w:rPr>
          <w:rFonts w:ascii="Times New Roman" w:hAnsi="Times New Roman"/>
          <w:b/>
          <w:bCs/>
        </w:rPr>
        <w:t xml:space="preserve"> </w:t>
      </w:r>
      <w:r w:rsidR="007D6232" w:rsidRPr="00DB7A7C">
        <w:rPr>
          <w:rFonts w:ascii="Times New Roman" w:hAnsi="Times New Roman"/>
          <w:b/>
          <w:bCs/>
        </w:rPr>
        <w:t>VIGENCIA Y DEROGATORIAS.</w:t>
      </w:r>
      <w:r w:rsidR="007D6232" w:rsidRPr="00AC6FC5">
        <w:rPr>
          <w:rFonts w:ascii="Times New Roman" w:hAnsi="Times New Roman"/>
        </w:rPr>
        <w:t xml:space="preserve"> </w:t>
      </w:r>
      <w:r w:rsidR="00A04C81" w:rsidRPr="00AC6FC5">
        <w:rPr>
          <w:rFonts w:ascii="Times New Roman" w:hAnsi="Times New Roman"/>
        </w:rPr>
        <w:t xml:space="preserve">La presente ley rige a partir de su promulgación y deroga el artículo 36-3, los artículos 57, 57-1, el artículo 126, el parágrafo transitorio del artículo 143-1, el artículo 158-1, los numerales 3, 4 y 5 del artículo 207-2, los numerales 1, 2, literales c) y d) del numeral 4, 5 y 6 del artículo 235-2, el artículo 235-3, el artículo 235-4, el artículo 257-2, el artículo 306-1, el artículo 616-5, el parágrafo 7 del artículo 800-1 del </w:t>
      </w:r>
      <w:r w:rsidR="00CD322B">
        <w:rPr>
          <w:rFonts w:ascii="Times New Roman" w:hAnsi="Times New Roman"/>
        </w:rPr>
        <w:t>*Estatuto Tributario</w:t>
      </w:r>
      <w:r w:rsidR="00A04C81" w:rsidRPr="00AC6FC5">
        <w:rPr>
          <w:rFonts w:ascii="Times New Roman" w:hAnsi="Times New Roman"/>
        </w:rPr>
        <w:t xml:space="preserve">, el artículo 4 de la </w:t>
      </w:r>
      <w:hyperlink r:id="rId116" w:history="1">
        <w:r w:rsidR="00A04C81" w:rsidRPr="00D72113">
          <w:rPr>
            <w:rStyle w:val="Hipervnculo"/>
            <w:rFonts w:ascii="Times New Roman" w:hAnsi="Times New Roman"/>
          </w:rPr>
          <w:t>Ley 345 de 1996</w:t>
        </w:r>
      </w:hyperlink>
      <w:r w:rsidR="00A04C81" w:rsidRPr="00AC6FC5">
        <w:rPr>
          <w:rFonts w:ascii="Times New Roman" w:hAnsi="Times New Roman"/>
        </w:rPr>
        <w:t xml:space="preserve">, el artículo 5 de la </w:t>
      </w:r>
      <w:hyperlink r:id="rId117" w:history="1">
        <w:r w:rsidR="00A04C81" w:rsidRPr="00D72113">
          <w:rPr>
            <w:rStyle w:val="Hipervnculo"/>
            <w:rFonts w:ascii="Times New Roman" w:hAnsi="Times New Roman"/>
          </w:rPr>
          <w:t>Ley 487 de 1998</w:t>
        </w:r>
      </w:hyperlink>
      <w:r w:rsidR="00A04C81" w:rsidRPr="00AC6FC5">
        <w:rPr>
          <w:rFonts w:ascii="Times New Roman" w:hAnsi="Times New Roman"/>
        </w:rPr>
        <w:t xml:space="preserve">, el artículo 97 de la </w:t>
      </w:r>
      <w:hyperlink r:id="rId118" w:history="1">
        <w:r w:rsidR="00A04C81" w:rsidRPr="00D72113">
          <w:rPr>
            <w:rStyle w:val="Hipervnculo"/>
            <w:rFonts w:ascii="Times New Roman" w:hAnsi="Times New Roman"/>
          </w:rPr>
          <w:t>Ley 633 de 2000</w:t>
        </w:r>
      </w:hyperlink>
      <w:r w:rsidR="00A04C81" w:rsidRPr="00AC6FC5">
        <w:rPr>
          <w:rFonts w:ascii="Times New Roman" w:hAnsi="Times New Roman"/>
        </w:rPr>
        <w:t xml:space="preserve">, el artículo 365 de la </w:t>
      </w:r>
      <w:r w:rsidR="00646352" w:rsidRPr="00AC6FC5">
        <w:rPr>
          <w:rFonts w:ascii="Times New Roman" w:hAnsi="Times New Roman"/>
        </w:rPr>
        <w:t xml:space="preserve"> </w:t>
      </w:r>
      <w:hyperlink r:id="rId119" w:history="1">
        <w:r w:rsidR="00646352" w:rsidRPr="00646352">
          <w:rPr>
            <w:rStyle w:val="Hipervnculo"/>
            <w:rFonts w:ascii="Times New Roman" w:hAnsi="Times New Roman"/>
          </w:rPr>
          <w:t>Ley 1819 de 2016</w:t>
        </w:r>
      </w:hyperlink>
      <w:r w:rsidR="00A04C81" w:rsidRPr="00AC6FC5">
        <w:rPr>
          <w:rFonts w:ascii="Times New Roman" w:hAnsi="Times New Roman"/>
        </w:rPr>
        <w:t xml:space="preserve">, el artículo 15 del </w:t>
      </w:r>
      <w:hyperlink r:id="rId120" w:history="1">
        <w:r w:rsidR="00A04C81" w:rsidRPr="00D72113">
          <w:rPr>
            <w:rStyle w:val="Hipervnculo"/>
            <w:rFonts w:ascii="Times New Roman" w:hAnsi="Times New Roman"/>
          </w:rPr>
          <w:t>Decreto Legislativo 772 de 2020</w:t>
        </w:r>
      </w:hyperlink>
      <w:r w:rsidR="00A04C81" w:rsidRPr="00AC6FC5">
        <w:rPr>
          <w:rFonts w:ascii="Times New Roman" w:hAnsi="Times New Roman"/>
        </w:rPr>
        <w:t xml:space="preserve">, el artículo 30 de la </w:t>
      </w:r>
      <w:hyperlink r:id="rId121" w:history="1">
        <w:r w:rsidR="00A04C81" w:rsidRPr="00D72113">
          <w:rPr>
            <w:rStyle w:val="Hipervnculo"/>
            <w:rFonts w:ascii="Times New Roman" w:hAnsi="Times New Roman"/>
          </w:rPr>
          <w:t>Ley 2133 de 2021</w:t>
        </w:r>
      </w:hyperlink>
      <w:r w:rsidR="00A04C81" w:rsidRPr="00AC6FC5">
        <w:rPr>
          <w:rFonts w:ascii="Times New Roman" w:hAnsi="Times New Roman"/>
        </w:rPr>
        <w:t xml:space="preserve">; así como los artículos 37, 38 y 39 de la </w:t>
      </w:r>
      <w:hyperlink r:id="rId122" w:history="1">
        <w:r w:rsidR="00A04C81" w:rsidRPr="00D72113">
          <w:rPr>
            <w:rStyle w:val="Hipervnculo"/>
            <w:rFonts w:ascii="Times New Roman" w:hAnsi="Times New Roman"/>
          </w:rPr>
          <w:t>Ley 2155 de 2021</w:t>
        </w:r>
      </w:hyperlink>
      <w:r w:rsidR="00A04C81" w:rsidRPr="00AC6FC5">
        <w:rPr>
          <w:rFonts w:ascii="Times New Roman" w:hAnsi="Times New Roman"/>
        </w:rPr>
        <w:t xml:space="preserve"> que regirán hasta el primero (1) de enero de 2023.</w:t>
      </w:r>
    </w:p>
    <w:p w14:paraId="134E4FD8" w14:textId="08C0DA63" w:rsidR="00A04C81" w:rsidRPr="00F823EE" w:rsidRDefault="00F823EE" w:rsidP="00AC6FC5">
      <w:pPr>
        <w:spacing w:before="240" w:after="240" w:line="240" w:lineRule="auto"/>
        <w:jc w:val="both"/>
        <w:rPr>
          <w:rFonts w:ascii="Times New Roman" w:hAnsi="Times New Roman"/>
          <w:b/>
          <w:bCs/>
          <w:i/>
          <w:iCs/>
        </w:rPr>
      </w:pPr>
      <w:r w:rsidRPr="00F823EE">
        <w:rPr>
          <w:rFonts w:ascii="Times New Roman" w:hAnsi="Times New Roman"/>
          <w:b/>
          <w:bCs/>
          <w:i/>
          <w:iCs/>
        </w:rPr>
        <w:t>{</w:t>
      </w:r>
      <w:r w:rsidR="00A04C81" w:rsidRPr="00F823EE">
        <w:rPr>
          <w:rFonts w:ascii="Times New Roman" w:hAnsi="Times New Roman"/>
          <w:b/>
          <w:bCs/>
          <w:i/>
          <w:iCs/>
        </w:rPr>
        <w:t xml:space="preserve">Los </w:t>
      </w:r>
      <w:hyperlink r:id="rId123" w:history="1">
        <w:r w:rsidR="00A04C81" w:rsidRPr="00F823EE">
          <w:rPr>
            <w:rStyle w:val="Hipervnculo"/>
            <w:rFonts w:ascii="Times New Roman" w:hAnsi="Times New Roman"/>
            <w:b/>
            <w:bCs/>
            <w:i/>
            <w:iCs/>
          </w:rPr>
          <w:t>decretos legislativos 560</w:t>
        </w:r>
      </w:hyperlink>
      <w:r w:rsidR="00A04C81" w:rsidRPr="00F823EE">
        <w:rPr>
          <w:rFonts w:ascii="Times New Roman" w:hAnsi="Times New Roman"/>
          <w:b/>
          <w:bCs/>
          <w:i/>
          <w:iCs/>
        </w:rPr>
        <w:t xml:space="preserve"> y </w:t>
      </w:r>
      <w:hyperlink r:id="rId124" w:history="1">
        <w:r w:rsidR="00A04C81" w:rsidRPr="00F823EE">
          <w:rPr>
            <w:rStyle w:val="Hipervnculo"/>
            <w:rFonts w:ascii="Times New Roman" w:hAnsi="Times New Roman"/>
            <w:b/>
            <w:bCs/>
            <w:i/>
            <w:iCs/>
          </w:rPr>
          <w:t>772 de 2020</w:t>
        </w:r>
      </w:hyperlink>
      <w:r w:rsidR="00A04C81" w:rsidRPr="00F823EE">
        <w:rPr>
          <w:rFonts w:ascii="Times New Roman" w:hAnsi="Times New Roman"/>
          <w:b/>
          <w:bCs/>
          <w:i/>
          <w:iCs/>
        </w:rPr>
        <w:t xml:space="preserve"> y sus decretos reglamentarios, quedarán prorrogados hasta el treinta y uno (31) de diciembre de 2023, con excepción del parágrafo 3 del artículo 5, el título III del </w:t>
      </w:r>
      <w:hyperlink r:id="rId125" w:history="1">
        <w:r w:rsidR="00A04C81" w:rsidRPr="00F823EE">
          <w:rPr>
            <w:rStyle w:val="Hipervnculo"/>
            <w:rFonts w:ascii="Times New Roman" w:hAnsi="Times New Roman"/>
            <w:b/>
            <w:bCs/>
            <w:i/>
            <w:iCs/>
          </w:rPr>
          <w:t>Decreto Legislativo 560 de 2020</w:t>
        </w:r>
      </w:hyperlink>
      <w:r w:rsidR="00A04C81" w:rsidRPr="00F823EE">
        <w:rPr>
          <w:rFonts w:ascii="Times New Roman" w:hAnsi="Times New Roman"/>
          <w:b/>
          <w:bCs/>
          <w:i/>
          <w:iCs/>
        </w:rPr>
        <w:t xml:space="preserve">, y el título III del </w:t>
      </w:r>
      <w:hyperlink r:id="rId126" w:history="1">
        <w:r w:rsidR="00A04C81" w:rsidRPr="00F823EE">
          <w:rPr>
            <w:rStyle w:val="Hipervnculo"/>
            <w:rFonts w:ascii="Times New Roman" w:hAnsi="Times New Roman"/>
            <w:b/>
            <w:bCs/>
            <w:i/>
            <w:iCs/>
          </w:rPr>
          <w:t>Decreto Legislativo 772 de 2020</w:t>
        </w:r>
      </w:hyperlink>
      <w:r w:rsidRPr="00F823EE">
        <w:rPr>
          <w:rFonts w:ascii="Times New Roman" w:hAnsi="Times New Roman"/>
          <w:b/>
          <w:bCs/>
          <w:i/>
          <w:iCs/>
        </w:rPr>
        <w:t>}</w:t>
      </w:r>
      <w:r w:rsidR="00A04C81" w:rsidRPr="00F823EE">
        <w:rPr>
          <w:rFonts w:ascii="Times New Roman" w:hAnsi="Times New Roman"/>
          <w:b/>
          <w:bCs/>
          <w:i/>
          <w:iCs/>
        </w:rPr>
        <w:t>.</w:t>
      </w:r>
    </w:p>
    <w:p w14:paraId="3E59BC7A" w14:textId="71276E9F"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Lo dispuesto en el artículo 2 de las </w:t>
      </w:r>
      <w:hyperlink r:id="rId127" w:history="1">
        <w:r w:rsidRPr="00D72113">
          <w:rPr>
            <w:rStyle w:val="Hipervnculo"/>
            <w:rFonts w:ascii="Times New Roman" w:hAnsi="Times New Roman"/>
          </w:rPr>
          <w:t>leyes 2238</w:t>
        </w:r>
      </w:hyperlink>
      <w:r w:rsidRPr="00AC6FC5">
        <w:rPr>
          <w:rFonts w:ascii="Times New Roman" w:hAnsi="Times New Roman"/>
        </w:rPr>
        <w:t xml:space="preserve"> y </w:t>
      </w:r>
      <w:hyperlink r:id="rId128" w:history="1">
        <w:r w:rsidRPr="00D72113">
          <w:rPr>
            <w:rStyle w:val="Hipervnculo"/>
            <w:rFonts w:ascii="Times New Roman" w:hAnsi="Times New Roman"/>
          </w:rPr>
          <w:t>2240 de 2022</w:t>
        </w:r>
      </w:hyperlink>
      <w:r w:rsidRPr="00AC6FC5">
        <w:rPr>
          <w:rFonts w:ascii="Times New Roman" w:hAnsi="Times New Roman"/>
        </w:rPr>
        <w:t>, relacionado con el término para acogerse al régimen ZESE, se aplicará hasta el treinta y uno (31) de diciembre de 2024.</w:t>
      </w:r>
    </w:p>
    <w:p w14:paraId="13A07834" w14:textId="5829C1B3"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El beneficio previsto en el artículo 40 de la </w:t>
      </w:r>
      <w:hyperlink r:id="rId129" w:history="1">
        <w:r w:rsidRPr="00D72113">
          <w:rPr>
            <w:rStyle w:val="Hipervnculo"/>
            <w:rFonts w:ascii="Times New Roman" w:hAnsi="Times New Roman"/>
          </w:rPr>
          <w:t>Ley 2068 de 2020</w:t>
        </w:r>
      </w:hyperlink>
      <w:r w:rsidRPr="00AC6FC5">
        <w:rPr>
          <w:rFonts w:ascii="Times New Roman" w:hAnsi="Times New Roman"/>
        </w:rPr>
        <w:t xml:space="preserve"> estará vigente hasta el treinta y uno (31) de diciembre de 2024.</w:t>
      </w:r>
    </w:p>
    <w:p w14:paraId="0E301B3D"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El impuesto a las bebidas ultraprocesadas azucaradas del capítulo I del </w:t>
      </w:r>
      <w:r w:rsidR="00655B3F">
        <w:rPr>
          <w:rFonts w:ascii="Times New Roman" w:hAnsi="Times New Roman"/>
        </w:rPr>
        <w:t>“</w:t>
      </w:r>
      <w:r w:rsidRPr="00AC6FC5">
        <w:rPr>
          <w:rFonts w:ascii="Times New Roman" w:hAnsi="Times New Roman"/>
        </w:rPr>
        <w:t>TÍTULO V IMPUESTOS SALUDABLES</w:t>
      </w:r>
      <w:r w:rsidR="00655B3F">
        <w:rPr>
          <w:rFonts w:ascii="Times New Roman" w:hAnsi="Times New Roman"/>
        </w:rPr>
        <w:t>”</w:t>
      </w:r>
      <w:r w:rsidRPr="00AC6FC5">
        <w:rPr>
          <w:rFonts w:ascii="Times New Roman" w:hAnsi="Times New Roman"/>
        </w:rPr>
        <w:t xml:space="preserve"> rige a partir del primero (1) de noviembre de 2023.</w:t>
      </w:r>
    </w:p>
    <w:p w14:paraId="6691BD69" w14:textId="77777777" w:rsidR="00A04C81" w:rsidRPr="00AC6FC5" w:rsidRDefault="00A04C81" w:rsidP="00AC6FC5">
      <w:pPr>
        <w:spacing w:before="240" w:after="240" w:line="240" w:lineRule="auto"/>
        <w:jc w:val="both"/>
        <w:rPr>
          <w:rFonts w:ascii="Times New Roman" w:hAnsi="Times New Roman"/>
        </w:rPr>
      </w:pPr>
      <w:r w:rsidRPr="00AC6FC5">
        <w:rPr>
          <w:rFonts w:ascii="Times New Roman" w:hAnsi="Times New Roman"/>
        </w:rPr>
        <w:t xml:space="preserve">El impuesto a los productos comestibles ultraprocesados industrialmente y/o con alto contenido de azúcares añadidos, sodio o grasas saturadas del capítulo II del </w:t>
      </w:r>
      <w:r w:rsidR="00655B3F">
        <w:rPr>
          <w:rFonts w:ascii="Times New Roman" w:hAnsi="Times New Roman"/>
        </w:rPr>
        <w:t>“</w:t>
      </w:r>
      <w:r w:rsidRPr="00AC6FC5">
        <w:rPr>
          <w:rFonts w:ascii="Times New Roman" w:hAnsi="Times New Roman"/>
        </w:rPr>
        <w:t>TÍTULO V IMPUESTOS SALUDABLES</w:t>
      </w:r>
      <w:r w:rsidR="00655B3F">
        <w:rPr>
          <w:rFonts w:ascii="Times New Roman" w:hAnsi="Times New Roman"/>
        </w:rPr>
        <w:t>”</w:t>
      </w:r>
      <w:r w:rsidRPr="00AC6FC5">
        <w:rPr>
          <w:rFonts w:ascii="Times New Roman" w:hAnsi="Times New Roman"/>
        </w:rPr>
        <w:t xml:space="preserve"> rige a partir del primero (1) de noviembre de 2023.</w:t>
      </w:r>
    </w:p>
    <w:p w14:paraId="001C6593" w14:textId="77777777" w:rsidR="00A04C81" w:rsidRDefault="00A04C81" w:rsidP="00AC6FC5">
      <w:pPr>
        <w:spacing w:before="240" w:after="240" w:line="240" w:lineRule="auto"/>
        <w:jc w:val="both"/>
        <w:rPr>
          <w:rFonts w:ascii="Times New Roman" w:hAnsi="Times New Roman"/>
        </w:rPr>
      </w:pPr>
      <w:r w:rsidRPr="00AC6FC5">
        <w:rPr>
          <w:rFonts w:ascii="Times New Roman" w:hAnsi="Times New Roman"/>
        </w:rPr>
        <w:lastRenderedPageBreak/>
        <w:t>Los contribuyentes que hubieren acreditado las condiciones para acceder a las tarifas diferenciales y demás beneficios tributarios derogados o limitados mediante la presente ley, podrán disfrutar del respectivo tratamiento durante la totalidad del término otorgado en la legislación bajo la cual se consolidaron las respectivas situaciones jurídicas, en cuanto ello corresponda.</w:t>
      </w:r>
    </w:p>
    <w:p w14:paraId="5C71789D" w14:textId="1A4902BB" w:rsidR="00F823EE" w:rsidRPr="00F823EE" w:rsidRDefault="00F823EE" w:rsidP="00F823EE">
      <w:pPr>
        <w:numPr>
          <w:ilvl w:val="0"/>
          <w:numId w:val="5"/>
        </w:numPr>
        <w:spacing w:before="240" w:after="240" w:line="240" w:lineRule="auto"/>
        <w:jc w:val="both"/>
        <w:rPr>
          <w:rFonts w:ascii="Times New Roman" w:hAnsi="Times New Roman"/>
          <w:highlight w:val="cyan"/>
        </w:rPr>
      </w:pPr>
      <w:r w:rsidRPr="00F823EE">
        <w:rPr>
          <w:rFonts w:ascii="Times New Roman" w:hAnsi="Times New Roman"/>
          <w:highlight w:val="cyan"/>
        </w:rPr>
        <w:t xml:space="preserve">Inciso 2 del artículo 96 declarado INEXEQUIBLE por la Corte Constitucional mediante </w:t>
      </w:r>
      <w:hyperlink r:id="rId130" w:history="1">
        <w:r w:rsidRPr="00F823EE">
          <w:rPr>
            <w:rStyle w:val="Hipervnculo"/>
            <w:rFonts w:ascii="Times New Roman" w:hAnsi="Times New Roman"/>
            <w:highlight w:val="cyan"/>
          </w:rPr>
          <w:t>Sentencia C-390 de 4 de octubre de 2023</w:t>
        </w:r>
      </w:hyperlink>
      <w:r w:rsidRPr="00F823EE">
        <w:rPr>
          <w:rFonts w:ascii="Times New Roman" w:hAnsi="Times New Roman"/>
          <w:highlight w:val="cyan"/>
        </w:rPr>
        <w:t>, Magistrada Ponente Dra. Cristina Pardo Schlesinger.</w:t>
      </w:r>
    </w:p>
    <w:p w14:paraId="082D126E" w14:textId="77777777" w:rsidR="00A81BEA" w:rsidRPr="00B62B05" w:rsidRDefault="00A81BEA" w:rsidP="00AC6FC5">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 xml:space="preserve">Para </w:t>
      </w:r>
      <w:proofErr w:type="gramStart"/>
      <w:r w:rsidRPr="008D21E5">
        <w:rPr>
          <w:rFonts w:ascii="Times New Roman" w:hAnsi="Times New Roman"/>
          <w:highlight w:val="green"/>
        </w:rPr>
        <w:t>mayor información</w:t>
      </w:r>
      <w:proofErr w:type="gramEnd"/>
      <w:r w:rsidRPr="008D21E5">
        <w:rPr>
          <w:rFonts w:ascii="Times New Roman" w:hAnsi="Times New Roman"/>
          <w:highlight w:val="green"/>
        </w:rPr>
        <w:t xml:space="preserve"> y mejor comprensión de la remisión hecha al Estatuto Tributario, le sugerimos remitirse a la publicación de nuestro Grupo Editorial Nueva Legislación “</w:t>
      </w:r>
      <w:r w:rsidRPr="00B62B05">
        <w:rPr>
          <w:rFonts w:ascii="Times New Roman" w:hAnsi="Times New Roman"/>
          <w:highlight w:val="green"/>
        </w:rPr>
        <w:t>Estatuto Tributario Nacional”.</w:t>
      </w:r>
    </w:p>
    <w:bookmarkStart w:id="29" w:name="_Hlk150263727"/>
    <w:bookmarkStart w:id="30" w:name="_Hlk151364481"/>
    <w:bookmarkStart w:id="31" w:name="_Hlk150250378"/>
    <w:p w14:paraId="4428BD55" w14:textId="26AF9DBD" w:rsidR="00CF48B8" w:rsidRPr="00B62B05" w:rsidRDefault="00B62B05" w:rsidP="00CF48B8">
      <w:pPr>
        <w:numPr>
          <w:ilvl w:val="0"/>
          <w:numId w:val="9"/>
        </w:numPr>
        <w:spacing w:after="0" w:line="240" w:lineRule="auto"/>
        <w:jc w:val="both"/>
        <w:rPr>
          <w:rFonts w:ascii="Times New Roman" w:hAnsi="Times New Roman"/>
          <w:b/>
          <w:highlight w:val="yellow"/>
        </w:rPr>
      </w:pPr>
      <w:r>
        <w:rPr>
          <w:rFonts w:ascii="Times New Roman" w:hAnsi="Times New Roman"/>
          <w:b/>
          <w:highlight w:val="yellow"/>
        </w:rPr>
        <w:fldChar w:fldCharType="begin"/>
      </w:r>
      <w:r w:rsidR="004B4EE0">
        <w:rPr>
          <w:rFonts w:ascii="Times New Roman" w:hAnsi="Times New Roman"/>
          <w:b/>
          <w:highlight w:val="yellow"/>
        </w:rPr>
        <w:instrText>HYPERLINK "https://www.enlegislacion.com/files/susc/cdj/conc/a_cnbt_33_23.docx"</w:instrText>
      </w:r>
      <w:r>
        <w:rPr>
          <w:rFonts w:ascii="Times New Roman" w:hAnsi="Times New Roman"/>
          <w:b/>
          <w:highlight w:val="yellow"/>
        </w:rPr>
      </w:r>
      <w:r>
        <w:rPr>
          <w:rFonts w:ascii="Times New Roman" w:hAnsi="Times New Roman"/>
          <w:b/>
          <w:highlight w:val="yellow"/>
        </w:rPr>
        <w:fldChar w:fldCharType="separate"/>
      </w:r>
      <w:r w:rsidR="00CF48B8" w:rsidRPr="00B62B05">
        <w:rPr>
          <w:rStyle w:val="Hipervnculo"/>
          <w:rFonts w:ascii="Times New Roman" w:hAnsi="Times New Roman"/>
          <w:b/>
          <w:highlight w:val="yellow"/>
        </w:rPr>
        <w:t>Acuerdo Consejo Nacional de Beneficios Tributarios en Ciencia, Tecnología e Innovación No. 33 de 17 de octubre de 2023</w:t>
      </w:r>
      <w:r>
        <w:rPr>
          <w:rFonts w:ascii="Times New Roman" w:hAnsi="Times New Roman"/>
          <w:b/>
          <w:highlight w:val="yellow"/>
        </w:rPr>
        <w:fldChar w:fldCharType="end"/>
      </w:r>
      <w:r w:rsidR="00CF48B8" w:rsidRPr="00B62B05">
        <w:rPr>
          <w:rFonts w:ascii="Times New Roman" w:hAnsi="Times New Roman"/>
          <w:b/>
          <w:highlight w:val="yellow"/>
        </w:rPr>
        <w:t xml:space="preserve">: </w:t>
      </w:r>
      <w:r w:rsidR="00CF48B8" w:rsidRPr="00B62B05">
        <w:rPr>
          <w:rFonts w:ascii="Times New Roman" w:hAnsi="Times New Roman"/>
          <w:bCs/>
          <w:highlight w:val="yellow"/>
        </w:rPr>
        <w:t>Art. 4.</w:t>
      </w:r>
      <w:bookmarkEnd w:id="29"/>
    </w:p>
    <w:p w14:paraId="69F448A2" w14:textId="77777777" w:rsidR="00CF48B8" w:rsidRDefault="00CF48B8" w:rsidP="00164DE3">
      <w:pPr>
        <w:spacing w:after="0" w:line="240" w:lineRule="auto"/>
        <w:jc w:val="both"/>
        <w:rPr>
          <w:rFonts w:ascii="Times New Roman" w:hAnsi="Times New Roman"/>
          <w:b/>
          <w:color w:val="000000"/>
          <w:highlight w:val="lightGray"/>
        </w:rPr>
      </w:pPr>
    </w:p>
    <w:bookmarkEnd w:id="30"/>
    <w:p w14:paraId="274E7C12" w14:textId="77777777" w:rsidR="008766DA" w:rsidRDefault="008766DA" w:rsidP="008766DA">
      <w:pPr>
        <w:spacing w:after="0" w:line="240" w:lineRule="auto"/>
        <w:rPr>
          <w:rFonts w:ascii="Times New Roman" w:hAnsi="Times New Roman"/>
          <w:b/>
          <w:highlight w:val="lightGray"/>
        </w:rPr>
      </w:pPr>
      <w:r>
        <w:rPr>
          <w:rFonts w:ascii="Times New Roman" w:hAnsi="Times New Roman"/>
          <w:b/>
          <w:highlight w:val="lightGray"/>
        </w:rPr>
        <w:t>DOCTRINA:</w:t>
      </w:r>
    </w:p>
    <w:p w14:paraId="1EB4FF98" w14:textId="75A4B5B8" w:rsidR="00471FEC" w:rsidRDefault="00471FEC" w:rsidP="00471FEC">
      <w:pPr>
        <w:numPr>
          <w:ilvl w:val="0"/>
          <w:numId w:val="1"/>
        </w:numPr>
        <w:spacing w:after="0" w:line="240" w:lineRule="auto"/>
        <w:ind w:left="714" w:hanging="357"/>
        <w:jc w:val="both"/>
        <w:rPr>
          <w:rFonts w:ascii="Times New Roman" w:hAnsi="Times New Roman"/>
        </w:rPr>
      </w:pPr>
      <w:hyperlink r:id="rId131" w:history="1">
        <w:r>
          <w:rPr>
            <w:rStyle w:val="Hipervnculo"/>
            <w:rFonts w:ascii="Times New Roman" w:hAnsi="Times New Roman"/>
            <w:b/>
            <w:bCs/>
            <w:highlight w:val="lightGray"/>
            <w:lang w:val="es-MX"/>
          </w:rPr>
          <w:t>CONCEPTO 2024013571 DE 11 DE JUNIO DE 2024</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rPr>
        <w:t>Los beneficiarios de la renta exenta para empresas de economía naranja y para el desarrollo del campo colombiano deben continuar realizando los aportes y pagos de parafiscales.</w:t>
      </w:r>
      <w:r w:rsidRPr="00471FEC">
        <w:rPr>
          <w:rFonts w:ascii="Times New Roman" w:hAnsi="Times New Roman"/>
          <w:i/>
          <w:iCs/>
        </w:rPr>
        <w:t xml:space="preserve"> </w:t>
      </w:r>
    </w:p>
    <w:p w14:paraId="4D5D099B" w14:textId="77777777" w:rsidR="00471FEC" w:rsidRPr="00471FEC" w:rsidRDefault="00471FEC" w:rsidP="00471FEC">
      <w:pPr>
        <w:spacing w:after="0" w:line="240" w:lineRule="auto"/>
        <w:ind w:left="714"/>
        <w:jc w:val="both"/>
        <w:rPr>
          <w:rFonts w:ascii="Times New Roman" w:hAnsi="Times New Roman"/>
        </w:rPr>
      </w:pPr>
    </w:p>
    <w:p w14:paraId="08FA7816" w14:textId="77777777" w:rsidR="008766DA" w:rsidRDefault="008766DA" w:rsidP="008766DA">
      <w:pPr>
        <w:pStyle w:val="Prrafodelista"/>
        <w:numPr>
          <w:ilvl w:val="0"/>
          <w:numId w:val="18"/>
        </w:numPr>
        <w:spacing w:after="0" w:line="240" w:lineRule="auto"/>
        <w:jc w:val="both"/>
        <w:rPr>
          <w:rFonts w:ascii="Times New Roman" w:hAnsi="Times New Roman"/>
          <w:highlight w:val="lightGray"/>
          <w:lang w:val="es-MX"/>
        </w:rPr>
      </w:pPr>
      <w:hyperlink r:id="rId132" w:history="1">
        <w:r>
          <w:rPr>
            <w:rStyle w:val="Hipervnculo"/>
            <w:rFonts w:ascii="Times New Roman" w:hAnsi="Times New Roman"/>
            <w:b/>
            <w:bCs/>
            <w:highlight w:val="lightGray"/>
            <w:lang w:val="es-MX"/>
          </w:rPr>
          <w:t>CONCEPTO 2024011383 DE 11 DE JUNIO DE 2024</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 xml:space="preserve">Compilación de la doctrina oficial sobre la Ley 2277 de 2022 (4 versión). </w:t>
      </w:r>
    </w:p>
    <w:p w14:paraId="66903738" w14:textId="77777777" w:rsidR="008766DA" w:rsidRDefault="008766DA" w:rsidP="008766DA">
      <w:pPr>
        <w:pStyle w:val="Prrafodelista"/>
        <w:spacing w:after="0" w:line="240" w:lineRule="auto"/>
        <w:jc w:val="both"/>
        <w:rPr>
          <w:rFonts w:ascii="Times New Roman" w:hAnsi="Times New Roman"/>
          <w:highlight w:val="lightGray"/>
          <w:lang w:val="es-MX"/>
        </w:rPr>
      </w:pPr>
    </w:p>
    <w:p w14:paraId="30E79B53" w14:textId="0044E6C7" w:rsidR="009C2143" w:rsidRDefault="009C2143" w:rsidP="009C2143">
      <w:pPr>
        <w:pStyle w:val="Prrafodelista"/>
        <w:numPr>
          <w:ilvl w:val="0"/>
          <w:numId w:val="18"/>
        </w:numPr>
        <w:spacing w:after="0" w:line="240" w:lineRule="auto"/>
        <w:jc w:val="both"/>
        <w:rPr>
          <w:rFonts w:ascii="Times New Roman" w:hAnsi="Times New Roman"/>
          <w:highlight w:val="lightGray"/>
          <w:lang w:val="es-MX"/>
        </w:rPr>
      </w:pPr>
      <w:hyperlink r:id="rId133" w:history="1">
        <w:r>
          <w:rPr>
            <w:rStyle w:val="Hipervnculo"/>
            <w:rFonts w:ascii="Times New Roman" w:hAnsi="Times New Roman"/>
            <w:b/>
            <w:bCs/>
            <w:highlight w:val="lightGray"/>
            <w:lang w:val="es-MX"/>
          </w:rPr>
          <w:t>CONCEPTO 2024008718 DE 30 DE ABRIL DE 2024</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eastAsia="es-MX"/>
        </w:rPr>
        <w:t xml:space="preserve">Segunda adición al Concepto General sobre las derogatorias de la Ley 2277 de 2022. </w:t>
      </w:r>
    </w:p>
    <w:p w14:paraId="07C7067D" w14:textId="77777777" w:rsidR="00DA25AB" w:rsidRDefault="00DA25AB" w:rsidP="00164DE3">
      <w:pPr>
        <w:spacing w:after="0" w:line="240" w:lineRule="auto"/>
        <w:jc w:val="both"/>
        <w:rPr>
          <w:rFonts w:ascii="Times New Roman" w:hAnsi="Times New Roman"/>
          <w:b/>
          <w:color w:val="000000"/>
          <w:highlight w:val="lightGray"/>
        </w:rPr>
      </w:pPr>
    </w:p>
    <w:p w14:paraId="10851FFF" w14:textId="77777777" w:rsidR="00083B25" w:rsidRDefault="00083B25" w:rsidP="00083B25">
      <w:pPr>
        <w:pStyle w:val="Prrafodelista"/>
        <w:numPr>
          <w:ilvl w:val="0"/>
          <w:numId w:val="14"/>
        </w:numPr>
        <w:spacing w:after="0" w:line="240" w:lineRule="auto"/>
        <w:jc w:val="both"/>
        <w:rPr>
          <w:rFonts w:ascii="Times New Roman" w:hAnsi="Times New Roman"/>
          <w:highlight w:val="lightGray"/>
        </w:rPr>
      </w:pPr>
      <w:hyperlink r:id="rId134" w:history="1">
        <w:r>
          <w:rPr>
            <w:rStyle w:val="Hipervnculo"/>
            <w:rFonts w:ascii="Times New Roman" w:hAnsi="Times New Roman"/>
            <w:b/>
            <w:bCs/>
            <w:highlight w:val="lightGray"/>
          </w:rPr>
          <w:t>CONCEPTO 2024003028 DE 14 DE FEBRERO DE 2024</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iCs/>
          <w:highlight w:val="lightGray"/>
        </w:rPr>
        <w:t>Compilación de la doctrina oficial sobre la Ley 2277 de 2022. (3 Versión).</w:t>
      </w:r>
    </w:p>
    <w:p w14:paraId="0983634C" w14:textId="77777777" w:rsidR="00083B25" w:rsidRDefault="00083B25" w:rsidP="00164DE3">
      <w:pPr>
        <w:spacing w:after="0" w:line="240" w:lineRule="auto"/>
        <w:jc w:val="both"/>
        <w:rPr>
          <w:rFonts w:ascii="Times New Roman" w:hAnsi="Times New Roman"/>
          <w:b/>
          <w:color w:val="000000"/>
          <w:highlight w:val="lightGray"/>
        </w:rPr>
      </w:pPr>
    </w:p>
    <w:p w14:paraId="3EA8A555" w14:textId="0EA9590E" w:rsidR="00164DE3" w:rsidRDefault="00164DE3" w:rsidP="00164DE3">
      <w:pPr>
        <w:numPr>
          <w:ilvl w:val="0"/>
          <w:numId w:val="8"/>
        </w:numPr>
        <w:spacing w:after="0" w:line="240" w:lineRule="auto"/>
        <w:jc w:val="both"/>
        <w:rPr>
          <w:rFonts w:ascii="Times New Roman" w:hAnsi="Times New Roman"/>
          <w:b/>
          <w:highlight w:val="lightGray"/>
        </w:rPr>
      </w:pPr>
      <w:hyperlink r:id="rId135" w:history="1">
        <w:r>
          <w:rPr>
            <w:rStyle w:val="Hipervnculo"/>
            <w:rFonts w:ascii="Times New Roman" w:hAnsi="Times New Roman"/>
            <w:b/>
            <w:highlight w:val="lightGray"/>
          </w:rPr>
          <w:t>CONCEPTO 2023019560 DE 1 DE NOVIEMBRE DE 2023</w:t>
        </w:r>
      </w:hyperlink>
      <w:r>
        <w:rPr>
          <w:rFonts w:ascii="Times New Roman" w:hAnsi="Times New Roman"/>
          <w:b/>
          <w:highlight w:val="lightGray"/>
        </w:rPr>
        <w:t xml:space="preserve">. DIAN. </w:t>
      </w:r>
      <w:r>
        <w:rPr>
          <w:rFonts w:ascii="Times New Roman" w:hAnsi="Times New Roman"/>
          <w:bCs/>
          <w:i/>
          <w:iCs/>
          <w:highlight w:val="lightGray"/>
        </w:rPr>
        <w:t>Compilación de la doctrina oficial sobre la Ley 2277 de 2022. (2da versión).</w:t>
      </w:r>
    </w:p>
    <w:bookmarkEnd w:id="31"/>
    <w:p w14:paraId="66DB8252" w14:textId="77777777" w:rsidR="00164DE3" w:rsidRPr="00AC6FC5" w:rsidRDefault="00164DE3" w:rsidP="00AC6FC5">
      <w:pPr>
        <w:spacing w:before="240" w:after="240" w:line="240" w:lineRule="auto"/>
        <w:jc w:val="both"/>
        <w:rPr>
          <w:rFonts w:ascii="Times New Roman" w:hAnsi="Times New Roman"/>
        </w:rPr>
      </w:pPr>
    </w:p>
    <w:sectPr w:rsidR="00164DE3" w:rsidRPr="00AC6F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D38"/>
    <w:multiLevelType w:val="hybridMultilevel"/>
    <w:tmpl w:val="5622E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9F6147"/>
    <w:multiLevelType w:val="hybridMultilevel"/>
    <w:tmpl w:val="33B295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2E2D99"/>
    <w:multiLevelType w:val="hybridMultilevel"/>
    <w:tmpl w:val="CE1EC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370CE0"/>
    <w:multiLevelType w:val="hybridMultilevel"/>
    <w:tmpl w:val="4AC2779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F26995"/>
    <w:multiLevelType w:val="hybridMultilevel"/>
    <w:tmpl w:val="92264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313C12"/>
    <w:multiLevelType w:val="hybridMultilevel"/>
    <w:tmpl w:val="432A1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6F1B61"/>
    <w:multiLevelType w:val="hybridMultilevel"/>
    <w:tmpl w:val="13065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965ECB"/>
    <w:multiLevelType w:val="hybridMultilevel"/>
    <w:tmpl w:val="64E87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B71B9C"/>
    <w:multiLevelType w:val="hybridMultilevel"/>
    <w:tmpl w:val="B3FE9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2D1984"/>
    <w:multiLevelType w:val="hybridMultilevel"/>
    <w:tmpl w:val="2402B8A6"/>
    <w:lvl w:ilvl="0" w:tplc="6E264022">
      <w:start w:val="1"/>
      <w:numFmt w:val="bullet"/>
      <w:lvlText w:val=""/>
      <w:lvlJc w:val="left"/>
      <w:pPr>
        <w:ind w:left="720" w:hanging="360"/>
      </w:pPr>
      <w:rPr>
        <w:rFonts w:ascii="Symbol" w:hAnsi="Symbol" w:hint="default"/>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D401F1"/>
    <w:multiLevelType w:val="hybridMultilevel"/>
    <w:tmpl w:val="7674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6E6A8B"/>
    <w:multiLevelType w:val="hybridMultilevel"/>
    <w:tmpl w:val="3384B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5D4CA6"/>
    <w:multiLevelType w:val="hybridMultilevel"/>
    <w:tmpl w:val="61DC9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5A1A3C"/>
    <w:multiLevelType w:val="hybridMultilevel"/>
    <w:tmpl w:val="36827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217AC1"/>
    <w:multiLevelType w:val="hybridMultilevel"/>
    <w:tmpl w:val="3BBC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9020D8"/>
    <w:multiLevelType w:val="hybridMultilevel"/>
    <w:tmpl w:val="9134F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71364D"/>
    <w:multiLevelType w:val="hybridMultilevel"/>
    <w:tmpl w:val="D5D28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41618E"/>
    <w:multiLevelType w:val="hybridMultilevel"/>
    <w:tmpl w:val="30C8F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FC074A"/>
    <w:multiLevelType w:val="hybridMultilevel"/>
    <w:tmpl w:val="890406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EA94A88"/>
    <w:multiLevelType w:val="hybridMultilevel"/>
    <w:tmpl w:val="211A4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52323D"/>
    <w:multiLevelType w:val="hybridMultilevel"/>
    <w:tmpl w:val="2E107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BA54DF4"/>
    <w:multiLevelType w:val="hybridMultilevel"/>
    <w:tmpl w:val="A7D89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604E9A"/>
    <w:multiLevelType w:val="hybridMultilevel"/>
    <w:tmpl w:val="32CE7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18408653">
    <w:abstractNumId w:val="22"/>
  </w:num>
  <w:num w:numId="2" w16cid:durableId="602953311">
    <w:abstractNumId w:val="16"/>
  </w:num>
  <w:num w:numId="3" w16cid:durableId="818036189">
    <w:abstractNumId w:val="9"/>
  </w:num>
  <w:num w:numId="4" w16cid:durableId="2070379139">
    <w:abstractNumId w:val="17"/>
  </w:num>
  <w:num w:numId="5" w16cid:durableId="1274942153">
    <w:abstractNumId w:val="4"/>
  </w:num>
  <w:num w:numId="6" w16cid:durableId="1502550256">
    <w:abstractNumId w:val="3"/>
  </w:num>
  <w:num w:numId="7" w16cid:durableId="1654719359">
    <w:abstractNumId w:val="5"/>
  </w:num>
  <w:num w:numId="8" w16cid:durableId="1333609898">
    <w:abstractNumId w:val="7"/>
  </w:num>
  <w:num w:numId="9" w16cid:durableId="1230727285">
    <w:abstractNumId w:val="2"/>
  </w:num>
  <w:num w:numId="10" w16cid:durableId="300617369">
    <w:abstractNumId w:val="19"/>
  </w:num>
  <w:num w:numId="11" w16cid:durableId="710231018">
    <w:abstractNumId w:val="14"/>
  </w:num>
  <w:num w:numId="12" w16cid:durableId="1012032071">
    <w:abstractNumId w:val="13"/>
  </w:num>
  <w:num w:numId="13" w16cid:durableId="769856234">
    <w:abstractNumId w:val="11"/>
  </w:num>
  <w:num w:numId="14" w16cid:durableId="2036610446">
    <w:abstractNumId w:val="8"/>
  </w:num>
  <w:num w:numId="15" w16cid:durableId="299186868">
    <w:abstractNumId w:val="10"/>
  </w:num>
  <w:num w:numId="16" w16cid:durableId="13305894">
    <w:abstractNumId w:val="12"/>
  </w:num>
  <w:num w:numId="17" w16cid:durableId="432019003">
    <w:abstractNumId w:val="0"/>
  </w:num>
  <w:num w:numId="18" w16cid:durableId="1637757870">
    <w:abstractNumId w:val="15"/>
  </w:num>
  <w:num w:numId="19" w16cid:durableId="479079586">
    <w:abstractNumId w:val="1"/>
  </w:num>
  <w:num w:numId="20" w16cid:durableId="215746788">
    <w:abstractNumId w:val="6"/>
  </w:num>
  <w:num w:numId="21" w16cid:durableId="247161277">
    <w:abstractNumId w:val="18"/>
  </w:num>
  <w:num w:numId="22" w16cid:durableId="640766624">
    <w:abstractNumId w:val="21"/>
  </w:num>
  <w:num w:numId="23" w16cid:durableId="20802439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C81"/>
    <w:rsid w:val="000072FE"/>
    <w:rsid w:val="000121FF"/>
    <w:rsid w:val="000158D6"/>
    <w:rsid w:val="000247CE"/>
    <w:rsid w:val="00024DA5"/>
    <w:rsid w:val="0002634B"/>
    <w:rsid w:val="0003095E"/>
    <w:rsid w:val="00031894"/>
    <w:rsid w:val="00032743"/>
    <w:rsid w:val="00054D00"/>
    <w:rsid w:val="00060EBF"/>
    <w:rsid w:val="00083B25"/>
    <w:rsid w:val="00086D95"/>
    <w:rsid w:val="00087F2F"/>
    <w:rsid w:val="00092BBA"/>
    <w:rsid w:val="000A78B5"/>
    <w:rsid w:val="000B06A2"/>
    <w:rsid w:val="000B3527"/>
    <w:rsid w:val="000B6C13"/>
    <w:rsid w:val="000B71D6"/>
    <w:rsid w:val="000C4151"/>
    <w:rsid w:val="000D1782"/>
    <w:rsid w:val="000D688C"/>
    <w:rsid w:val="000E2C1D"/>
    <w:rsid w:val="000E5287"/>
    <w:rsid w:val="000F4F30"/>
    <w:rsid w:val="001110A3"/>
    <w:rsid w:val="00121631"/>
    <w:rsid w:val="001217E5"/>
    <w:rsid w:val="00135875"/>
    <w:rsid w:val="00135A30"/>
    <w:rsid w:val="001523FB"/>
    <w:rsid w:val="00154ED4"/>
    <w:rsid w:val="00156F9D"/>
    <w:rsid w:val="00164DE3"/>
    <w:rsid w:val="00174D60"/>
    <w:rsid w:val="00184EFF"/>
    <w:rsid w:val="00187682"/>
    <w:rsid w:val="00192F1A"/>
    <w:rsid w:val="00195066"/>
    <w:rsid w:val="001A1099"/>
    <w:rsid w:val="001A2834"/>
    <w:rsid w:val="001B51B7"/>
    <w:rsid w:val="001B6A37"/>
    <w:rsid w:val="001C2453"/>
    <w:rsid w:val="001C4693"/>
    <w:rsid w:val="001D0387"/>
    <w:rsid w:val="001E2714"/>
    <w:rsid w:val="001E79A3"/>
    <w:rsid w:val="001F4448"/>
    <w:rsid w:val="001F74A2"/>
    <w:rsid w:val="0020237B"/>
    <w:rsid w:val="00210BED"/>
    <w:rsid w:val="00215ACD"/>
    <w:rsid w:val="002176DC"/>
    <w:rsid w:val="002324F7"/>
    <w:rsid w:val="00232B6E"/>
    <w:rsid w:val="0023680C"/>
    <w:rsid w:val="00236EBD"/>
    <w:rsid w:val="00243AAE"/>
    <w:rsid w:val="00245867"/>
    <w:rsid w:val="00282F11"/>
    <w:rsid w:val="0029247A"/>
    <w:rsid w:val="002A39FA"/>
    <w:rsid w:val="002A5DCB"/>
    <w:rsid w:val="002B2322"/>
    <w:rsid w:val="002C27DF"/>
    <w:rsid w:val="002D2C03"/>
    <w:rsid w:val="002F2F97"/>
    <w:rsid w:val="002F3287"/>
    <w:rsid w:val="002F76EE"/>
    <w:rsid w:val="00302075"/>
    <w:rsid w:val="003035DE"/>
    <w:rsid w:val="003127CE"/>
    <w:rsid w:val="00315802"/>
    <w:rsid w:val="00316334"/>
    <w:rsid w:val="00331C25"/>
    <w:rsid w:val="00334BA9"/>
    <w:rsid w:val="00353F28"/>
    <w:rsid w:val="0036730A"/>
    <w:rsid w:val="00377952"/>
    <w:rsid w:val="003826B0"/>
    <w:rsid w:val="00382D24"/>
    <w:rsid w:val="00393159"/>
    <w:rsid w:val="003931AE"/>
    <w:rsid w:val="003A332B"/>
    <w:rsid w:val="003C1B58"/>
    <w:rsid w:val="003C64E2"/>
    <w:rsid w:val="003E0076"/>
    <w:rsid w:val="0040117B"/>
    <w:rsid w:val="00406918"/>
    <w:rsid w:val="00422268"/>
    <w:rsid w:val="00440F1F"/>
    <w:rsid w:val="004619DA"/>
    <w:rsid w:val="00466A94"/>
    <w:rsid w:val="004674A0"/>
    <w:rsid w:val="004711A0"/>
    <w:rsid w:val="00471FEC"/>
    <w:rsid w:val="00473B7E"/>
    <w:rsid w:val="00475089"/>
    <w:rsid w:val="00497FD6"/>
    <w:rsid w:val="004B4EE0"/>
    <w:rsid w:val="004D5CDB"/>
    <w:rsid w:val="004E0E78"/>
    <w:rsid w:val="004E329C"/>
    <w:rsid w:val="004E3711"/>
    <w:rsid w:val="004F570A"/>
    <w:rsid w:val="00503CAE"/>
    <w:rsid w:val="00507B69"/>
    <w:rsid w:val="00513535"/>
    <w:rsid w:val="00535BED"/>
    <w:rsid w:val="00536A90"/>
    <w:rsid w:val="00540CD5"/>
    <w:rsid w:val="005460E9"/>
    <w:rsid w:val="00552B43"/>
    <w:rsid w:val="00556110"/>
    <w:rsid w:val="005574F7"/>
    <w:rsid w:val="00561BB3"/>
    <w:rsid w:val="005746B8"/>
    <w:rsid w:val="00577D9F"/>
    <w:rsid w:val="005B7FDF"/>
    <w:rsid w:val="005D3295"/>
    <w:rsid w:val="005D432F"/>
    <w:rsid w:val="005F525F"/>
    <w:rsid w:val="00603594"/>
    <w:rsid w:val="00606D7D"/>
    <w:rsid w:val="0062190E"/>
    <w:rsid w:val="00627C94"/>
    <w:rsid w:val="00646352"/>
    <w:rsid w:val="00655B3F"/>
    <w:rsid w:val="00670619"/>
    <w:rsid w:val="0067286C"/>
    <w:rsid w:val="00674056"/>
    <w:rsid w:val="0068353A"/>
    <w:rsid w:val="00685A01"/>
    <w:rsid w:val="00686CC9"/>
    <w:rsid w:val="006A3D96"/>
    <w:rsid w:val="006A67A1"/>
    <w:rsid w:val="006D465C"/>
    <w:rsid w:val="006E2BF1"/>
    <w:rsid w:val="006F5E36"/>
    <w:rsid w:val="007001EC"/>
    <w:rsid w:val="00701BB0"/>
    <w:rsid w:val="00707B39"/>
    <w:rsid w:val="007144EF"/>
    <w:rsid w:val="0075181A"/>
    <w:rsid w:val="00752132"/>
    <w:rsid w:val="00761B3A"/>
    <w:rsid w:val="007756B2"/>
    <w:rsid w:val="007959B5"/>
    <w:rsid w:val="00795CC8"/>
    <w:rsid w:val="007A6053"/>
    <w:rsid w:val="007B0B5F"/>
    <w:rsid w:val="007B1B1D"/>
    <w:rsid w:val="007C314B"/>
    <w:rsid w:val="007C6C97"/>
    <w:rsid w:val="007D47A1"/>
    <w:rsid w:val="007D6232"/>
    <w:rsid w:val="0081186A"/>
    <w:rsid w:val="00816E6C"/>
    <w:rsid w:val="0082033F"/>
    <w:rsid w:val="00825C13"/>
    <w:rsid w:val="00826279"/>
    <w:rsid w:val="00833BDF"/>
    <w:rsid w:val="00836A0A"/>
    <w:rsid w:val="008766DA"/>
    <w:rsid w:val="008819BE"/>
    <w:rsid w:val="0088228C"/>
    <w:rsid w:val="008840B5"/>
    <w:rsid w:val="0088541D"/>
    <w:rsid w:val="00894C43"/>
    <w:rsid w:val="008A24D0"/>
    <w:rsid w:val="008B24FD"/>
    <w:rsid w:val="008D23B1"/>
    <w:rsid w:val="008D372A"/>
    <w:rsid w:val="008D5DA1"/>
    <w:rsid w:val="008D615F"/>
    <w:rsid w:val="008E42CE"/>
    <w:rsid w:val="008F3374"/>
    <w:rsid w:val="008F465B"/>
    <w:rsid w:val="00902E6E"/>
    <w:rsid w:val="009054AD"/>
    <w:rsid w:val="00912193"/>
    <w:rsid w:val="0092043F"/>
    <w:rsid w:val="009224E8"/>
    <w:rsid w:val="00942FF0"/>
    <w:rsid w:val="00975947"/>
    <w:rsid w:val="009970B7"/>
    <w:rsid w:val="009A3BC0"/>
    <w:rsid w:val="009B1E5D"/>
    <w:rsid w:val="009C2143"/>
    <w:rsid w:val="009C6E6C"/>
    <w:rsid w:val="009D236F"/>
    <w:rsid w:val="009D406A"/>
    <w:rsid w:val="009D7E2B"/>
    <w:rsid w:val="009E4471"/>
    <w:rsid w:val="00A01302"/>
    <w:rsid w:val="00A02C83"/>
    <w:rsid w:val="00A04C81"/>
    <w:rsid w:val="00A3631D"/>
    <w:rsid w:val="00A5404F"/>
    <w:rsid w:val="00A81BEA"/>
    <w:rsid w:val="00A82910"/>
    <w:rsid w:val="00A95721"/>
    <w:rsid w:val="00AC6FC5"/>
    <w:rsid w:val="00AD6EF4"/>
    <w:rsid w:val="00AE3C48"/>
    <w:rsid w:val="00AF24D6"/>
    <w:rsid w:val="00B179EE"/>
    <w:rsid w:val="00B27A61"/>
    <w:rsid w:val="00B27C6C"/>
    <w:rsid w:val="00B40891"/>
    <w:rsid w:val="00B40E21"/>
    <w:rsid w:val="00B438A9"/>
    <w:rsid w:val="00B623C1"/>
    <w:rsid w:val="00B62B05"/>
    <w:rsid w:val="00B6604B"/>
    <w:rsid w:val="00B66552"/>
    <w:rsid w:val="00B76353"/>
    <w:rsid w:val="00B8113C"/>
    <w:rsid w:val="00B82841"/>
    <w:rsid w:val="00B90278"/>
    <w:rsid w:val="00B96FE2"/>
    <w:rsid w:val="00BA0EAF"/>
    <w:rsid w:val="00BA3E58"/>
    <w:rsid w:val="00BE0C39"/>
    <w:rsid w:val="00BE267D"/>
    <w:rsid w:val="00BE69F2"/>
    <w:rsid w:val="00BF39E7"/>
    <w:rsid w:val="00BF3D54"/>
    <w:rsid w:val="00C06EB1"/>
    <w:rsid w:val="00C20A0C"/>
    <w:rsid w:val="00C20B62"/>
    <w:rsid w:val="00C237D5"/>
    <w:rsid w:val="00C500E9"/>
    <w:rsid w:val="00C75DF0"/>
    <w:rsid w:val="00C92B71"/>
    <w:rsid w:val="00C975A0"/>
    <w:rsid w:val="00CA6E0B"/>
    <w:rsid w:val="00CC55F1"/>
    <w:rsid w:val="00CC662D"/>
    <w:rsid w:val="00CD322B"/>
    <w:rsid w:val="00CF48B8"/>
    <w:rsid w:val="00CF67C5"/>
    <w:rsid w:val="00D007B9"/>
    <w:rsid w:val="00D03A61"/>
    <w:rsid w:val="00D17200"/>
    <w:rsid w:val="00D23616"/>
    <w:rsid w:val="00D24901"/>
    <w:rsid w:val="00D26A90"/>
    <w:rsid w:val="00D3236B"/>
    <w:rsid w:val="00D465CF"/>
    <w:rsid w:val="00D5113F"/>
    <w:rsid w:val="00D5179E"/>
    <w:rsid w:val="00D65340"/>
    <w:rsid w:val="00D65343"/>
    <w:rsid w:val="00D6698C"/>
    <w:rsid w:val="00D66E8B"/>
    <w:rsid w:val="00D72113"/>
    <w:rsid w:val="00D74D06"/>
    <w:rsid w:val="00D8694E"/>
    <w:rsid w:val="00D95F44"/>
    <w:rsid w:val="00DA1797"/>
    <w:rsid w:val="00DA25AB"/>
    <w:rsid w:val="00DB4F91"/>
    <w:rsid w:val="00DB6CAA"/>
    <w:rsid w:val="00DB7A7C"/>
    <w:rsid w:val="00DC0F27"/>
    <w:rsid w:val="00DE25AE"/>
    <w:rsid w:val="00DE329C"/>
    <w:rsid w:val="00DF245C"/>
    <w:rsid w:val="00DF347C"/>
    <w:rsid w:val="00E00976"/>
    <w:rsid w:val="00E01547"/>
    <w:rsid w:val="00E1420E"/>
    <w:rsid w:val="00E200EF"/>
    <w:rsid w:val="00E2757D"/>
    <w:rsid w:val="00E3091A"/>
    <w:rsid w:val="00E551B5"/>
    <w:rsid w:val="00E56748"/>
    <w:rsid w:val="00E70F48"/>
    <w:rsid w:val="00E744E2"/>
    <w:rsid w:val="00E85CB8"/>
    <w:rsid w:val="00E8781B"/>
    <w:rsid w:val="00E936D3"/>
    <w:rsid w:val="00EA2874"/>
    <w:rsid w:val="00EB29CC"/>
    <w:rsid w:val="00EC34CA"/>
    <w:rsid w:val="00EC4305"/>
    <w:rsid w:val="00ED432D"/>
    <w:rsid w:val="00ED5816"/>
    <w:rsid w:val="00ED6E16"/>
    <w:rsid w:val="00EE15FC"/>
    <w:rsid w:val="00EE7E32"/>
    <w:rsid w:val="00F10E4D"/>
    <w:rsid w:val="00F13510"/>
    <w:rsid w:val="00F245A4"/>
    <w:rsid w:val="00F41C13"/>
    <w:rsid w:val="00F56ADE"/>
    <w:rsid w:val="00F61002"/>
    <w:rsid w:val="00F73F88"/>
    <w:rsid w:val="00F747B2"/>
    <w:rsid w:val="00F75472"/>
    <w:rsid w:val="00F823EE"/>
    <w:rsid w:val="00F85C6F"/>
    <w:rsid w:val="00F947EE"/>
    <w:rsid w:val="00F948EA"/>
    <w:rsid w:val="00FA440B"/>
    <w:rsid w:val="00FB3673"/>
    <w:rsid w:val="00FC07E6"/>
    <w:rsid w:val="00FD0C90"/>
    <w:rsid w:val="00FE05FB"/>
    <w:rsid w:val="00FF0A0F"/>
    <w:rsid w:val="00FF0E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7F890E1"/>
  <w15:chartTrackingRefBased/>
  <w15:docId w15:val="{71244B71-0EC6-46F5-9B4D-BE103E7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paragraph" w:styleId="Ttulo1">
    <w:name w:val="heading 1"/>
    <w:basedOn w:val="Normal"/>
    <w:next w:val="Normal"/>
    <w:link w:val="Ttulo1Car"/>
    <w:uiPriority w:val="9"/>
    <w:qFormat/>
    <w:rsid w:val="00CD322B"/>
    <w:pPr>
      <w:spacing w:before="240" w:after="240" w:line="240" w:lineRule="auto"/>
      <w:jc w:val="center"/>
      <w:outlineLvl w:val="0"/>
    </w:pPr>
    <w:rPr>
      <w:rFonts w:ascii="Times New Roman" w:hAnsi="Times New Roman"/>
      <w:b/>
      <w:bCs/>
      <w:color w:val="2F5496"/>
    </w:rPr>
  </w:style>
  <w:style w:type="paragraph" w:styleId="Ttulo2">
    <w:name w:val="heading 2"/>
    <w:basedOn w:val="Normal"/>
    <w:next w:val="Normal"/>
    <w:link w:val="Ttulo2Car"/>
    <w:uiPriority w:val="9"/>
    <w:unhideWhenUsed/>
    <w:qFormat/>
    <w:rsid w:val="00CD322B"/>
    <w:pPr>
      <w:spacing w:before="240" w:after="240" w:line="240" w:lineRule="auto"/>
      <w:jc w:val="center"/>
      <w:outlineLvl w:val="1"/>
    </w:pPr>
    <w:rPr>
      <w:rFonts w:ascii="Times New Roman" w:hAnsi="Times New Roman"/>
      <w:b/>
      <w:bCs/>
      <w:color w:val="00B05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egrita1">
    <w:name w:val="negrita1"/>
    <w:rsid w:val="00D5113F"/>
    <w:rPr>
      <w:b/>
      <w:bCs/>
    </w:rPr>
  </w:style>
  <w:style w:type="table" w:styleId="Tablaconcuadrcula">
    <w:name w:val="Table Grid"/>
    <w:basedOn w:val="Tablanormal"/>
    <w:uiPriority w:val="39"/>
    <w:rsid w:val="00D511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D322B"/>
    <w:rPr>
      <w:rFonts w:ascii="Times New Roman" w:hAnsi="Times New Roman"/>
      <w:b/>
      <w:bCs/>
      <w:color w:val="2F5496"/>
      <w:sz w:val="22"/>
      <w:szCs w:val="22"/>
      <w:lang w:eastAsia="en-US"/>
    </w:rPr>
  </w:style>
  <w:style w:type="character" w:customStyle="1" w:styleId="Ttulo2Car">
    <w:name w:val="Título 2 Car"/>
    <w:link w:val="Ttulo2"/>
    <w:uiPriority w:val="9"/>
    <w:rsid w:val="00CD322B"/>
    <w:rPr>
      <w:rFonts w:ascii="Times New Roman" w:hAnsi="Times New Roman"/>
      <w:b/>
      <w:bCs/>
      <w:color w:val="00B050"/>
      <w:sz w:val="22"/>
      <w:szCs w:val="22"/>
      <w:lang w:eastAsia="en-US"/>
    </w:rPr>
  </w:style>
  <w:style w:type="character" w:styleId="Hipervnculo">
    <w:name w:val="Hyperlink"/>
    <w:uiPriority w:val="99"/>
    <w:unhideWhenUsed/>
    <w:rsid w:val="00A81BEA"/>
    <w:rPr>
      <w:color w:val="0563C1"/>
      <w:u w:val="single"/>
    </w:rPr>
  </w:style>
  <w:style w:type="character" w:styleId="Mencinsinresolver">
    <w:name w:val="Unresolved Mention"/>
    <w:uiPriority w:val="99"/>
    <w:semiHidden/>
    <w:unhideWhenUsed/>
    <w:rsid w:val="00A81BEA"/>
    <w:rPr>
      <w:color w:val="605E5C"/>
      <w:shd w:val="clear" w:color="auto" w:fill="E1DFDD"/>
    </w:rPr>
  </w:style>
  <w:style w:type="paragraph" w:styleId="Prrafodelista">
    <w:name w:val="List Paragraph"/>
    <w:basedOn w:val="Normal"/>
    <w:uiPriority w:val="34"/>
    <w:qFormat/>
    <w:rsid w:val="00761B3A"/>
    <w:pPr>
      <w:ind w:left="720"/>
      <w:contextualSpacing/>
    </w:pPr>
  </w:style>
  <w:style w:type="character" w:customStyle="1" w:styleId="finalvin-con">
    <w:name w:val="final_vin-con"/>
    <w:basedOn w:val="Fuentedeprrafopredeter"/>
    <w:rsid w:val="00FE05FB"/>
  </w:style>
  <w:style w:type="character" w:styleId="Hipervnculovisitado">
    <w:name w:val="FollowedHyperlink"/>
    <w:uiPriority w:val="99"/>
    <w:semiHidden/>
    <w:unhideWhenUsed/>
    <w:rsid w:val="00CC55F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nlegislacion.com/files/susc/cdj/conc/l_487_98.docx" TargetMode="External"/><Relationship Id="rId21" Type="http://schemas.openxmlformats.org/officeDocument/2006/relationships/hyperlink" Target="https://www.enlegislacion.com/files/susc/cdj/conc/l_397_97.docx" TargetMode="External"/><Relationship Id="rId42" Type="http://schemas.openxmlformats.org/officeDocument/2006/relationships/hyperlink" Target="https://www.enlegislacion.com/files/susc/cdj/conc/dr_691_17.docx" TargetMode="External"/><Relationship Id="rId63" Type="http://schemas.openxmlformats.org/officeDocument/2006/relationships/hyperlink" Target="https://www.enlegislacion.com/files/susc/cdj/conc/l_2232_22.docx" TargetMode="External"/><Relationship Id="rId84" Type="http://schemas.openxmlformats.org/officeDocument/2006/relationships/hyperlink" Target="https://www.enlegislacion.com/files/susc/cdj/doct/sdh_508201_23.pdf" TargetMode="External"/><Relationship Id="rId16" Type="http://schemas.openxmlformats.org/officeDocument/2006/relationships/hyperlink" Target="https://www.enlegislacion.com/files/susc/cdj/conc/r_creg_101_012_23.pdf" TargetMode="External"/><Relationship Id="rId107" Type="http://schemas.openxmlformats.org/officeDocument/2006/relationships/hyperlink" Target="https://www.enlegislacion.com/files/susc/cdj/conc/l_1607_12.docx" TargetMode="External"/><Relationship Id="rId11" Type="http://schemas.openxmlformats.org/officeDocument/2006/relationships/hyperlink" Target="https://www.enlegislacion.com/files/susc/cdj/juri/sc_488_24.docx" TargetMode="External"/><Relationship Id="rId32" Type="http://schemas.openxmlformats.org/officeDocument/2006/relationships/hyperlink" Target="https://www.enlegislacion.com/files/susc/cdj/conc/l_1493_11.docx" TargetMode="External"/><Relationship Id="rId37" Type="http://schemas.openxmlformats.org/officeDocument/2006/relationships/hyperlink" Target="https://www.enlegislacion.com/files/susc/cdj/conc/l_1819_16.docx" TargetMode="External"/><Relationship Id="rId53" Type="http://schemas.openxmlformats.org/officeDocument/2006/relationships/hyperlink" Target="https://www.enlegislacion.com/files/susc/cdj/doct/dian_2024010129_24.pdf" TargetMode="External"/><Relationship Id="rId58" Type="http://schemas.openxmlformats.org/officeDocument/2006/relationships/hyperlink" Target="https://www.enlegislacion.com/files/susc/cdj/doct/dian_2023019560_23.pdf" TargetMode="External"/><Relationship Id="rId74" Type="http://schemas.openxmlformats.org/officeDocument/2006/relationships/hyperlink" Target="https://www.enlegislacion.com/files/susc/cdj/conc/r_dian_158_23.pdf" TargetMode="External"/><Relationship Id="rId79" Type="http://schemas.openxmlformats.org/officeDocument/2006/relationships/hyperlink" Target="https://www.enlegislacion.com/files/susc/cdj/juri/sc_019_24.docx" TargetMode="External"/><Relationship Id="rId102" Type="http://schemas.openxmlformats.org/officeDocument/2006/relationships/hyperlink" Target="https://www.enlegislacion.com/files/susc/cdj/doct/dian_2023001328_23.pdf" TargetMode="External"/><Relationship Id="rId123" Type="http://schemas.openxmlformats.org/officeDocument/2006/relationships/hyperlink" Target="https://www.enlegislacion.com/files/susc/cdj/conc/dl_560_20.docx" TargetMode="External"/><Relationship Id="rId128" Type="http://schemas.openxmlformats.org/officeDocument/2006/relationships/hyperlink" Target="https://www.enlegislacion.com/files/susc/cdj/conc/l_2240_22.pdf" TargetMode="External"/><Relationship Id="rId5" Type="http://schemas.openxmlformats.org/officeDocument/2006/relationships/webSettings" Target="webSettings.xml"/><Relationship Id="rId90" Type="http://schemas.openxmlformats.org/officeDocument/2006/relationships/hyperlink" Target="https://www.enlegislacion.com/files/susc/cdj/conc/l_2010_19.docx" TargetMode="External"/><Relationship Id="rId95" Type="http://schemas.openxmlformats.org/officeDocument/2006/relationships/hyperlink" Target="https://www.enlegislacion.com/files/susc/cdj/doct/msps_840731_24.pdf" TargetMode="External"/><Relationship Id="rId22" Type="http://schemas.openxmlformats.org/officeDocument/2006/relationships/hyperlink" Target="https://www.enlegislacion.com/files/susc/cdj/conc/l_789_02.docx" TargetMode="External"/><Relationship Id="rId27" Type="http://schemas.openxmlformats.org/officeDocument/2006/relationships/image" Target="http://legal.actualizacion.legis.com.co/7005b67e3f8d46f0a495e865fb116c8e/7243bd3e84ac4662a0911833d588018a.jpg" TargetMode="External"/><Relationship Id="rId43" Type="http://schemas.openxmlformats.org/officeDocument/2006/relationships/hyperlink" Target="https://www.enlegislacion.com/files/susc/cdj/juri/sc_506_23.docx" TargetMode="External"/><Relationship Id="rId48" Type="http://schemas.openxmlformats.org/officeDocument/2006/relationships/hyperlink" Target="https://www.enlegislacion.com/files/susc/cdj/doct/dian_2023019560_23.pdf" TargetMode="External"/><Relationship Id="rId64" Type="http://schemas.openxmlformats.org/officeDocument/2006/relationships/hyperlink" Target="https://www.enlegislacion.com/files/susc/cdj/doct/dian_2024010129_24.pdf" TargetMode="External"/><Relationship Id="rId69" Type="http://schemas.openxmlformats.org/officeDocument/2006/relationships/hyperlink" Target="https://www.enlegislacion.com/files/susc/cdj/doct/dian_2023019560_23.pdf" TargetMode="External"/><Relationship Id="rId113" Type="http://schemas.openxmlformats.org/officeDocument/2006/relationships/hyperlink" Target="https://www.enlegislacion.com/files/susc/cdj/doct/dian_2023019560_23.pdf" TargetMode="External"/><Relationship Id="rId118" Type="http://schemas.openxmlformats.org/officeDocument/2006/relationships/hyperlink" Target="https://www.enlegislacion.com/files/susc/cdj/conc/l_633_00.docx" TargetMode="External"/><Relationship Id="rId134" Type="http://schemas.openxmlformats.org/officeDocument/2006/relationships/hyperlink" Target="https://www.enlegislacion.com/files/susc/cdj/doct/dian_2024003028_24.pdf" TargetMode="External"/><Relationship Id="rId80" Type="http://schemas.openxmlformats.org/officeDocument/2006/relationships/hyperlink" Target="https://www.enlegislacion.com/files/susc/cdj/conc/l_643_01.docx" TargetMode="External"/><Relationship Id="rId85" Type="http://schemas.openxmlformats.org/officeDocument/2006/relationships/hyperlink" Target="https://www.enlegislacion.com/files/susc/cdj/conc/l_383_97.docx" TargetMode="External"/><Relationship Id="rId12" Type="http://schemas.openxmlformats.org/officeDocument/2006/relationships/hyperlink" Target="https://www.enlegislacion.com/files/susc/cdj/juri/sc_420_24.docx" TargetMode="External"/><Relationship Id="rId17" Type="http://schemas.openxmlformats.org/officeDocument/2006/relationships/hyperlink" Target="https://www.enlegislacion.com/files/susc/cdj/conc/l_1004_05.docx" TargetMode="External"/><Relationship Id="rId33" Type="http://schemas.openxmlformats.org/officeDocument/2006/relationships/hyperlink" Target="https://www.enlegislacion.com/files/susc/cdj/conc/l_1607_12.docx" TargetMode="External"/><Relationship Id="rId38" Type="http://schemas.openxmlformats.org/officeDocument/2006/relationships/hyperlink" Target="https://www.enlegislacion.com/files/susc/cdj/conc/l_1819_16.docx" TargetMode="External"/><Relationship Id="rId59" Type="http://schemas.openxmlformats.org/officeDocument/2006/relationships/hyperlink" Target="https://www.enlegislacion.com/files/susc/cdj/doct/dian_2023003298_23.pdf" TargetMode="External"/><Relationship Id="rId103" Type="http://schemas.openxmlformats.org/officeDocument/2006/relationships/hyperlink" Target="https://www.enlegislacion.com/files/susc/cdj/doct/dian_2024011383_24.pdf" TargetMode="External"/><Relationship Id="rId108" Type="http://schemas.openxmlformats.org/officeDocument/2006/relationships/hyperlink" Target="https://www.enlegislacion.com/files/susc/cdj/juri/sc_019_24.docx" TargetMode="External"/><Relationship Id="rId124" Type="http://schemas.openxmlformats.org/officeDocument/2006/relationships/hyperlink" Target="https://www.enlegislacion.com/files/susc/cdj/conc/dl_772_20.docx" TargetMode="External"/><Relationship Id="rId129" Type="http://schemas.openxmlformats.org/officeDocument/2006/relationships/hyperlink" Target="https://www.enlegislacion.com/files/susc/cdj/conc/l_2068_20.docx" TargetMode="External"/><Relationship Id="rId54" Type="http://schemas.openxmlformats.org/officeDocument/2006/relationships/hyperlink" Target="https://www.enlegislacion.com/files/susc/cdj/doct/dian_2024011383_24.pdf" TargetMode="External"/><Relationship Id="rId70" Type="http://schemas.openxmlformats.org/officeDocument/2006/relationships/hyperlink" Target="https://www.enlegislacion.com/files/susc/cdj/doct/dian_2023002390_23.pdf" TargetMode="External"/><Relationship Id="rId75" Type="http://schemas.openxmlformats.org/officeDocument/2006/relationships/hyperlink" Target="https://www.enlegislacion.com/files/susc/cdj/doct/dian_2023018714_23.pdf" TargetMode="External"/><Relationship Id="rId91" Type="http://schemas.openxmlformats.org/officeDocument/2006/relationships/hyperlink" Target="https://www.enlegislacion.com/files/susc/cdj/conc/l_1955_19.docx" TargetMode="External"/><Relationship Id="rId96" Type="http://schemas.openxmlformats.org/officeDocument/2006/relationships/hyperlink" Target="https://www.enlegislacion.com/files/susc/cdj/conc/cint_sdh_4_23.pdf" TargetMode="External"/><Relationship Id="rId1" Type="http://schemas.openxmlformats.org/officeDocument/2006/relationships/customXml" Target="../customXml/item1.xml"/><Relationship Id="rId6" Type="http://schemas.openxmlformats.org/officeDocument/2006/relationships/hyperlink" Target="https://www.enlegislacion.com/files/susc/cdj/juri/sc_034_24.docx" TargetMode="External"/><Relationship Id="rId23" Type="http://schemas.openxmlformats.org/officeDocument/2006/relationships/hyperlink" Target="https://www.enlegislacion.com/files/susc/cdj/conc/l_1257_08.docx" TargetMode="External"/><Relationship Id="rId28" Type="http://schemas.openxmlformats.org/officeDocument/2006/relationships/hyperlink" Target="https://www.enlegislacion.com/files/susc/cdj/juri/sc_420_24.docx" TargetMode="External"/><Relationship Id="rId49" Type="http://schemas.openxmlformats.org/officeDocument/2006/relationships/hyperlink" Target="https://www.enlegislacion.com/files/susc/cdj/doct/dian_2023002390_23.pdf" TargetMode="External"/><Relationship Id="rId114" Type="http://schemas.openxmlformats.org/officeDocument/2006/relationships/hyperlink" Target="https://www.enlegislacion.com/files/susc/cdj/cdj/doct/dian_2023003284_23.pdf" TargetMode="External"/><Relationship Id="rId119" Type="http://schemas.openxmlformats.org/officeDocument/2006/relationships/hyperlink" Target="https://www.enlegislacion.com/files/susc/cdj/conc/l_1819_16.docx" TargetMode="External"/><Relationship Id="rId44" Type="http://schemas.openxmlformats.org/officeDocument/2006/relationships/hyperlink" Target="https://www.enlegislacion.com/files/susc/cdj/doct/dian_2024010129_24.pdf" TargetMode="External"/><Relationship Id="rId60" Type="http://schemas.openxmlformats.org/officeDocument/2006/relationships/hyperlink" Target="https://www.enlegislacion.com/files/susc/cdj/cdj/doct/dian_2023006427_23.pdf" TargetMode="External"/><Relationship Id="rId65" Type="http://schemas.openxmlformats.org/officeDocument/2006/relationships/hyperlink" Target="https://www.enlegislacion.com/files/susc/cdj/doct/dian_2024011383_24.pdf" TargetMode="External"/><Relationship Id="rId81" Type="http://schemas.openxmlformats.org/officeDocument/2006/relationships/hyperlink" Target="https://www.enlegislacion.com/files/susc/cdj/conc/l_1493_11.docx" TargetMode="External"/><Relationship Id="rId86" Type="http://schemas.openxmlformats.org/officeDocument/2006/relationships/hyperlink" Target="https://www.enlegislacion.com/files/susc/cdj/conc/l_1116_06.docx" TargetMode="External"/><Relationship Id="rId130" Type="http://schemas.openxmlformats.org/officeDocument/2006/relationships/hyperlink" Target="https://www.enlegislacion.com/files/susc/cdj/juri/sc_390_23com37.docx" TargetMode="External"/><Relationship Id="rId135" Type="http://schemas.openxmlformats.org/officeDocument/2006/relationships/hyperlink" Target="https://www.enlegislacion.com/files/susc/cdj/doct/dian_2023019560_23.pdf" TargetMode="External"/><Relationship Id="rId13" Type="http://schemas.openxmlformats.org/officeDocument/2006/relationships/hyperlink" Target="https://www.enlegislacion.com/files/susc/cdj/juri/sc_219_24.docx" TargetMode="External"/><Relationship Id="rId18" Type="http://schemas.openxmlformats.org/officeDocument/2006/relationships/hyperlink" Target="https://www.enlegislacion.com/files/susc/cdj/juri/sc_205_24.docx" TargetMode="External"/><Relationship Id="rId39" Type="http://schemas.openxmlformats.org/officeDocument/2006/relationships/hyperlink" Target="https://www.enlegislacion.com/files/susc/cdj/conc/l_1819_16.docx" TargetMode="External"/><Relationship Id="rId109" Type="http://schemas.openxmlformats.org/officeDocument/2006/relationships/hyperlink" Target="https://www.enlegislacion.com/files/susc/cdj/conc/r_ugpp_885_23.docx" TargetMode="External"/><Relationship Id="rId34" Type="http://schemas.openxmlformats.org/officeDocument/2006/relationships/hyperlink" Target="https://www.enlegislacion.com/files/susc/cdj/conc/dr_1068_15.docx" TargetMode="External"/><Relationship Id="rId50" Type="http://schemas.openxmlformats.org/officeDocument/2006/relationships/hyperlink" Target="https://www.enlegislacion.com/files/susc/cdj/doct/dian_20223000641_23.pdf" TargetMode="External"/><Relationship Id="rId55" Type="http://schemas.openxmlformats.org/officeDocument/2006/relationships/hyperlink" Target="https://www.enlegislacion.com/files/susc/cdj/doct/dian_2024008252_24.pdf" TargetMode="External"/><Relationship Id="rId76" Type="http://schemas.openxmlformats.org/officeDocument/2006/relationships/hyperlink" Target="https://www.enlegislacion.com/files/susc/cdj/conc/dl_71_20.docx" TargetMode="External"/><Relationship Id="rId97" Type="http://schemas.openxmlformats.org/officeDocument/2006/relationships/hyperlink" Target="https://www.enlegislacion.com/files/susc/cdj/doct/dian_2024011383_24.pdf" TargetMode="External"/><Relationship Id="rId104" Type="http://schemas.openxmlformats.org/officeDocument/2006/relationships/hyperlink" Target="https://www.enlegislacion.com/files/susc/cdj/conc/dian_2024003028_24.pdf" TargetMode="External"/><Relationship Id="rId120" Type="http://schemas.openxmlformats.org/officeDocument/2006/relationships/hyperlink" Target="https://www.enlegislacion.com/files/susc/cdj/conc/dl_772_20.docx" TargetMode="External"/><Relationship Id="rId125" Type="http://schemas.openxmlformats.org/officeDocument/2006/relationships/hyperlink" Target="https://www.enlegislacion.com/files/susc/cdj/conc/dl_560_20.docx" TargetMode="External"/><Relationship Id="rId7" Type="http://schemas.openxmlformats.org/officeDocument/2006/relationships/image" Target="media/image1.png"/><Relationship Id="rId71" Type="http://schemas.openxmlformats.org/officeDocument/2006/relationships/hyperlink" Target="https://www.enlegislacion.com/files/susc/cdj/doct/dian_20223000641_23.pdf" TargetMode="External"/><Relationship Id="rId92" Type="http://schemas.openxmlformats.org/officeDocument/2006/relationships/hyperlink" Target="https://www.enlegislacion.com/files/susc/cdj/conc/l_2183_22.docx" TargetMode="External"/><Relationship Id="rId2" Type="http://schemas.openxmlformats.org/officeDocument/2006/relationships/numbering" Target="numbering.xml"/><Relationship Id="rId29" Type="http://schemas.openxmlformats.org/officeDocument/2006/relationships/hyperlink" Target="https://www.enlegislacion.com/files/susc/cdj/juri/sc_489_23.docx" TargetMode="External"/><Relationship Id="rId24" Type="http://schemas.openxmlformats.org/officeDocument/2006/relationships/hyperlink" Target="https://www.enlegislacion.com/files/susc/cdj/conc/l_1493_11.docx" TargetMode="External"/><Relationship Id="rId40" Type="http://schemas.openxmlformats.org/officeDocument/2006/relationships/hyperlink" Target="https://www.enlegislacion.com/files/susc/cdj/conc/l_1819_16.docx" TargetMode="External"/><Relationship Id="rId45" Type="http://schemas.openxmlformats.org/officeDocument/2006/relationships/hyperlink" Target="https://www.enlegislacion.com/files/susc/cdj/doct/dian_2024011383_24.pdf" TargetMode="External"/><Relationship Id="rId66" Type="http://schemas.openxmlformats.org/officeDocument/2006/relationships/hyperlink" Target="https://www.enlegislacion.com/files/susc/cdj/doct/dian_2024008252_24.pdf" TargetMode="External"/><Relationship Id="rId87" Type="http://schemas.openxmlformats.org/officeDocument/2006/relationships/hyperlink" Target="https://www.enlegislacion.com/files/susc/cdj/conc/l_1819_16.docx" TargetMode="External"/><Relationship Id="rId110" Type="http://schemas.openxmlformats.org/officeDocument/2006/relationships/hyperlink" Target="https://www.enlegislacion.com/files/susc/cdj/doct/dian_2024006261_24.pdf" TargetMode="External"/><Relationship Id="rId115" Type="http://schemas.openxmlformats.org/officeDocument/2006/relationships/hyperlink" Target="https://www.enlegislacion.com/files/susc/cdj/juri/sc_391_23.docx" TargetMode="External"/><Relationship Id="rId131" Type="http://schemas.openxmlformats.org/officeDocument/2006/relationships/hyperlink" Target="https://www.enlegislacion.com/files/susc/cdj/doct/dian_2024013571_24.pdf" TargetMode="External"/><Relationship Id="rId136" Type="http://schemas.openxmlformats.org/officeDocument/2006/relationships/fontTable" Target="fontTable.xml"/><Relationship Id="rId61" Type="http://schemas.openxmlformats.org/officeDocument/2006/relationships/hyperlink" Target="https://www.enlegislacion.com/files/susc/cdj/doct/dian_2023002390_23.pdf" TargetMode="External"/><Relationship Id="rId82" Type="http://schemas.openxmlformats.org/officeDocument/2006/relationships/hyperlink" Target="https://www.enlegislacion.com/files/susc/cdj/juri/sc_405_23.docx" TargetMode="External"/><Relationship Id="rId19" Type="http://schemas.openxmlformats.org/officeDocument/2006/relationships/hyperlink" Target="https://www.enlegislacion.com/files/susc/cdj/juri/sc_384_23.docx" TargetMode="External"/><Relationship Id="rId14" Type="http://schemas.openxmlformats.org/officeDocument/2006/relationships/hyperlink" Target="https://www.enlegislacion.com/files/susc/cdj/juri/sc_036_24.docx" TargetMode="External"/><Relationship Id="rId30" Type="http://schemas.openxmlformats.org/officeDocument/2006/relationships/hyperlink" Target="https://www.enlegislacion.com/files/susc/cdj/conc/l_1955_19.docx" TargetMode="External"/><Relationship Id="rId35" Type="http://schemas.openxmlformats.org/officeDocument/2006/relationships/hyperlink" Target="https://www.enlegislacion.com/files/susc/cdj/juri/sc_540_23.docx" TargetMode="External"/><Relationship Id="rId56" Type="http://schemas.openxmlformats.org/officeDocument/2006/relationships/hyperlink" Target="https://www.enlegislacion.com/files/susc/cdj/doct/dian_2024003028_24.pdf" TargetMode="External"/><Relationship Id="rId77" Type="http://schemas.openxmlformats.org/officeDocument/2006/relationships/hyperlink" Target="https://www.enlegislacion.com/files/susc/cdj/juri/sc_072_25com5.docx" TargetMode="External"/><Relationship Id="rId100" Type="http://schemas.openxmlformats.org/officeDocument/2006/relationships/hyperlink" Target="https://www.enlegislacion.com/files/susc/cdj/doct/dian_2023007087_23.pdf" TargetMode="External"/><Relationship Id="rId105" Type="http://schemas.openxmlformats.org/officeDocument/2006/relationships/hyperlink" Target="https://www.enlegislacion.com/files/susc/cdj/doct/dian_2023019560_23.pdf" TargetMode="External"/><Relationship Id="rId126" Type="http://schemas.openxmlformats.org/officeDocument/2006/relationships/hyperlink" Target="https://www.enlegislacion.com/files/susc/cdj/conc/dl_772_20.docx" TargetMode="External"/><Relationship Id="rId8" Type="http://schemas.openxmlformats.org/officeDocument/2006/relationships/image" Target="http://legal.actualizacion.legis.com.co/7005b67e3f8d46f0a495e865fb116c8e/1d1d91b2a5824b929e043a23b64edf30.jpg" TargetMode="External"/><Relationship Id="rId51" Type="http://schemas.openxmlformats.org/officeDocument/2006/relationships/hyperlink" Target="https://www.enlegislacion.com/files/susc/cdj/conc/l_2232_22.docx" TargetMode="External"/><Relationship Id="rId72" Type="http://schemas.openxmlformats.org/officeDocument/2006/relationships/image" Target="http://legal.actualizacion.legis.com.co/7005b67e3f8d46f0a495e865fb116c8e/14757c174ff14949adedc7e98001e715.jpg" TargetMode="External"/><Relationship Id="rId93" Type="http://schemas.openxmlformats.org/officeDocument/2006/relationships/hyperlink" Target="https://www.enlegislacion.com/files/susc/cdj/juri/sc_019_24.docx" TargetMode="External"/><Relationship Id="rId98" Type="http://schemas.openxmlformats.org/officeDocument/2006/relationships/hyperlink" Target="https://www.enlegislacion.com/files/susc/cdj/conc/dian_2024003028_24.pdf" TargetMode="External"/><Relationship Id="rId121" Type="http://schemas.openxmlformats.org/officeDocument/2006/relationships/hyperlink" Target="https://www.enlegislacion.com/files/susc/cdj/conc/l_2133_21.docx" TargetMode="External"/><Relationship Id="rId3" Type="http://schemas.openxmlformats.org/officeDocument/2006/relationships/styles" Target="styles.xml"/><Relationship Id="rId25" Type="http://schemas.openxmlformats.org/officeDocument/2006/relationships/hyperlink" Target="https://www.enlegislacion.com/files/susc/cdj/conc/d_1088_93.docx" TargetMode="External"/><Relationship Id="rId46" Type="http://schemas.openxmlformats.org/officeDocument/2006/relationships/hyperlink" Target="https://www.enlegislacion.com/files/susc/cdj/doct/dian_2024008252_24.pdf" TargetMode="External"/><Relationship Id="rId67" Type="http://schemas.openxmlformats.org/officeDocument/2006/relationships/hyperlink" Target="https://www.enlegislacion.com/files/susc/cdj/conc/dian_2024003028_24.pdf" TargetMode="External"/><Relationship Id="rId116" Type="http://schemas.openxmlformats.org/officeDocument/2006/relationships/hyperlink" Target="https://www.enlegislacion.com/files/susc/cdj/conc/l_345_96.docx" TargetMode="External"/><Relationship Id="rId137" Type="http://schemas.openxmlformats.org/officeDocument/2006/relationships/theme" Target="theme/theme1.xml"/><Relationship Id="rId20" Type="http://schemas.openxmlformats.org/officeDocument/2006/relationships/hyperlink" Target="https://www.enlegislacion.com/files/susc/cdj/conc/l_30_92.docx" TargetMode="External"/><Relationship Id="rId41" Type="http://schemas.openxmlformats.org/officeDocument/2006/relationships/hyperlink" Target="https://www.enlegislacion.com/files/susc/cdj/conc/l_2169_21.docx" TargetMode="External"/><Relationship Id="rId62" Type="http://schemas.openxmlformats.org/officeDocument/2006/relationships/hyperlink" Target="https://www.enlegislacion.com/files/susc/cdj/doct/dian_20223000641_23.pdf" TargetMode="External"/><Relationship Id="rId83" Type="http://schemas.openxmlformats.org/officeDocument/2006/relationships/hyperlink" Target="https://www.enlegislacion.com/files/susc/cdj/conc/l_1712_14.docx" TargetMode="External"/><Relationship Id="rId88" Type="http://schemas.openxmlformats.org/officeDocument/2006/relationships/hyperlink" Target="https://www.enlegislacion.com/files/susc/cdj/conc/d_893_17.docx" TargetMode="External"/><Relationship Id="rId111" Type="http://schemas.openxmlformats.org/officeDocument/2006/relationships/hyperlink" Target="https://www.enlegislacion.com/files/susc/cdj/doct/dian_2024011383_24.pdf" TargetMode="External"/><Relationship Id="rId132" Type="http://schemas.openxmlformats.org/officeDocument/2006/relationships/hyperlink" Target="https://www.enlegislacion.com/files/susc/cdj/doct/dian_2024011383_24.pdf" TargetMode="External"/><Relationship Id="rId15" Type="http://schemas.openxmlformats.org/officeDocument/2006/relationships/hyperlink" Target="https://www.enlegislacion.com/files/susc/cdj/juri/sc_389_23.docx" TargetMode="External"/><Relationship Id="rId36" Type="http://schemas.openxmlformats.org/officeDocument/2006/relationships/hyperlink" Target="https://www.enlegislacion.com/files/susc/cdj/juri/sc_540_23.docx" TargetMode="External"/><Relationship Id="rId57" Type="http://schemas.openxmlformats.org/officeDocument/2006/relationships/hyperlink" Target="https://www.enlegislacion.com/files/susc/cdj/doct/dian_2023007498_23.pdf" TargetMode="External"/><Relationship Id="rId106" Type="http://schemas.openxmlformats.org/officeDocument/2006/relationships/hyperlink" Target="https://www.enlegislacion.com/files/susc/cdj/doct/dian_2023001328_23.pdf" TargetMode="External"/><Relationship Id="rId127" Type="http://schemas.openxmlformats.org/officeDocument/2006/relationships/hyperlink" Target="https://www.enlegislacion.com/files/susc/cdj/conc/l_2238_22.pdf" TargetMode="External"/><Relationship Id="rId10" Type="http://schemas.openxmlformats.org/officeDocument/2006/relationships/hyperlink" Target="https://www.enlegislacion.com/files/susc/cdj/conc/l_98_93.docx" TargetMode="External"/><Relationship Id="rId31" Type="http://schemas.openxmlformats.org/officeDocument/2006/relationships/hyperlink" Target="https://www.enlegislacion.com/files/susc/cdj/conc/l_1185_08.docx" TargetMode="External"/><Relationship Id="rId52" Type="http://schemas.openxmlformats.org/officeDocument/2006/relationships/hyperlink" Target="https://www.enlegislacion.com/files/susc/cdj/juri/sc_506_23.docx" TargetMode="External"/><Relationship Id="rId73" Type="http://schemas.openxmlformats.org/officeDocument/2006/relationships/hyperlink" Target="https://www.enlegislacion.com/files/susc/cdj/juri/sc_435_23.docx" TargetMode="External"/><Relationship Id="rId78" Type="http://schemas.openxmlformats.org/officeDocument/2006/relationships/hyperlink" Target="https://www.enlegislacion.com/files/susc/cdj/juri/sc_019_24.docx" TargetMode="External"/><Relationship Id="rId94" Type="http://schemas.openxmlformats.org/officeDocument/2006/relationships/hyperlink" Target="r_ugpp_532_24.docx" TargetMode="External"/><Relationship Id="rId99" Type="http://schemas.openxmlformats.org/officeDocument/2006/relationships/hyperlink" Target="https://www.enlegislacion.com/files/susc/cdj/doct/dian_2023019560_23.pdf" TargetMode="External"/><Relationship Id="rId101" Type="http://schemas.openxmlformats.org/officeDocument/2006/relationships/hyperlink" Target="https://www.enlegislacion.com/files/susc/cdj/doct/mhcp_61163_22.pdf" TargetMode="External"/><Relationship Id="rId122" Type="http://schemas.openxmlformats.org/officeDocument/2006/relationships/hyperlink" Target="https://www.enlegislacion.com/files/susc/cdj/conc/l_2155_21.docx" TargetMode="External"/><Relationship Id="rId4" Type="http://schemas.openxmlformats.org/officeDocument/2006/relationships/settings" Target="settings.xml"/><Relationship Id="rId9" Type="http://schemas.openxmlformats.org/officeDocument/2006/relationships/image" Target="http://legal.actualizacion.legis.com.co/7005b67e3f8d46f0a495e865fb116c8e/62f859155fd54c1daea96c3a7c9d88d1.jpg" TargetMode="External"/><Relationship Id="rId26" Type="http://schemas.openxmlformats.org/officeDocument/2006/relationships/hyperlink" Target="https://www.enlegislacion.com/files/susc/cdj/conc/l_70_93.docx" TargetMode="External"/><Relationship Id="rId47" Type="http://schemas.openxmlformats.org/officeDocument/2006/relationships/hyperlink" Target="https://www.enlegislacion.com/files/susc/cdj/doct/dian_2024003028_24.pdf" TargetMode="External"/><Relationship Id="rId68" Type="http://schemas.openxmlformats.org/officeDocument/2006/relationships/hyperlink" Target="https://www.enlegislacion.com/files/susc/cdj/doct/dian_2023007498_23.pdf" TargetMode="External"/><Relationship Id="rId89" Type="http://schemas.openxmlformats.org/officeDocument/2006/relationships/hyperlink" Target="https://www.enlegislacion.com/files/susc/cdj/conc/l_1819_16.docx" TargetMode="External"/><Relationship Id="rId112" Type="http://schemas.openxmlformats.org/officeDocument/2006/relationships/hyperlink" Target="https://www.enlegislacion.com/files/susc/cdj/conc/dian_2024003028_24.pdf" TargetMode="External"/><Relationship Id="rId133" Type="http://schemas.openxmlformats.org/officeDocument/2006/relationships/hyperlink" Target="https://www.enlegislacion.com/files/susc/cdj/doct/dian_2024008718_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F575-C21D-4D5B-AA97-CB0E2121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83</Pages>
  <Words>40944</Words>
  <Characters>225192</Characters>
  <Application>Microsoft Office Word</Application>
  <DocSecurity>0</DocSecurity>
  <Lines>1876</Lines>
  <Paragraphs>531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265605</CharactersWithSpaces>
  <SharedDoc>false</SharedDoc>
  <HyperlinkBase>https://www.enlegislacion.com/files/susc/cdj/conc/</HyperlinkBase>
  <HLinks>
    <vt:vector size="576" baseType="variant">
      <vt:variant>
        <vt:i4>1376336</vt:i4>
      </vt:variant>
      <vt:variant>
        <vt:i4>294</vt:i4>
      </vt:variant>
      <vt:variant>
        <vt:i4>0</vt:i4>
      </vt:variant>
      <vt:variant>
        <vt:i4>5</vt:i4>
      </vt:variant>
      <vt:variant>
        <vt:lpwstr>http://www.nuevalegislacion.com/files/susc/cdj/doct/dian_2023019560_23.pdf</vt:lpwstr>
      </vt:variant>
      <vt:variant>
        <vt:lpwstr/>
      </vt:variant>
      <vt:variant>
        <vt:i4>3473480</vt:i4>
      </vt:variant>
      <vt:variant>
        <vt:i4>291</vt:i4>
      </vt:variant>
      <vt:variant>
        <vt:i4>0</vt:i4>
      </vt:variant>
      <vt:variant>
        <vt:i4>5</vt:i4>
      </vt:variant>
      <vt:variant>
        <vt:lpwstr>https://www.nuevalegislacion.com/files/susc/cdj/conc/a_cnbt_33_23.doc</vt:lpwstr>
      </vt:variant>
      <vt:variant>
        <vt:lpwstr/>
      </vt:variant>
      <vt:variant>
        <vt:i4>7667833</vt:i4>
      </vt:variant>
      <vt:variant>
        <vt:i4>288</vt:i4>
      </vt:variant>
      <vt:variant>
        <vt:i4>0</vt:i4>
      </vt:variant>
      <vt:variant>
        <vt:i4>5</vt:i4>
      </vt:variant>
      <vt:variant>
        <vt:lpwstr>../juri/sc_390_23com37.doc</vt:lpwstr>
      </vt:variant>
      <vt:variant>
        <vt:lpwstr/>
      </vt:variant>
      <vt:variant>
        <vt:i4>2359395</vt:i4>
      </vt:variant>
      <vt:variant>
        <vt:i4>285</vt:i4>
      </vt:variant>
      <vt:variant>
        <vt:i4>0</vt:i4>
      </vt:variant>
      <vt:variant>
        <vt:i4>5</vt:i4>
      </vt:variant>
      <vt:variant>
        <vt:lpwstr>l_2068_20.doc</vt:lpwstr>
      </vt:variant>
      <vt:variant>
        <vt:lpwstr/>
      </vt:variant>
      <vt:variant>
        <vt:i4>2424951</vt:i4>
      </vt:variant>
      <vt:variant>
        <vt:i4>282</vt:i4>
      </vt:variant>
      <vt:variant>
        <vt:i4>0</vt:i4>
      </vt:variant>
      <vt:variant>
        <vt:i4>5</vt:i4>
      </vt:variant>
      <vt:variant>
        <vt:lpwstr>l_2240_22.pdf</vt:lpwstr>
      </vt:variant>
      <vt:variant>
        <vt:lpwstr/>
      </vt:variant>
      <vt:variant>
        <vt:i4>2949232</vt:i4>
      </vt:variant>
      <vt:variant>
        <vt:i4>279</vt:i4>
      </vt:variant>
      <vt:variant>
        <vt:i4>0</vt:i4>
      </vt:variant>
      <vt:variant>
        <vt:i4>5</vt:i4>
      </vt:variant>
      <vt:variant>
        <vt:lpwstr>l_2238_22.pdf</vt:lpwstr>
      </vt:variant>
      <vt:variant>
        <vt:lpwstr/>
      </vt:variant>
      <vt:variant>
        <vt:i4>1703943</vt:i4>
      </vt:variant>
      <vt:variant>
        <vt:i4>276</vt:i4>
      </vt:variant>
      <vt:variant>
        <vt:i4>0</vt:i4>
      </vt:variant>
      <vt:variant>
        <vt:i4>5</vt:i4>
      </vt:variant>
      <vt:variant>
        <vt:lpwstr>dl_772_20.doc</vt:lpwstr>
      </vt:variant>
      <vt:variant>
        <vt:lpwstr/>
      </vt:variant>
      <vt:variant>
        <vt:i4>1703942</vt:i4>
      </vt:variant>
      <vt:variant>
        <vt:i4>273</vt:i4>
      </vt:variant>
      <vt:variant>
        <vt:i4>0</vt:i4>
      </vt:variant>
      <vt:variant>
        <vt:i4>5</vt:i4>
      </vt:variant>
      <vt:variant>
        <vt:lpwstr>dl_560_20.doc</vt:lpwstr>
      </vt:variant>
      <vt:variant>
        <vt:lpwstr/>
      </vt:variant>
      <vt:variant>
        <vt:i4>1703943</vt:i4>
      </vt:variant>
      <vt:variant>
        <vt:i4>270</vt:i4>
      </vt:variant>
      <vt:variant>
        <vt:i4>0</vt:i4>
      </vt:variant>
      <vt:variant>
        <vt:i4>5</vt:i4>
      </vt:variant>
      <vt:variant>
        <vt:lpwstr>dl_772_20.doc</vt:lpwstr>
      </vt:variant>
      <vt:variant>
        <vt:lpwstr/>
      </vt:variant>
      <vt:variant>
        <vt:i4>1703942</vt:i4>
      </vt:variant>
      <vt:variant>
        <vt:i4>267</vt:i4>
      </vt:variant>
      <vt:variant>
        <vt:i4>0</vt:i4>
      </vt:variant>
      <vt:variant>
        <vt:i4>5</vt:i4>
      </vt:variant>
      <vt:variant>
        <vt:lpwstr>dl_560_20.doc</vt:lpwstr>
      </vt:variant>
      <vt:variant>
        <vt:lpwstr/>
      </vt:variant>
      <vt:variant>
        <vt:i4>2621537</vt:i4>
      </vt:variant>
      <vt:variant>
        <vt:i4>264</vt:i4>
      </vt:variant>
      <vt:variant>
        <vt:i4>0</vt:i4>
      </vt:variant>
      <vt:variant>
        <vt:i4>5</vt:i4>
      </vt:variant>
      <vt:variant>
        <vt:lpwstr>l_2155_21.doc</vt:lpwstr>
      </vt:variant>
      <vt:variant>
        <vt:lpwstr/>
      </vt:variant>
      <vt:variant>
        <vt:i4>3014759</vt:i4>
      </vt:variant>
      <vt:variant>
        <vt:i4>261</vt:i4>
      </vt:variant>
      <vt:variant>
        <vt:i4>0</vt:i4>
      </vt:variant>
      <vt:variant>
        <vt:i4>5</vt:i4>
      </vt:variant>
      <vt:variant>
        <vt:lpwstr>l_2133_21.doc</vt:lpwstr>
      </vt:variant>
      <vt:variant>
        <vt:lpwstr/>
      </vt:variant>
      <vt:variant>
        <vt:i4>1703943</vt:i4>
      </vt:variant>
      <vt:variant>
        <vt:i4>258</vt:i4>
      </vt:variant>
      <vt:variant>
        <vt:i4>0</vt:i4>
      </vt:variant>
      <vt:variant>
        <vt:i4>5</vt:i4>
      </vt:variant>
      <vt:variant>
        <vt:lpwstr>dl_772_20.doc</vt:lpwstr>
      </vt:variant>
      <vt:variant>
        <vt:lpwstr/>
      </vt:variant>
      <vt:variant>
        <vt:i4>3014753</vt:i4>
      </vt:variant>
      <vt:variant>
        <vt:i4>255</vt:i4>
      </vt:variant>
      <vt:variant>
        <vt:i4>0</vt:i4>
      </vt:variant>
      <vt:variant>
        <vt:i4>5</vt:i4>
      </vt:variant>
      <vt:variant>
        <vt:lpwstr>l_1819_16.doc</vt:lpwstr>
      </vt:variant>
      <vt:variant>
        <vt:lpwstr/>
      </vt:variant>
      <vt:variant>
        <vt:i4>262168</vt:i4>
      </vt:variant>
      <vt:variant>
        <vt:i4>252</vt:i4>
      </vt:variant>
      <vt:variant>
        <vt:i4>0</vt:i4>
      </vt:variant>
      <vt:variant>
        <vt:i4>5</vt:i4>
      </vt:variant>
      <vt:variant>
        <vt:lpwstr>l_633_00.doc</vt:lpwstr>
      </vt:variant>
      <vt:variant>
        <vt:lpwstr/>
      </vt:variant>
      <vt:variant>
        <vt:i4>458775</vt:i4>
      </vt:variant>
      <vt:variant>
        <vt:i4>249</vt:i4>
      </vt:variant>
      <vt:variant>
        <vt:i4>0</vt:i4>
      </vt:variant>
      <vt:variant>
        <vt:i4>5</vt:i4>
      </vt:variant>
      <vt:variant>
        <vt:lpwstr>l_487_98.doc</vt:lpwstr>
      </vt:variant>
      <vt:variant>
        <vt:lpwstr/>
      </vt:variant>
      <vt:variant>
        <vt:i4>327698</vt:i4>
      </vt:variant>
      <vt:variant>
        <vt:i4>246</vt:i4>
      </vt:variant>
      <vt:variant>
        <vt:i4>0</vt:i4>
      </vt:variant>
      <vt:variant>
        <vt:i4>5</vt:i4>
      </vt:variant>
      <vt:variant>
        <vt:lpwstr>l_345_96.doc</vt:lpwstr>
      </vt:variant>
      <vt:variant>
        <vt:lpwstr/>
      </vt:variant>
      <vt:variant>
        <vt:i4>327789</vt:i4>
      </vt:variant>
      <vt:variant>
        <vt:i4>243</vt:i4>
      </vt:variant>
      <vt:variant>
        <vt:i4>0</vt:i4>
      </vt:variant>
      <vt:variant>
        <vt:i4>5</vt:i4>
      </vt:variant>
      <vt:variant>
        <vt:lpwstr>ar_icetex_52_22.doc</vt:lpwstr>
      </vt:variant>
      <vt:variant>
        <vt:lpwstr/>
      </vt:variant>
      <vt:variant>
        <vt:i4>7602297</vt:i4>
      </vt:variant>
      <vt:variant>
        <vt:i4>240</vt:i4>
      </vt:variant>
      <vt:variant>
        <vt:i4>0</vt:i4>
      </vt:variant>
      <vt:variant>
        <vt:i4>5</vt:i4>
      </vt:variant>
      <vt:variant>
        <vt:lpwstr>../juri/sc_391_23com37.doc</vt:lpwstr>
      </vt:variant>
      <vt:variant>
        <vt:lpwstr/>
      </vt:variant>
      <vt:variant>
        <vt:i4>2031688</vt:i4>
      </vt:variant>
      <vt:variant>
        <vt:i4>237</vt:i4>
      </vt:variant>
      <vt:variant>
        <vt:i4>0</vt:i4>
      </vt:variant>
      <vt:variant>
        <vt:i4>5</vt:i4>
      </vt:variant>
      <vt:variant>
        <vt:lpwstr>dr_1625_16.doc</vt:lpwstr>
      </vt:variant>
      <vt:variant>
        <vt:lpwstr/>
      </vt:variant>
      <vt:variant>
        <vt:i4>4718592</vt:i4>
      </vt:variant>
      <vt:variant>
        <vt:i4>234</vt:i4>
      </vt:variant>
      <vt:variant>
        <vt:i4>0</vt:i4>
      </vt:variant>
      <vt:variant>
        <vt:i4>5</vt:i4>
      </vt:variant>
      <vt:variant>
        <vt:lpwstr>../doct/dian_2023001328_23.pdf</vt:lpwstr>
      </vt:variant>
      <vt:variant>
        <vt:lpwstr/>
      </vt:variant>
      <vt:variant>
        <vt:i4>4784198</vt:i4>
      </vt:variant>
      <vt:variant>
        <vt:i4>231</vt:i4>
      </vt:variant>
      <vt:variant>
        <vt:i4>0</vt:i4>
      </vt:variant>
      <vt:variant>
        <vt:i4>5</vt:i4>
      </vt:variant>
      <vt:variant>
        <vt:lpwstr>../cdj/doct/dian_2023003284_23.pdf</vt:lpwstr>
      </vt:variant>
      <vt:variant>
        <vt:lpwstr/>
      </vt:variant>
      <vt:variant>
        <vt:i4>1376336</vt:i4>
      </vt:variant>
      <vt:variant>
        <vt:i4>228</vt:i4>
      </vt:variant>
      <vt:variant>
        <vt:i4>0</vt:i4>
      </vt:variant>
      <vt:variant>
        <vt:i4>5</vt:i4>
      </vt:variant>
      <vt:variant>
        <vt:lpwstr>http://www.nuevalegislacion.com/files/susc/cdj/doct/dian_2023019560_23.pdf</vt:lpwstr>
      </vt:variant>
      <vt:variant>
        <vt:lpwstr/>
      </vt:variant>
      <vt:variant>
        <vt:i4>3538968</vt:i4>
      </vt:variant>
      <vt:variant>
        <vt:i4>225</vt:i4>
      </vt:variant>
      <vt:variant>
        <vt:i4>0</vt:i4>
      </vt:variant>
      <vt:variant>
        <vt:i4>5</vt:i4>
      </vt:variant>
      <vt:variant>
        <vt:lpwstr>r_ugpp_885_23.doc</vt:lpwstr>
      </vt:variant>
      <vt:variant>
        <vt:lpwstr/>
      </vt:variant>
      <vt:variant>
        <vt:i4>3014756</vt:i4>
      </vt:variant>
      <vt:variant>
        <vt:i4>222</vt:i4>
      </vt:variant>
      <vt:variant>
        <vt:i4>0</vt:i4>
      </vt:variant>
      <vt:variant>
        <vt:i4>5</vt:i4>
      </vt:variant>
      <vt:variant>
        <vt:lpwstr>l_1607_12.doc</vt:lpwstr>
      </vt:variant>
      <vt:variant>
        <vt:lpwstr/>
      </vt:variant>
      <vt:variant>
        <vt:i4>4718592</vt:i4>
      </vt:variant>
      <vt:variant>
        <vt:i4>219</vt:i4>
      </vt:variant>
      <vt:variant>
        <vt:i4>0</vt:i4>
      </vt:variant>
      <vt:variant>
        <vt:i4>5</vt:i4>
      </vt:variant>
      <vt:variant>
        <vt:lpwstr>../doct/dian_2023001328_23.pdf</vt:lpwstr>
      </vt:variant>
      <vt:variant>
        <vt:lpwstr/>
      </vt:variant>
      <vt:variant>
        <vt:i4>1376336</vt:i4>
      </vt:variant>
      <vt:variant>
        <vt:i4>216</vt:i4>
      </vt:variant>
      <vt:variant>
        <vt:i4>0</vt:i4>
      </vt:variant>
      <vt:variant>
        <vt:i4>5</vt:i4>
      </vt:variant>
      <vt:variant>
        <vt:lpwstr>http://www.nuevalegislacion.com/files/susc/cdj/doct/dian_2023019560_23.pdf</vt:lpwstr>
      </vt:variant>
      <vt:variant>
        <vt:lpwstr/>
      </vt:variant>
      <vt:variant>
        <vt:i4>4718592</vt:i4>
      </vt:variant>
      <vt:variant>
        <vt:i4>213</vt:i4>
      </vt:variant>
      <vt:variant>
        <vt:i4>0</vt:i4>
      </vt:variant>
      <vt:variant>
        <vt:i4>5</vt:i4>
      </vt:variant>
      <vt:variant>
        <vt:lpwstr>../doct/dian_2023001328_23.pdf</vt:lpwstr>
      </vt:variant>
      <vt:variant>
        <vt:lpwstr/>
      </vt:variant>
      <vt:variant>
        <vt:i4>5374033</vt:i4>
      </vt:variant>
      <vt:variant>
        <vt:i4>210</vt:i4>
      </vt:variant>
      <vt:variant>
        <vt:i4>0</vt:i4>
      </vt:variant>
      <vt:variant>
        <vt:i4>5</vt:i4>
      </vt:variant>
      <vt:variant>
        <vt:lpwstr>../doct/mhcp_61163_22.pdf</vt:lpwstr>
      </vt:variant>
      <vt:variant>
        <vt:lpwstr/>
      </vt:variant>
      <vt:variant>
        <vt:i4>4456460</vt:i4>
      </vt:variant>
      <vt:variant>
        <vt:i4>207</vt:i4>
      </vt:variant>
      <vt:variant>
        <vt:i4>0</vt:i4>
      </vt:variant>
      <vt:variant>
        <vt:i4>5</vt:i4>
      </vt:variant>
      <vt:variant>
        <vt:lpwstr>../doct/dian_2023007087_23.pdf</vt:lpwstr>
      </vt:variant>
      <vt:variant>
        <vt:lpwstr/>
      </vt:variant>
      <vt:variant>
        <vt:i4>1376336</vt:i4>
      </vt:variant>
      <vt:variant>
        <vt:i4>204</vt:i4>
      </vt:variant>
      <vt:variant>
        <vt:i4>0</vt:i4>
      </vt:variant>
      <vt:variant>
        <vt:i4>5</vt:i4>
      </vt:variant>
      <vt:variant>
        <vt:lpwstr>http://www.nuevalegislacion.com/files/susc/cdj/doct/dian_2023019560_23.pdf</vt:lpwstr>
      </vt:variant>
      <vt:variant>
        <vt:lpwstr/>
      </vt:variant>
      <vt:variant>
        <vt:i4>2031731</vt:i4>
      </vt:variant>
      <vt:variant>
        <vt:i4>201</vt:i4>
      </vt:variant>
      <vt:variant>
        <vt:i4>0</vt:i4>
      </vt:variant>
      <vt:variant>
        <vt:i4>5</vt:i4>
      </vt:variant>
      <vt:variant>
        <vt:lpwstr>cext_ssol_45_23.pdf</vt:lpwstr>
      </vt:variant>
      <vt:variant>
        <vt:lpwstr/>
      </vt:variant>
      <vt:variant>
        <vt:i4>4849781</vt:i4>
      </vt:variant>
      <vt:variant>
        <vt:i4>198</vt:i4>
      </vt:variant>
      <vt:variant>
        <vt:i4>0</vt:i4>
      </vt:variant>
      <vt:variant>
        <vt:i4>5</vt:i4>
      </vt:variant>
      <vt:variant>
        <vt:lpwstr>cint_sdh_4_23.pdf</vt:lpwstr>
      </vt:variant>
      <vt:variant>
        <vt:lpwstr/>
      </vt:variant>
      <vt:variant>
        <vt:i4>3014767</vt:i4>
      </vt:variant>
      <vt:variant>
        <vt:i4>195</vt:i4>
      </vt:variant>
      <vt:variant>
        <vt:i4>0</vt:i4>
      </vt:variant>
      <vt:variant>
        <vt:i4>5</vt:i4>
      </vt:variant>
      <vt:variant>
        <vt:lpwstr>l_2183_22.doc</vt:lpwstr>
      </vt:variant>
      <vt:variant>
        <vt:lpwstr/>
      </vt:variant>
      <vt:variant>
        <vt:i4>2293866</vt:i4>
      </vt:variant>
      <vt:variant>
        <vt:i4>192</vt:i4>
      </vt:variant>
      <vt:variant>
        <vt:i4>0</vt:i4>
      </vt:variant>
      <vt:variant>
        <vt:i4>5</vt:i4>
      </vt:variant>
      <vt:variant>
        <vt:lpwstr>l_1955_19.doc</vt:lpwstr>
      </vt:variant>
      <vt:variant>
        <vt:lpwstr/>
      </vt:variant>
      <vt:variant>
        <vt:i4>3080301</vt:i4>
      </vt:variant>
      <vt:variant>
        <vt:i4>189</vt:i4>
      </vt:variant>
      <vt:variant>
        <vt:i4>0</vt:i4>
      </vt:variant>
      <vt:variant>
        <vt:i4>5</vt:i4>
      </vt:variant>
      <vt:variant>
        <vt:lpwstr>l_2010_19.doc</vt:lpwstr>
      </vt:variant>
      <vt:variant>
        <vt:lpwstr/>
      </vt:variant>
      <vt:variant>
        <vt:i4>3014753</vt:i4>
      </vt:variant>
      <vt:variant>
        <vt:i4>186</vt:i4>
      </vt:variant>
      <vt:variant>
        <vt:i4>0</vt:i4>
      </vt:variant>
      <vt:variant>
        <vt:i4>5</vt:i4>
      </vt:variant>
      <vt:variant>
        <vt:lpwstr>l_1819_16.doc</vt:lpwstr>
      </vt:variant>
      <vt:variant>
        <vt:lpwstr/>
      </vt:variant>
      <vt:variant>
        <vt:i4>589855</vt:i4>
      </vt:variant>
      <vt:variant>
        <vt:i4>183</vt:i4>
      </vt:variant>
      <vt:variant>
        <vt:i4>0</vt:i4>
      </vt:variant>
      <vt:variant>
        <vt:i4>5</vt:i4>
      </vt:variant>
      <vt:variant>
        <vt:lpwstr>d_893_17.doc</vt:lpwstr>
      </vt:variant>
      <vt:variant>
        <vt:lpwstr/>
      </vt:variant>
      <vt:variant>
        <vt:i4>3014753</vt:i4>
      </vt:variant>
      <vt:variant>
        <vt:i4>180</vt:i4>
      </vt:variant>
      <vt:variant>
        <vt:i4>0</vt:i4>
      </vt:variant>
      <vt:variant>
        <vt:i4>5</vt:i4>
      </vt:variant>
      <vt:variant>
        <vt:lpwstr>l_1819_16.doc</vt:lpwstr>
      </vt:variant>
      <vt:variant>
        <vt:lpwstr/>
      </vt:variant>
      <vt:variant>
        <vt:i4>2687073</vt:i4>
      </vt:variant>
      <vt:variant>
        <vt:i4>177</vt:i4>
      </vt:variant>
      <vt:variant>
        <vt:i4>0</vt:i4>
      </vt:variant>
      <vt:variant>
        <vt:i4>5</vt:i4>
      </vt:variant>
      <vt:variant>
        <vt:lpwstr>l_1116_06.doc</vt:lpwstr>
      </vt:variant>
      <vt:variant>
        <vt:lpwstr/>
      </vt:variant>
      <vt:variant>
        <vt:i4>524308</vt:i4>
      </vt:variant>
      <vt:variant>
        <vt:i4>174</vt:i4>
      </vt:variant>
      <vt:variant>
        <vt:i4>0</vt:i4>
      </vt:variant>
      <vt:variant>
        <vt:i4>5</vt:i4>
      </vt:variant>
      <vt:variant>
        <vt:lpwstr>l_383_97.doc</vt:lpwstr>
      </vt:variant>
      <vt:variant>
        <vt:lpwstr/>
      </vt:variant>
      <vt:variant>
        <vt:i4>7733280</vt:i4>
      </vt:variant>
      <vt:variant>
        <vt:i4>171</vt:i4>
      </vt:variant>
      <vt:variant>
        <vt:i4>0</vt:i4>
      </vt:variant>
      <vt:variant>
        <vt:i4>5</vt:i4>
      </vt:variant>
      <vt:variant>
        <vt:lpwstr>../doct/sdh_508201_23.pdf</vt:lpwstr>
      </vt:variant>
      <vt:variant>
        <vt:lpwstr/>
      </vt:variant>
      <vt:variant>
        <vt:i4>2752611</vt:i4>
      </vt:variant>
      <vt:variant>
        <vt:i4>168</vt:i4>
      </vt:variant>
      <vt:variant>
        <vt:i4>0</vt:i4>
      </vt:variant>
      <vt:variant>
        <vt:i4>5</vt:i4>
      </vt:variant>
      <vt:variant>
        <vt:lpwstr>l_1712_14.doc</vt:lpwstr>
      </vt:variant>
      <vt:variant>
        <vt:lpwstr/>
      </vt:variant>
      <vt:variant>
        <vt:i4>7929968</vt:i4>
      </vt:variant>
      <vt:variant>
        <vt:i4>165</vt:i4>
      </vt:variant>
      <vt:variant>
        <vt:i4>0</vt:i4>
      </vt:variant>
      <vt:variant>
        <vt:i4>5</vt:i4>
      </vt:variant>
      <vt:variant>
        <vt:lpwstr>../juri/sc_405_23com39.doc</vt:lpwstr>
      </vt:variant>
      <vt:variant>
        <vt:lpwstr/>
      </vt:variant>
      <vt:variant>
        <vt:i4>2621550</vt:i4>
      </vt:variant>
      <vt:variant>
        <vt:i4>162</vt:i4>
      </vt:variant>
      <vt:variant>
        <vt:i4>0</vt:i4>
      </vt:variant>
      <vt:variant>
        <vt:i4>5</vt:i4>
      </vt:variant>
      <vt:variant>
        <vt:lpwstr>l_1493_11.doc</vt:lpwstr>
      </vt:variant>
      <vt:variant>
        <vt:lpwstr/>
      </vt:variant>
      <vt:variant>
        <vt:i4>131096</vt:i4>
      </vt:variant>
      <vt:variant>
        <vt:i4>159</vt:i4>
      </vt:variant>
      <vt:variant>
        <vt:i4>0</vt:i4>
      </vt:variant>
      <vt:variant>
        <vt:i4>5</vt:i4>
      </vt:variant>
      <vt:variant>
        <vt:lpwstr>l_643_01.doc</vt:lpwstr>
      </vt:variant>
      <vt:variant>
        <vt:lpwstr/>
      </vt:variant>
      <vt:variant>
        <vt:i4>1114113</vt:i4>
      </vt:variant>
      <vt:variant>
        <vt:i4>156</vt:i4>
      </vt:variant>
      <vt:variant>
        <vt:i4>0</vt:i4>
      </vt:variant>
      <vt:variant>
        <vt:i4>5</vt:i4>
      </vt:variant>
      <vt:variant>
        <vt:lpwstr>dl_927_23.doc</vt:lpwstr>
      </vt:variant>
      <vt:variant>
        <vt:lpwstr/>
      </vt:variant>
      <vt:variant>
        <vt:i4>3342457</vt:i4>
      </vt:variant>
      <vt:variant>
        <vt:i4>153</vt:i4>
      </vt:variant>
      <vt:variant>
        <vt:i4>0</vt:i4>
      </vt:variant>
      <vt:variant>
        <vt:i4>5</vt:i4>
      </vt:variant>
      <vt:variant>
        <vt:lpwstr>dl_71_20.doc</vt:lpwstr>
      </vt:variant>
      <vt:variant>
        <vt:lpwstr/>
      </vt:variant>
      <vt:variant>
        <vt:i4>4325385</vt:i4>
      </vt:variant>
      <vt:variant>
        <vt:i4>150</vt:i4>
      </vt:variant>
      <vt:variant>
        <vt:i4>0</vt:i4>
      </vt:variant>
      <vt:variant>
        <vt:i4>5</vt:i4>
      </vt:variant>
      <vt:variant>
        <vt:lpwstr>../doct/dian_2023018714_23.pdf</vt:lpwstr>
      </vt:variant>
      <vt:variant>
        <vt:lpwstr/>
      </vt:variant>
      <vt:variant>
        <vt:i4>2686977</vt:i4>
      </vt:variant>
      <vt:variant>
        <vt:i4>147</vt:i4>
      </vt:variant>
      <vt:variant>
        <vt:i4>0</vt:i4>
      </vt:variant>
      <vt:variant>
        <vt:i4>5</vt:i4>
      </vt:variant>
      <vt:variant>
        <vt:lpwstr>r_dian_158_23.pdf</vt:lpwstr>
      </vt:variant>
      <vt:variant>
        <vt:lpwstr/>
      </vt:variant>
      <vt:variant>
        <vt:i4>6291583</vt:i4>
      </vt:variant>
      <vt:variant>
        <vt:i4>144</vt:i4>
      </vt:variant>
      <vt:variant>
        <vt:i4>0</vt:i4>
      </vt:variant>
      <vt:variant>
        <vt:i4>5</vt:i4>
      </vt:variant>
      <vt:variant>
        <vt:lpwstr>../juri/sc_435_23com41.pdf</vt:lpwstr>
      </vt:variant>
      <vt:variant>
        <vt:lpwstr/>
      </vt:variant>
      <vt:variant>
        <vt:i4>8192106</vt:i4>
      </vt:variant>
      <vt:variant>
        <vt:i4>138</vt:i4>
      </vt:variant>
      <vt:variant>
        <vt:i4>0</vt:i4>
      </vt:variant>
      <vt:variant>
        <vt:i4>5</vt:i4>
      </vt:variant>
      <vt:variant>
        <vt:lpwstr>../doct/dian_20223000641_23.pdf</vt:lpwstr>
      </vt:variant>
      <vt:variant>
        <vt:lpwstr/>
      </vt:variant>
      <vt:variant>
        <vt:i4>4194312</vt:i4>
      </vt:variant>
      <vt:variant>
        <vt:i4>135</vt:i4>
      </vt:variant>
      <vt:variant>
        <vt:i4>0</vt:i4>
      </vt:variant>
      <vt:variant>
        <vt:i4>5</vt:i4>
      </vt:variant>
      <vt:variant>
        <vt:lpwstr>../doct/dian_2023002390_23.pdf</vt:lpwstr>
      </vt:variant>
      <vt:variant>
        <vt:lpwstr/>
      </vt:variant>
      <vt:variant>
        <vt:i4>1376336</vt:i4>
      </vt:variant>
      <vt:variant>
        <vt:i4>132</vt:i4>
      </vt:variant>
      <vt:variant>
        <vt:i4>0</vt:i4>
      </vt:variant>
      <vt:variant>
        <vt:i4>5</vt:i4>
      </vt:variant>
      <vt:variant>
        <vt:lpwstr>http://www.nuevalegislacion.com/files/susc/cdj/doct/dian_2023019560_23.pdf</vt:lpwstr>
      </vt:variant>
      <vt:variant>
        <vt:lpwstr/>
      </vt:variant>
      <vt:variant>
        <vt:i4>4521991</vt:i4>
      </vt:variant>
      <vt:variant>
        <vt:i4>129</vt:i4>
      </vt:variant>
      <vt:variant>
        <vt:i4>0</vt:i4>
      </vt:variant>
      <vt:variant>
        <vt:i4>5</vt:i4>
      </vt:variant>
      <vt:variant>
        <vt:lpwstr>../doct/dian_2023007498_23.pdf</vt:lpwstr>
      </vt:variant>
      <vt:variant>
        <vt:lpwstr/>
      </vt:variant>
      <vt:variant>
        <vt:i4>2883684</vt:i4>
      </vt:variant>
      <vt:variant>
        <vt:i4>126</vt:i4>
      </vt:variant>
      <vt:variant>
        <vt:i4>0</vt:i4>
      </vt:variant>
      <vt:variant>
        <vt:i4>5</vt:i4>
      </vt:variant>
      <vt:variant>
        <vt:lpwstr>l_2232_22.doc</vt:lpwstr>
      </vt:variant>
      <vt:variant>
        <vt:lpwstr/>
      </vt:variant>
      <vt:variant>
        <vt:i4>8192106</vt:i4>
      </vt:variant>
      <vt:variant>
        <vt:i4>123</vt:i4>
      </vt:variant>
      <vt:variant>
        <vt:i4>0</vt:i4>
      </vt:variant>
      <vt:variant>
        <vt:i4>5</vt:i4>
      </vt:variant>
      <vt:variant>
        <vt:lpwstr>../doct/dian_20223000641_23.pdf</vt:lpwstr>
      </vt:variant>
      <vt:variant>
        <vt:lpwstr/>
      </vt:variant>
      <vt:variant>
        <vt:i4>4194312</vt:i4>
      </vt:variant>
      <vt:variant>
        <vt:i4>120</vt:i4>
      </vt:variant>
      <vt:variant>
        <vt:i4>0</vt:i4>
      </vt:variant>
      <vt:variant>
        <vt:i4>5</vt:i4>
      </vt:variant>
      <vt:variant>
        <vt:lpwstr>../doct/dian_2023002390_23.pdf</vt:lpwstr>
      </vt:variant>
      <vt:variant>
        <vt:lpwstr/>
      </vt:variant>
      <vt:variant>
        <vt:i4>4587587</vt:i4>
      </vt:variant>
      <vt:variant>
        <vt:i4>117</vt:i4>
      </vt:variant>
      <vt:variant>
        <vt:i4>0</vt:i4>
      </vt:variant>
      <vt:variant>
        <vt:i4>5</vt:i4>
      </vt:variant>
      <vt:variant>
        <vt:lpwstr>../cdj/doct/dian_2023006427_23.pdf</vt:lpwstr>
      </vt:variant>
      <vt:variant>
        <vt:lpwstr/>
      </vt:variant>
      <vt:variant>
        <vt:i4>4259841</vt:i4>
      </vt:variant>
      <vt:variant>
        <vt:i4>114</vt:i4>
      </vt:variant>
      <vt:variant>
        <vt:i4>0</vt:i4>
      </vt:variant>
      <vt:variant>
        <vt:i4>5</vt:i4>
      </vt:variant>
      <vt:variant>
        <vt:lpwstr>../doct/dian_2023003298_23.pdf</vt:lpwstr>
      </vt:variant>
      <vt:variant>
        <vt:lpwstr/>
      </vt:variant>
      <vt:variant>
        <vt:i4>1376336</vt:i4>
      </vt:variant>
      <vt:variant>
        <vt:i4>111</vt:i4>
      </vt:variant>
      <vt:variant>
        <vt:i4>0</vt:i4>
      </vt:variant>
      <vt:variant>
        <vt:i4>5</vt:i4>
      </vt:variant>
      <vt:variant>
        <vt:lpwstr>http://www.nuevalegislacion.com/files/susc/cdj/doct/dian_2023019560_23.pdf</vt:lpwstr>
      </vt:variant>
      <vt:variant>
        <vt:lpwstr/>
      </vt:variant>
      <vt:variant>
        <vt:i4>4521991</vt:i4>
      </vt:variant>
      <vt:variant>
        <vt:i4>108</vt:i4>
      </vt:variant>
      <vt:variant>
        <vt:i4>0</vt:i4>
      </vt:variant>
      <vt:variant>
        <vt:i4>5</vt:i4>
      </vt:variant>
      <vt:variant>
        <vt:lpwstr>../doct/dian_2023007498_23.pdf</vt:lpwstr>
      </vt:variant>
      <vt:variant>
        <vt:lpwstr/>
      </vt:variant>
      <vt:variant>
        <vt:i4>7471222</vt:i4>
      </vt:variant>
      <vt:variant>
        <vt:i4>105</vt:i4>
      </vt:variant>
      <vt:variant>
        <vt:i4>0</vt:i4>
      </vt:variant>
      <vt:variant>
        <vt:i4>5</vt:i4>
      </vt:variant>
      <vt:variant>
        <vt:lpwstr>../juri/sc_506_23com50.doc</vt:lpwstr>
      </vt:variant>
      <vt:variant>
        <vt:lpwstr/>
      </vt:variant>
      <vt:variant>
        <vt:i4>2883684</vt:i4>
      </vt:variant>
      <vt:variant>
        <vt:i4>102</vt:i4>
      </vt:variant>
      <vt:variant>
        <vt:i4>0</vt:i4>
      </vt:variant>
      <vt:variant>
        <vt:i4>5</vt:i4>
      </vt:variant>
      <vt:variant>
        <vt:lpwstr>l_2232_22.doc</vt:lpwstr>
      </vt:variant>
      <vt:variant>
        <vt:lpwstr/>
      </vt:variant>
      <vt:variant>
        <vt:i4>8192106</vt:i4>
      </vt:variant>
      <vt:variant>
        <vt:i4>99</vt:i4>
      </vt:variant>
      <vt:variant>
        <vt:i4>0</vt:i4>
      </vt:variant>
      <vt:variant>
        <vt:i4>5</vt:i4>
      </vt:variant>
      <vt:variant>
        <vt:lpwstr>../doct/dian_20223000641_23.pdf</vt:lpwstr>
      </vt:variant>
      <vt:variant>
        <vt:lpwstr/>
      </vt:variant>
      <vt:variant>
        <vt:i4>4194312</vt:i4>
      </vt:variant>
      <vt:variant>
        <vt:i4>96</vt:i4>
      </vt:variant>
      <vt:variant>
        <vt:i4>0</vt:i4>
      </vt:variant>
      <vt:variant>
        <vt:i4>5</vt:i4>
      </vt:variant>
      <vt:variant>
        <vt:lpwstr>../doct/dian_2023002390_23.pdf</vt:lpwstr>
      </vt:variant>
      <vt:variant>
        <vt:lpwstr/>
      </vt:variant>
      <vt:variant>
        <vt:i4>1376336</vt:i4>
      </vt:variant>
      <vt:variant>
        <vt:i4>93</vt:i4>
      </vt:variant>
      <vt:variant>
        <vt:i4>0</vt:i4>
      </vt:variant>
      <vt:variant>
        <vt:i4>5</vt:i4>
      </vt:variant>
      <vt:variant>
        <vt:lpwstr>http://www.nuevalegislacion.com/files/susc/cdj/doct/dian_2023019560_23.pdf</vt:lpwstr>
      </vt:variant>
      <vt:variant>
        <vt:lpwstr/>
      </vt:variant>
      <vt:variant>
        <vt:i4>7471222</vt:i4>
      </vt:variant>
      <vt:variant>
        <vt:i4>90</vt:i4>
      </vt:variant>
      <vt:variant>
        <vt:i4>0</vt:i4>
      </vt:variant>
      <vt:variant>
        <vt:i4>5</vt:i4>
      </vt:variant>
      <vt:variant>
        <vt:lpwstr>../juri/sc_506_23com50.doc</vt:lpwstr>
      </vt:variant>
      <vt:variant>
        <vt:lpwstr/>
      </vt:variant>
      <vt:variant>
        <vt:i4>327694</vt:i4>
      </vt:variant>
      <vt:variant>
        <vt:i4>87</vt:i4>
      </vt:variant>
      <vt:variant>
        <vt:i4>0</vt:i4>
      </vt:variant>
      <vt:variant>
        <vt:i4>5</vt:i4>
      </vt:variant>
      <vt:variant>
        <vt:lpwstr>dr_691_17.doc</vt:lpwstr>
      </vt:variant>
      <vt:variant>
        <vt:lpwstr/>
      </vt:variant>
      <vt:variant>
        <vt:i4>2359394</vt:i4>
      </vt:variant>
      <vt:variant>
        <vt:i4>84</vt:i4>
      </vt:variant>
      <vt:variant>
        <vt:i4>0</vt:i4>
      </vt:variant>
      <vt:variant>
        <vt:i4>5</vt:i4>
      </vt:variant>
      <vt:variant>
        <vt:lpwstr>l_2169_21.doc</vt:lpwstr>
      </vt:variant>
      <vt:variant>
        <vt:lpwstr/>
      </vt:variant>
      <vt:variant>
        <vt:i4>3014753</vt:i4>
      </vt:variant>
      <vt:variant>
        <vt:i4>81</vt:i4>
      </vt:variant>
      <vt:variant>
        <vt:i4>0</vt:i4>
      </vt:variant>
      <vt:variant>
        <vt:i4>5</vt:i4>
      </vt:variant>
      <vt:variant>
        <vt:lpwstr>l_1819_16.doc</vt:lpwstr>
      </vt:variant>
      <vt:variant>
        <vt:lpwstr/>
      </vt:variant>
      <vt:variant>
        <vt:i4>3014753</vt:i4>
      </vt:variant>
      <vt:variant>
        <vt:i4>78</vt:i4>
      </vt:variant>
      <vt:variant>
        <vt:i4>0</vt:i4>
      </vt:variant>
      <vt:variant>
        <vt:i4>5</vt:i4>
      </vt:variant>
      <vt:variant>
        <vt:lpwstr>l_1819_16.doc</vt:lpwstr>
      </vt:variant>
      <vt:variant>
        <vt:lpwstr/>
      </vt:variant>
      <vt:variant>
        <vt:i4>4718616</vt:i4>
      </vt:variant>
      <vt:variant>
        <vt:i4>74</vt:i4>
      </vt:variant>
      <vt:variant>
        <vt:i4>0</vt:i4>
      </vt:variant>
      <vt:variant>
        <vt:i4>5</vt:i4>
      </vt:variant>
      <vt:variant>
        <vt:lpwstr>https://www.nuevalegislacion.com/files/susc/cdj/conc/l_1819_16.doc</vt:lpwstr>
      </vt:variant>
      <vt:variant>
        <vt:lpwstr/>
      </vt:variant>
      <vt:variant>
        <vt:i4>3014753</vt:i4>
      </vt:variant>
      <vt:variant>
        <vt:i4>72</vt:i4>
      </vt:variant>
      <vt:variant>
        <vt:i4>0</vt:i4>
      </vt:variant>
      <vt:variant>
        <vt:i4>5</vt:i4>
      </vt:variant>
      <vt:variant>
        <vt:lpwstr>l_1819_16.doc</vt:lpwstr>
      </vt:variant>
      <vt:variant>
        <vt:lpwstr/>
      </vt:variant>
      <vt:variant>
        <vt:i4>7667826</vt:i4>
      </vt:variant>
      <vt:variant>
        <vt:i4>69</vt:i4>
      </vt:variant>
      <vt:variant>
        <vt:i4>0</vt:i4>
      </vt:variant>
      <vt:variant>
        <vt:i4>5</vt:i4>
      </vt:variant>
      <vt:variant>
        <vt:lpwstr>../juri/sc_540_23com51.doc</vt:lpwstr>
      </vt:variant>
      <vt:variant>
        <vt:lpwstr/>
      </vt:variant>
      <vt:variant>
        <vt:i4>7667826</vt:i4>
      </vt:variant>
      <vt:variant>
        <vt:i4>66</vt:i4>
      </vt:variant>
      <vt:variant>
        <vt:i4>0</vt:i4>
      </vt:variant>
      <vt:variant>
        <vt:i4>5</vt:i4>
      </vt:variant>
      <vt:variant>
        <vt:lpwstr>../juri/sc_540_23com51.doc</vt:lpwstr>
      </vt:variant>
      <vt:variant>
        <vt:lpwstr/>
      </vt:variant>
      <vt:variant>
        <vt:i4>1572931</vt:i4>
      </vt:variant>
      <vt:variant>
        <vt:i4>63</vt:i4>
      </vt:variant>
      <vt:variant>
        <vt:i4>0</vt:i4>
      </vt:variant>
      <vt:variant>
        <vt:i4>5</vt:i4>
      </vt:variant>
      <vt:variant>
        <vt:lpwstr>dr_1068_15.doc</vt:lpwstr>
      </vt:variant>
      <vt:variant>
        <vt:lpwstr/>
      </vt:variant>
      <vt:variant>
        <vt:i4>3014756</vt:i4>
      </vt:variant>
      <vt:variant>
        <vt:i4>60</vt:i4>
      </vt:variant>
      <vt:variant>
        <vt:i4>0</vt:i4>
      </vt:variant>
      <vt:variant>
        <vt:i4>5</vt:i4>
      </vt:variant>
      <vt:variant>
        <vt:lpwstr>l_1607_12.doc</vt:lpwstr>
      </vt:variant>
      <vt:variant>
        <vt:lpwstr/>
      </vt:variant>
      <vt:variant>
        <vt:i4>2621550</vt:i4>
      </vt:variant>
      <vt:variant>
        <vt:i4>57</vt:i4>
      </vt:variant>
      <vt:variant>
        <vt:i4>0</vt:i4>
      </vt:variant>
      <vt:variant>
        <vt:i4>5</vt:i4>
      </vt:variant>
      <vt:variant>
        <vt:lpwstr>l_1493_11.doc</vt:lpwstr>
      </vt:variant>
      <vt:variant>
        <vt:lpwstr/>
      </vt:variant>
      <vt:variant>
        <vt:i4>2752614</vt:i4>
      </vt:variant>
      <vt:variant>
        <vt:i4>54</vt:i4>
      </vt:variant>
      <vt:variant>
        <vt:i4>0</vt:i4>
      </vt:variant>
      <vt:variant>
        <vt:i4>5</vt:i4>
      </vt:variant>
      <vt:variant>
        <vt:lpwstr>l_1185_08.doc</vt:lpwstr>
      </vt:variant>
      <vt:variant>
        <vt:lpwstr/>
      </vt:variant>
      <vt:variant>
        <vt:i4>2293866</vt:i4>
      </vt:variant>
      <vt:variant>
        <vt:i4>51</vt:i4>
      </vt:variant>
      <vt:variant>
        <vt:i4>0</vt:i4>
      </vt:variant>
      <vt:variant>
        <vt:i4>5</vt:i4>
      </vt:variant>
      <vt:variant>
        <vt:lpwstr>l_1955_19.doc</vt:lpwstr>
      </vt:variant>
      <vt:variant>
        <vt:lpwstr/>
      </vt:variant>
      <vt:variant>
        <vt:i4>3342388</vt:i4>
      </vt:variant>
      <vt:variant>
        <vt:i4>48</vt:i4>
      </vt:variant>
      <vt:variant>
        <vt:i4>0</vt:i4>
      </vt:variant>
      <vt:variant>
        <vt:i4>5</vt:i4>
      </vt:variant>
      <vt:variant>
        <vt:lpwstr>https://www.nuevalegislacion.com/files/susc/cdj/juri/sc_489_23com45.pdf</vt:lpwstr>
      </vt:variant>
      <vt:variant>
        <vt:lpwstr/>
      </vt:variant>
      <vt:variant>
        <vt:i4>1507411</vt:i4>
      </vt:variant>
      <vt:variant>
        <vt:i4>42</vt:i4>
      </vt:variant>
      <vt:variant>
        <vt:i4>0</vt:i4>
      </vt:variant>
      <vt:variant>
        <vt:i4>5</vt:i4>
      </vt:variant>
      <vt:variant>
        <vt:lpwstr>l_70_93.doc</vt:lpwstr>
      </vt:variant>
      <vt:variant>
        <vt:lpwstr/>
      </vt:variant>
      <vt:variant>
        <vt:i4>3080293</vt:i4>
      </vt:variant>
      <vt:variant>
        <vt:i4>39</vt:i4>
      </vt:variant>
      <vt:variant>
        <vt:i4>0</vt:i4>
      </vt:variant>
      <vt:variant>
        <vt:i4>5</vt:i4>
      </vt:variant>
      <vt:variant>
        <vt:lpwstr>d_1088_93.doc</vt:lpwstr>
      </vt:variant>
      <vt:variant>
        <vt:lpwstr/>
      </vt:variant>
      <vt:variant>
        <vt:i4>2621550</vt:i4>
      </vt:variant>
      <vt:variant>
        <vt:i4>36</vt:i4>
      </vt:variant>
      <vt:variant>
        <vt:i4>0</vt:i4>
      </vt:variant>
      <vt:variant>
        <vt:i4>5</vt:i4>
      </vt:variant>
      <vt:variant>
        <vt:lpwstr>l_1493_11.doc</vt:lpwstr>
      </vt:variant>
      <vt:variant>
        <vt:lpwstr/>
      </vt:variant>
      <vt:variant>
        <vt:i4>2818155</vt:i4>
      </vt:variant>
      <vt:variant>
        <vt:i4>33</vt:i4>
      </vt:variant>
      <vt:variant>
        <vt:i4>0</vt:i4>
      </vt:variant>
      <vt:variant>
        <vt:i4>5</vt:i4>
      </vt:variant>
      <vt:variant>
        <vt:lpwstr>l_1257_08.doc</vt:lpwstr>
      </vt:variant>
      <vt:variant>
        <vt:lpwstr/>
      </vt:variant>
      <vt:variant>
        <vt:i4>851987</vt:i4>
      </vt:variant>
      <vt:variant>
        <vt:i4>30</vt:i4>
      </vt:variant>
      <vt:variant>
        <vt:i4>0</vt:i4>
      </vt:variant>
      <vt:variant>
        <vt:i4>5</vt:i4>
      </vt:variant>
      <vt:variant>
        <vt:lpwstr>l_789_02.doc</vt:lpwstr>
      </vt:variant>
      <vt:variant>
        <vt:lpwstr/>
      </vt:variant>
      <vt:variant>
        <vt:i4>589840</vt:i4>
      </vt:variant>
      <vt:variant>
        <vt:i4>27</vt:i4>
      </vt:variant>
      <vt:variant>
        <vt:i4>0</vt:i4>
      </vt:variant>
      <vt:variant>
        <vt:i4>5</vt:i4>
      </vt:variant>
      <vt:variant>
        <vt:lpwstr>l_397_97.doc</vt:lpwstr>
      </vt:variant>
      <vt:variant>
        <vt:lpwstr/>
      </vt:variant>
      <vt:variant>
        <vt:i4>1507414</vt:i4>
      </vt:variant>
      <vt:variant>
        <vt:i4>24</vt:i4>
      </vt:variant>
      <vt:variant>
        <vt:i4>0</vt:i4>
      </vt:variant>
      <vt:variant>
        <vt:i4>5</vt:i4>
      </vt:variant>
      <vt:variant>
        <vt:lpwstr>l_30_92.doc</vt:lpwstr>
      </vt:variant>
      <vt:variant>
        <vt:lpwstr/>
      </vt:variant>
      <vt:variant>
        <vt:i4>6357107</vt:i4>
      </vt:variant>
      <vt:variant>
        <vt:i4>21</vt:i4>
      </vt:variant>
      <vt:variant>
        <vt:i4>0</vt:i4>
      </vt:variant>
      <vt:variant>
        <vt:i4>5</vt:i4>
      </vt:variant>
      <vt:variant>
        <vt:lpwstr>../juri/sc_384_23com36.pdf</vt:lpwstr>
      </vt:variant>
      <vt:variant>
        <vt:lpwstr/>
      </vt:variant>
      <vt:variant>
        <vt:i4>2752611</vt:i4>
      </vt:variant>
      <vt:variant>
        <vt:i4>18</vt:i4>
      </vt:variant>
      <vt:variant>
        <vt:i4>0</vt:i4>
      </vt:variant>
      <vt:variant>
        <vt:i4>5</vt:i4>
      </vt:variant>
      <vt:variant>
        <vt:lpwstr>l_1004_05.doc</vt:lpwstr>
      </vt:variant>
      <vt:variant>
        <vt:lpwstr/>
      </vt:variant>
      <vt:variant>
        <vt:i4>3014743</vt:i4>
      </vt:variant>
      <vt:variant>
        <vt:i4>15</vt:i4>
      </vt:variant>
      <vt:variant>
        <vt:i4>0</vt:i4>
      </vt:variant>
      <vt:variant>
        <vt:i4>5</vt:i4>
      </vt:variant>
      <vt:variant>
        <vt:lpwstr>r_cgn_41_23.pdf</vt:lpwstr>
      </vt:variant>
      <vt:variant>
        <vt:lpwstr/>
      </vt:variant>
      <vt:variant>
        <vt:i4>3145833</vt:i4>
      </vt:variant>
      <vt:variant>
        <vt:i4>12</vt:i4>
      </vt:variant>
      <vt:variant>
        <vt:i4>0</vt:i4>
      </vt:variant>
      <vt:variant>
        <vt:i4>5</vt:i4>
      </vt:variant>
      <vt:variant>
        <vt:lpwstr>r_creg_101_012_23.pdf</vt:lpwstr>
      </vt:variant>
      <vt:variant>
        <vt:lpwstr/>
      </vt:variant>
      <vt:variant>
        <vt:i4>8126584</vt:i4>
      </vt:variant>
      <vt:variant>
        <vt:i4>9</vt:i4>
      </vt:variant>
      <vt:variant>
        <vt:i4>0</vt:i4>
      </vt:variant>
      <vt:variant>
        <vt:i4>5</vt:i4>
      </vt:variant>
      <vt:variant>
        <vt:lpwstr>../juri/sc_389_23com37.doc</vt:lpwstr>
      </vt:variant>
      <vt:variant>
        <vt:lpwstr/>
      </vt:variant>
      <vt:variant>
        <vt:i4>2031709</vt:i4>
      </vt:variant>
      <vt:variant>
        <vt:i4>6</vt:i4>
      </vt:variant>
      <vt:variant>
        <vt:i4>0</vt:i4>
      </vt:variant>
      <vt:variant>
        <vt:i4>5</vt:i4>
      </vt:variant>
      <vt:variant>
        <vt:lpwstr>l_98_93.doc</vt:lpwstr>
      </vt:variant>
      <vt:variant>
        <vt:lpwstr/>
      </vt:variant>
      <vt:variant>
        <vt:i4>5505054</vt:i4>
      </vt:variant>
      <vt:variant>
        <vt:i4>138444</vt:i4>
      </vt:variant>
      <vt:variant>
        <vt:i4>1029</vt:i4>
      </vt:variant>
      <vt:variant>
        <vt:i4>1</vt:i4>
      </vt:variant>
      <vt:variant>
        <vt:lpwstr>http://legal.actualizacion.legis.com.co/7005b67e3f8d46f0a495e865fb116c8e/14757c174ff14949adedc7e98001e715.jpg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Nueva Legislación</dc:creator>
  <cp:keywords/>
  <dc:description/>
  <cp:lastModifiedBy>Heidy Gomez</cp:lastModifiedBy>
  <cp:revision>110</cp:revision>
  <dcterms:created xsi:type="dcterms:W3CDTF">2024-01-29T16:20:00Z</dcterms:created>
  <dcterms:modified xsi:type="dcterms:W3CDTF">2025-04-11T01:01:00Z</dcterms:modified>
</cp:coreProperties>
</file>